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B97" w:rsidRPr="00B272E2" w:rsidRDefault="00D90B97" w:rsidP="00D90B97">
      <w:pPr>
        <w:spacing w:line="360" w:lineRule="auto"/>
        <w:jc w:val="center"/>
        <w:rPr>
          <w:rFonts w:ascii="Times New Roman" w:hAnsi="Times New Roman" w:cs="Times New Roman"/>
          <w:b/>
          <w:sz w:val="28"/>
          <w:szCs w:val="28"/>
          <w:u w:val="single"/>
        </w:rPr>
      </w:pPr>
      <w:r w:rsidRPr="00B272E2">
        <w:rPr>
          <w:rFonts w:ascii="Times New Roman" w:hAnsi="Times New Roman" w:cs="Times New Roman"/>
          <w:b/>
          <w:sz w:val="28"/>
          <w:szCs w:val="28"/>
          <w:u w:val="single"/>
        </w:rPr>
        <w:t>SYSTEM STUDY</w:t>
      </w:r>
    </w:p>
    <w:p w:rsidR="00D90B97" w:rsidRPr="00D90B97" w:rsidRDefault="00D90B97" w:rsidP="00D90B97">
      <w:pPr>
        <w:pStyle w:val="BodyTextIndent3"/>
        <w:spacing w:line="360" w:lineRule="auto"/>
        <w:ind w:left="0"/>
        <w:rPr>
          <w:b/>
          <w:bCs/>
          <w:sz w:val="28"/>
          <w:szCs w:val="28"/>
        </w:rPr>
      </w:pPr>
      <w:r w:rsidRPr="00D90B97">
        <w:rPr>
          <w:b/>
          <w:bCs/>
          <w:sz w:val="28"/>
          <w:szCs w:val="28"/>
        </w:rPr>
        <w:t>FEASIBILITY STUDY</w:t>
      </w:r>
    </w:p>
    <w:p w:rsidR="00D90B97" w:rsidRDefault="00D90B97" w:rsidP="00D90B97">
      <w:pPr>
        <w:pStyle w:val="BodyTextIndent"/>
        <w:rPr>
          <w:rFonts w:ascii="Times New Roman" w:hAnsi="Times New Roman"/>
          <w:sz w:val="28"/>
          <w:szCs w:val="28"/>
        </w:rPr>
      </w:pP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732922" w:rsidRDefault="00732922" w:rsidP="00D90B97">
      <w:pPr>
        <w:pStyle w:val="BodyTextIndent"/>
        <w:rPr>
          <w:rFonts w:ascii="Times New Roman" w:hAnsi="Times New Roman"/>
          <w:sz w:val="28"/>
          <w:szCs w:val="28"/>
        </w:rPr>
      </w:pPr>
    </w:p>
    <w:p w:rsidR="003730E7" w:rsidRPr="003730E7" w:rsidRDefault="003730E7" w:rsidP="003730E7">
      <w:pPr>
        <w:pStyle w:val="BodyTextIndent"/>
        <w:rPr>
          <w:rFonts w:ascii="Times New Roman" w:hAnsi="Times New Roman"/>
          <w:sz w:val="28"/>
          <w:szCs w:val="28"/>
        </w:rPr>
      </w:pPr>
      <w:r w:rsidRPr="003730E7">
        <w:rPr>
          <w:rFonts w:ascii="Times New Roman" w:hAnsi="Times New Roman"/>
          <w:sz w:val="28"/>
          <w:szCs w:val="28"/>
        </w:rPr>
        <w:t>A feasibility study serves as a critical compass for organizations and decision-makers, guiding them through the initial stages of project planning by evaluating the viability and potential success of a proposed endeavor. This comprehensive analysis takes into account various factors to determine whether a project is worth pursuing from technical, financial, operational, and strategic perspectives.</w:t>
      </w:r>
    </w:p>
    <w:p w:rsidR="00FF2DA2" w:rsidRDefault="00FF2DA2" w:rsidP="00FF2DA2">
      <w:pPr>
        <w:pStyle w:val="BodyTextIndent"/>
        <w:ind w:firstLine="0"/>
        <w:rPr>
          <w:rFonts w:ascii="Times New Roman" w:hAnsi="Times New Roman"/>
          <w:b/>
          <w:sz w:val="28"/>
          <w:szCs w:val="28"/>
        </w:rPr>
      </w:pPr>
    </w:p>
    <w:p w:rsidR="003730E7" w:rsidRPr="00FF2DA2" w:rsidRDefault="003730E7" w:rsidP="00FF2DA2">
      <w:pPr>
        <w:pStyle w:val="BodyTextIndent"/>
        <w:ind w:firstLine="0"/>
        <w:rPr>
          <w:rFonts w:ascii="Times New Roman" w:hAnsi="Times New Roman"/>
          <w:b/>
          <w:sz w:val="28"/>
          <w:szCs w:val="28"/>
        </w:rPr>
      </w:pPr>
      <w:r w:rsidRPr="00FF2DA2">
        <w:rPr>
          <w:rFonts w:ascii="Times New Roman" w:hAnsi="Times New Roman"/>
          <w:b/>
          <w:sz w:val="28"/>
          <w:szCs w:val="28"/>
        </w:rPr>
        <w:t>Introduction to Feasibility Study:</w:t>
      </w:r>
    </w:p>
    <w:p w:rsidR="003730E7" w:rsidRPr="00D90B97" w:rsidRDefault="003730E7" w:rsidP="003730E7">
      <w:pPr>
        <w:pStyle w:val="BodyTextIndent"/>
        <w:rPr>
          <w:rFonts w:ascii="Times New Roman" w:hAnsi="Times New Roman"/>
          <w:sz w:val="28"/>
          <w:szCs w:val="28"/>
        </w:rPr>
      </w:pPr>
      <w:r w:rsidRPr="003730E7">
        <w:rPr>
          <w:rFonts w:ascii="Times New Roman" w:hAnsi="Times New Roman"/>
          <w:sz w:val="28"/>
          <w:szCs w:val="28"/>
        </w:rPr>
        <w:t>A feasibility study is a systematic and disciplined approach to evaluating the practicality and potential of a project before committing substantial resources. It offers a structured framework for assessing the project's chances of success, identifying potential risks, and providing stakeholders with the information needed to make informed decisions. The primary goal of a feasibility study is to minimize uncertainties and enhance the likelihood of achieving the project's objectives.</w:t>
      </w:r>
    </w:p>
    <w:p w:rsidR="00D90B97" w:rsidRDefault="00D90B97" w:rsidP="00D90B97">
      <w:pPr>
        <w:spacing w:line="360" w:lineRule="auto"/>
        <w:jc w:val="both"/>
        <w:rPr>
          <w:rFonts w:ascii="Times New Roman" w:hAnsi="Times New Roman" w:cs="Times New Roman"/>
          <w:bCs/>
          <w:color w:val="000000"/>
          <w:sz w:val="28"/>
          <w:szCs w:val="28"/>
        </w:rPr>
      </w:pPr>
    </w:p>
    <w:p w:rsidR="00FF2DA2" w:rsidRPr="00D90B97" w:rsidRDefault="00FF2DA2" w:rsidP="00D90B97">
      <w:pPr>
        <w:spacing w:line="360" w:lineRule="auto"/>
        <w:jc w:val="both"/>
        <w:rPr>
          <w:rFonts w:ascii="Times New Roman" w:hAnsi="Times New Roman" w:cs="Times New Roman"/>
          <w:bCs/>
          <w:color w:val="000000"/>
          <w:sz w:val="28"/>
          <w:szCs w:val="28"/>
        </w:rPr>
      </w:pPr>
    </w:p>
    <w:p w:rsidR="00D90B97" w:rsidRPr="00D90B97" w:rsidRDefault="00D90B97" w:rsidP="00D90B97">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lastRenderedPageBreak/>
        <w:t>Three key considerations involved in the feasibility analysis are</w:t>
      </w:r>
      <w:r w:rsidRPr="00D90B97">
        <w:rPr>
          <w:rFonts w:ascii="Times New Roman" w:hAnsi="Times New Roman" w:cs="Times New Roman"/>
          <w:sz w:val="28"/>
          <w:szCs w:val="28"/>
        </w:rPr>
        <w:tab/>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DB455E" w:rsidRDefault="00DB455E" w:rsidP="00D90B97">
      <w:pPr>
        <w:spacing w:line="360" w:lineRule="auto"/>
        <w:jc w:val="both"/>
        <w:rPr>
          <w:rFonts w:ascii="Times New Roman" w:hAnsi="Times New Roman" w:cs="Times New Roman"/>
          <w:b/>
          <w:bCs/>
          <w:sz w:val="28"/>
          <w:szCs w:val="28"/>
        </w:rPr>
      </w:pPr>
    </w:p>
    <w:p w:rsidR="00DB455E" w:rsidRDefault="00D90B97" w:rsidP="00DB455E">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D90B97" w:rsidRDefault="00D90B97" w:rsidP="00DB455E">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412707" w:rsidRPr="00412707" w:rsidRDefault="00D80DD7" w:rsidP="00412707">
      <w:pPr>
        <w:spacing w:line="360" w:lineRule="auto"/>
        <w:ind w:firstLine="720"/>
        <w:jc w:val="both"/>
        <w:rPr>
          <w:rFonts w:ascii="Times New Roman" w:hAnsi="Times New Roman" w:cs="Times New Roman"/>
          <w:sz w:val="28"/>
          <w:szCs w:val="28"/>
        </w:rPr>
      </w:pPr>
      <w:r w:rsidRPr="00412707">
        <w:rPr>
          <w:rFonts w:ascii="Times New Roman" w:hAnsi="Times New Roman" w:cs="Times New Roman"/>
          <w:sz w:val="28"/>
          <w:szCs w:val="28"/>
        </w:rPr>
        <w:t>Economic</w:t>
      </w:r>
      <w:r w:rsidR="00412707" w:rsidRPr="00412707">
        <w:rPr>
          <w:rFonts w:ascii="Times New Roman" w:hAnsi="Times New Roman" w:cs="Times New Roman"/>
          <w:sz w:val="28"/>
          <w:szCs w:val="28"/>
        </w:rPr>
        <w:t xml:space="preserve"> feasibility is a pivotal aspect of the overall feasibility study process that focuses specifically on assessing the financial viability of a proposed project. It involves a comprehensive analysis of the project's costs and potential benefits to determine whether the investment is economically justifiable. This assessment is crucial for making informed decisions about whether to proceed with a project, as it directly impacts an organization's financial health and long-term sustainability.</w:t>
      </w:r>
    </w:p>
    <w:p w:rsidR="00412707" w:rsidRPr="0094540A" w:rsidRDefault="00412707" w:rsidP="00412707">
      <w:pPr>
        <w:spacing w:line="360" w:lineRule="auto"/>
        <w:ind w:firstLine="720"/>
        <w:jc w:val="both"/>
        <w:rPr>
          <w:rFonts w:ascii="Times New Roman" w:hAnsi="Times New Roman" w:cs="Times New Roman"/>
          <w:i/>
          <w:sz w:val="28"/>
          <w:szCs w:val="28"/>
        </w:rPr>
      </w:pPr>
      <w:r w:rsidRPr="0094540A">
        <w:rPr>
          <w:rFonts w:ascii="Times New Roman" w:hAnsi="Times New Roman" w:cs="Times New Roman"/>
          <w:i/>
          <w:sz w:val="28"/>
          <w:szCs w:val="28"/>
        </w:rPr>
        <w:t xml:space="preserve">Importance of </w:t>
      </w:r>
      <w:r w:rsidR="00EC6E86" w:rsidRPr="0094540A">
        <w:rPr>
          <w:rFonts w:ascii="Times New Roman" w:hAnsi="Times New Roman" w:cs="Times New Roman"/>
          <w:i/>
          <w:sz w:val="28"/>
          <w:szCs w:val="28"/>
        </w:rPr>
        <w:t>Economic</w:t>
      </w:r>
      <w:r w:rsidRPr="0094540A">
        <w:rPr>
          <w:rFonts w:ascii="Times New Roman" w:hAnsi="Times New Roman" w:cs="Times New Roman"/>
          <w:i/>
          <w:sz w:val="28"/>
          <w:szCs w:val="28"/>
        </w:rPr>
        <w:t xml:space="preserve"> Feasibility:</w:t>
      </w:r>
    </w:p>
    <w:p w:rsidR="00412707" w:rsidRDefault="00EC6E86" w:rsidP="00412707">
      <w:pPr>
        <w:spacing w:line="360" w:lineRule="auto"/>
        <w:ind w:firstLine="720"/>
        <w:jc w:val="both"/>
        <w:rPr>
          <w:rFonts w:ascii="Times New Roman" w:hAnsi="Times New Roman" w:cs="Times New Roman"/>
          <w:sz w:val="28"/>
          <w:szCs w:val="28"/>
        </w:rPr>
      </w:pPr>
      <w:r w:rsidRPr="00412707">
        <w:rPr>
          <w:rFonts w:ascii="Times New Roman" w:hAnsi="Times New Roman" w:cs="Times New Roman"/>
          <w:sz w:val="28"/>
          <w:szCs w:val="28"/>
        </w:rPr>
        <w:t>Economic</w:t>
      </w:r>
      <w:r w:rsidR="00412707" w:rsidRPr="00412707">
        <w:rPr>
          <w:rFonts w:ascii="Times New Roman" w:hAnsi="Times New Roman" w:cs="Times New Roman"/>
          <w:sz w:val="28"/>
          <w:szCs w:val="28"/>
        </w:rPr>
        <w:t xml:space="preserve"> feasibility addresses the fundamental question: Is the project financially worthwhile? This aspect of the feasibility study delves into the financial implications of the project and provides decision-makers with insights into the potential returns, risks, and overall financial impact. It </w:t>
      </w:r>
      <w:r w:rsidR="00412707" w:rsidRPr="00412707">
        <w:rPr>
          <w:rFonts w:ascii="Times New Roman" w:hAnsi="Times New Roman" w:cs="Times New Roman"/>
          <w:sz w:val="28"/>
          <w:szCs w:val="28"/>
        </w:rPr>
        <w:lastRenderedPageBreak/>
        <w:t>helps organizations allocate resources wisely, avoid wastage, and ensure that projects align with their financial goals and constraints.</w:t>
      </w:r>
    </w:p>
    <w:p w:rsidR="00CA1853" w:rsidRPr="00AB052D" w:rsidRDefault="00CA1853" w:rsidP="00DB455E">
      <w:pPr>
        <w:spacing w:line="360" w:lineRule="auto"/>
        <w:ind w:firstLine="720"/>
        <w:jc w:val="both"/>
        <w:rPr>
          <w:rFonts w:ascii="Times New Roman" w:hAnsi="Times New Roman" w:cs="Times New Roman"/>
          <w:bCs/>
          <w:color w:val="000000"/>
          <w:sz w:val="28"/>
          <w:szCs w:val="28"/>
        </w:rPr>
      </w:pPr>
      <w:proofErr w:type="spellStart"/>
      <w:r w:rsidRPr="00AB052D">
        <w:rPr>
          <w:rFonts w:ascii="Times New Roman" w:hAnsi="Times New Roman" w:cs="Times New Roman"/>
          <w:bCs/>
          <w:color w:val="000000"/>
          <w:sz w:val="28"/>
          <w:szCs w:val="28"/>
        </w:rPr>
        <w:t>Economical</w:t>
      </w:r>
      <w:proofErr w:type="spellEnd"/>
      <w:r w:rsidRPr="00AB052D">
        <w:rPr>
          <w:rFonts w:ascii="Times New Roman" w:hAnsi="Times New Roman" w:cs="Times New Roman"/>
          <w:bCs/>
          <w:color w:val="000000"/>
          <w:sz w:val="28"/>
          <w:szCs w:val="28"/>
        </w:rPr>
        <w:t xml:space="preserve"> feasibility is a critical checkpoint in the feasibility study process. It empowers organizations to assess the financial viability of a project, make informed investment decisions, and allocate resources efficiently. By estimating costs, analyzing potential benefits, calculating financial metrics, and considering risks, organizations can determine whether a project aligns with their financial objectives and contributes positively to their bottom line. An in-depth analysis of </w:t>
      </w:r>
      <w:proofErr w:type="spellStart"/>
      <w:r w:rsidRPr="00AB052D">
        <w:rPr>
          <w:rFonts w:ascii="Times New Roman" w:hAnsi="Times New Roman" w:cs="Times New Roman"/>
          <w:bCs/>
          <w:color w:val="000000"/>
          <w:sz w:val="28"/>
          <w:szCs w:val="28"/>
        </w:rPr>
        <w:t>economical</w:t>
      </w:r>
      <w:proofErr w:type="spellEnd"/>
      <w:r w:rsidRPr="00AB052D">
        <w:rPr>
          <w:rFonts w:ascii="Times New Roman" w:hAnsi="Times New Roman" w:cs="Times New Roman"/>
          <w:bCs/>
          <w:color w:val="000000"/>
          <w:sz w:val="28"/>
          <w:szCs w:val="28"/>
        </w:rPr>
        <w:t xml:space="preserve"> feasibility ensures that projects are pursued with a clear understanding of their financial implications and a higher likelihood of achieving desired financial outcomes.</w:t>
      </w:r>
    </w:p>
    <w:p w:rsidR="00D90B97" w:rsidRPr="00D90B97" w:rsidRDefault="00D90B97" w:rsidP="00D90B97">
      <w:pPr>
        <w:pStyle w:val="Heading3"/>
        <w:rPr>
          <w:rFonts w:ascii="Times New Roman" w:hAnsi="Times New Roman"/>
          <w:sz w:val="28"/>
          <w:szCs w:val="28"/>
        </w:rPr>
      </w:pPr>
    </w:p>
    <w:p w:rsidR="00D90B97" w:rsidRPr="00D90B97" w:rsidRDefault="00D90B97" w:rsidP="00D90B97">
      <w:pPr>
        <w:pStyle w:val="Heading3"/>
        <w:rPr>
          <w:rFonts w:ascii="Times New Roman" w:hAnsi="Times New Roman"/>
          <w:color w:val="000000"/>
          <w:sz w:val="28"/>
          <w:szCs w:val="28"/>
        </w:rPr>
      </w:pPr>
      <w:r w:rsidRPr="00D90B97">
        <w:rPr>
          <w:rFonts w:ascii="Times New Roman" w:hAnsi="Times New Roman"/>
          <w:sz w:val="28"/>
          <w:szCs w:val="28"/>
        </w:rPr>
        <w:t>TECHNICAL FEASIBILITY</w:t>
      </w:r>
    </w:p>
    <w:p w:rsidR="00D90B97" w:rsidRDefault="00D90B97" w:rsidP="00AC371A">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w:t>
      </w:r>
      <w:r w:rsidR="0082231E">
        <w:rPr>
          <w:rFonts w:ascii="Times New Roman" w:hAnsi="Times New Roman" w:cs="Times New Roman"/>
          <w:sz w:val="28"/>
          <w:szCs w:val="28"/>
        </w:rPr>
        <w:t>for implementing this system.</w:t>
      </w:r>
    </w:p>
    <w:p w:rsidR="0082231E" w:rsidRDefault="0082231E" w:rsidP="00AC371A">
      <w:pPr>
        <w:spacing w:line="360" w:lineRule="auto"/>
        <w:jc w:val="both"/>
        <w:rPr>
          <w:rFonts w:ascii="Times New Roman" w:hAnsi="Times New Roman" w:cs="Times New Roman"/>
          <w:color w:val="000000"/>
          <w:sz w:val="28"/>
          <w:szCs w:val="28"/>
        </w:rPr>
      </w:pPr>
      <w:r w:rsidRPr="0082231E">
        <w:rPr>
          <w:rFonts w:ascii="Times New Roman" w:hAnsi="Times New Roman" w:cs="Times New Roman"/>
          <w:color w:val="000000"/>
          <w:sz w:val="28"/>
          <w:szCs w:val="28"/>
        </w:rPr>
        <w:t xml:space="preserve">Technical feasibility is a crucial aspect of the feasibility study process that focuses on evaluating whether a proposed project can be successfully implemented from a technological standpoint. This assessment involves analyzing the project's technical requirements, constraints, and potential </w:t>
      </w:r>
      <w:r w:rsidRPr="0082231E">
        <w:rPr>
          <w:rFonts w:ascii="Times New Roman" w:hAnsi="Times New Roman" w:cs="Times New Roman"/>
          <w:color w:val="000000"/>
          <w:sz w:val="28"/>
          <w:szCs w:val="28"/>
        </w:rPr>
        <w:lastRenderedPageBreak/>
        <w:t>challenges to determine whether the necessary technology, resources, and expertise are available to bring the project to fruition.</w:t>
      </w:r>
    </w:p>
    <w:p w:rsidR="008726BA" w:rsidRPr="00BA40B2" w:rsidRDefault="008726BA" w:rsidP="003D7CC9">
      <w:pPr>
        <w:spacing w:line="360" w:lineRule="auto"/>
        <w:ind w:firstLine="720"/>
        <w:jc w:val="both"/>
        <w:rPr>
          <w:rFonts w:ascii="Times New Roman" w:hAnsi="Times New Roman" w:cs="Times New Roman"/>
          <w:i/>
          <w:color w:val="000000"/>
          <w:sz w:val="28"/>
          <w:szCs w:val="28"/>
        </w:rPr>
      </w:pPr>
      <w:bookmarkStart w:id="0" w:name="_GoBack"/>
      <w:bookmarkEnd w:id="0"/>
      <w:r w:rsidRPr="00BA40B2">
        <w:rPr>
          <w:rFonts w:ascii="Times New Roman" w:hAnsi="Times New Roman" w:cs="Times New Roman"/>
          <w:i/>
          <w:color w:val="000000"/>
          <w:sz w:val="28"/>
          <w:szCs w:val="28"/>
        </w:rPr>
        <w:t>Importance of Technical Feasibility:</w:t>
      </w:r>
    </w:p>
    <w:p w:rsidR="008726BA" w:rsidRPr="00D90B97" w:rsidRDefault="008726BA" w:rsidP="008726BA">
      <w:pPr>
        <w:spacing w:line="360" w:lineRule="auto"/>
        <w:jc w:val="both"/>
        <w:rPr>
          <w:rFonts w:ascii="Times New Roman" w:hAnsi="Times New Roman" w:cs="Times New Roman"/>
          <w:color w:val="000000"/>
          <w:sz w:val="28"/>
          <w:szCs w:val="28"/>
        </w:rPr>
      </w:pPr>
      <w:r w:rsidRPr="008726BA">
        <w:rPr>
          <w:rFonts w:ascii="Times New Roman" w:hAnsi="Times New Roman" w:cs="Times New Roman"/>
          <w:color w:val="000000"/>
          <w:sz w:val="28"/>
          <w:szCs w:val="28"/>
        </w:rPr>
        <w:t>Technical feasibility addresses the question: Can the project be built using existing technology and resources? This aspect of the feasibility study helps organizations assess whether the project aligns with their technical capabilities and infrastructure. It ensures that the project's objectives can be achieved without encountering insurmountable technical obstacles or risks.</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Key Components of Technical Feasibility:</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Technology Availability:</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The first step in technical feasibility is to evaluate whether the required technology is available. This includes software, hardware, tools, and other resources necessary for project development and implementation. If the necessary technology is not readily available, it may result in delays, increased costs, or even project failure.</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Resource Availability:</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Beyond technology, technical feasibility also considers the availability of human resources with the required skills and expertise. This includes programmers, engineers, designers, and other specialists needed to develop, test, and maintain the project. The availability of skilled personnel is essential for successful project execution.</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Infrastructure Compatibility:</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Technical feasibility involves assessing whether the project's technical requirements are compatible with the existing IT infrastructure and systems of the organization. Compatibility issues could arise if the project requires integration with legacy systems or if it requires substantial modifications to the existing technology stack.</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Risk Assessment:</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Identifying potential technical risks and challenges is a crucial part of technical feasibility. This includes considering factors such as system crashes, data loss, security vulnerabilities, scalability issues, and other technical roadblocks that might arise during project development and implementation.</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Scalability and Performance:</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Technical feasibility examines whether the project can handle increased workloads and demands as it grows over time. Scalability ensures that the system can accommodate additional users, data, and transactions without significant performance degradation.</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Development Timeframe:</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lastRenderedPageBreak/>
        <w:t>The project's development timeframe is another critical consideration. Technical feasibility assesses whether the project can be completed within the specified time constraints while meeting quality standards. Delays in development could lead to missed opportunities or increased costs.</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Proof of Concept (</w:t>
      </w:r>
      <w:proofErr w:type="spellStart"/>
      <w:r w:rsidRPr="0022099D">
        <w:rPr>
          <w:rFonts w:ascii="Times New Roman" w:hAnsi="Times New Roman" w:cs="Times New Roman"/>
          <w:color w:val="000000"/>
          <w:sz w:val="28"/>
          <w:szCs w:val="28"/>
        </w:rPr>
        <w:t>PoC</w:t>
      </w:r>
      <w:proofErr w:type="spellEnd"/>
      <w:r w:rsidRPr="0022099D">
        <w:rPr>
          <w:rFonts w:ascii="Times New Roman" w:hAnsi="Times New Roman" w:cs="Times New Roman"/>
          <w:color w:val="000000"/>
          <w:sz w:val="28"/>
          <w:szCs w:val="28"/>
        </w:rPr>
        <w:t>) and Prototyping:</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In cases where technical feasibility is uncertain, organizations might develop a Proof of Concept (</w:t>
      </w:r>
      <w:proofErr w:type="spellStart"/>
      <w:r w:rsidRPr="0022099D">
        <w:rPr>
          <w:rFonts w:ascii="Times New Roman" w:hAnsi="Times New Roman" w:cs="Times New Roman"/>
          <w:color w:val="000000"/>
          <w:sz w:val="28"/>
          <w:szCs w:val="28"/>
        </w:rPr>
        <w:t>PoC</w:t>
      </w:r>
      <w:proofErr w:type="spellEnd"/>
      <w:r w:rsidRPr="0022099D">
        <w:rPr>
          <w:rFonts w:ascii="Times New Roman" w:hAnsi="Times New Roman" w:cs="Times New Roman"/>
          <w:color w:val="000000"/>
          <w:sz w:val="28"/>
          <w:szCs w:val="28"/>
        </w:rPr>
        <w:t xml:space="preserve">) or prototype. A </w:t>
      </w:r>
      <w:proofErr w:type="spellStart"/>
      <w:r w:rsidRPr="0022099D">
        <w:rPr>
          <w:rFonts w:ascii="Times New Roman" w:hAnsi="Times New Roman" w:cs="Times New Roman"/>
          <w:color w:val="000000"/>
          <w:sz w:val="28"/>
          <w:szCs w:val="28"/>
        </w:rPr>
        <w:t>PoC</w:t>
      </w:r>
      <w:proofErr w:type="spellEnd"/>
      <w:r w:rsidRPr="0022099D">
        <w:rPr>
          <w:rFonts w:ascii="Times New Roman" w:hAnsi="Times New Roman" w:cs="Times New Roman"/>
          <w:color w:val="000000"/>
          <w:sz w:val="28"/>
          <w:szCs w:val="28"/>
        </w:rPr>
        <w:t xml:space="preserve"> is a small-scale version of the project that demonstrates the feasibility of key technical aspects. A prototype, on the other hand, is a working model that provides a tangible representation of the final product's functionality and design.</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Conclusion:</w:t>
      </w:r>
    </w:p>
    <w:p w:rsidR="00D90B97" w:rsidRPr="00D90B97"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Technical feasibility serves as a foundational assessment that determines whether a project's technical requirements align with the organization's capabilities and resources. By evaluating technology availability, resource readiness, infrastructure compatibility, scalability, and potential risks, organizations can make informed decisions about the project's technical viability. A comprehensive understanding of technical feasibility contributes to successful project execution, minimizes technical challenges, and increases the likelihood of delivering a high-quality solution that meets stakeholders' expectations.</w:t>
      </w:r>
    </w:p>
    <w:p w:rsidR="00AC371A" w:rsidRDefault="00AC371A" w:rsidP="00D90B97">
      <w:pPr>
        <w:spacing w:line="360" w:lineRule="auto"/>
        <w:jc w:val="both"/>
        <w:rPr>
          <w:rFonts w:ascii="Times New Roman" w:hAnsi="Times New Roman" w:cs="Times New Roman"/>
          <w:b/>
          <w:bCs/>
          <w:sz w:val="28"/>
          <w:szCs w:val="28"/>
        </w:rPr>
      </w:pPr>
    </w:p>
    <w:p w:rsidR="00AC371A" w:rsidRDefault="00AC371A" w:rsidP="00D90B97">
      <w:pPr>
        <w:spacing w:line="360" w:lineRule="auto"/>
        <w:jc w:val="both"/>
        <w:rPr>
          <w:rFonts w:ascii="Times New Roman" w:hAnsi="Times New Roman" w:cs="Times New Roman"/>
          <w:b/>
          <w:bCs/>
          <w:sz w:val="28"/>
          <w:szCs w:val="28"/>
        </w:rPr>
      </w:pPr>
    </w:p>
    <w:p w:rsidR="00D90B97" w:rsidRPr="00D90B97" w:rsidRDefault="00D90B97" w:rsidP="00D90B97">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9A337C" w:rsidRDefault="00D90B97" w:rsidP="00B272E2">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Social feasibility is a crucial dimension of the feasibility study process that examines the potential impact of a proposed project on society, communities, and stakeholders. This assessment focuses on understanding the project's alignment with social values, norms, and expectations, as well as its potential to generate positive or negative effects on the broader social fabric.</w:t>
      </w:r>
    </w:p>
    <w:p w:rsidR="0043154D" w:rsidRPr="004E1F95" w:rsidRDefault="0043154D" w:rsidP="0043154D">
      <w:pPr>
        <w:spacing w:line="360" w:lineRule="auto"/>
        <w:jc w:val="both"/>
        <w:rPr>
          <w:rFonts w:ascii="Times New Roman" w:hAnsi="Times New Roman" w:cs="Times New Roman"/>
          <w:sz w:val="28"/>
        </w:rPr>
      </w:pPr>
    </w:p>
    <w:p w:rsidR="0043154D" w:rsidRPr="00605178" w:rsidRDefault="0043154D" w:rsidP="0043154D">
      <w:pPr>
        <w:spacing w:line="360" w:lineRule="auto"/>
        <w:jc w:val="both"/>
        <w:rPr>
          <w:rFonts w:ascii="Times New Roman" w:hAnsi="Times New Roman" w:cs="Times New Roman"/>
          <w:i/>
          <w:sz w:val="28"/>
        </w:rPr>
      </w:pPr>
      <w:r w:rsidRPr="00605178">
        <w:rPr>
          <w:rFonts w:ascii="Times New Roman" w:hAnsi="Times New Roman" w:cs="Times New Roman"/>
          <w:i/>
          <w:sz w:val="28"/>
        </w:rPr>
        <w:t>Importance of Social Feasibility:</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Social feasibility addresses the question: Will the project be accepted and welcomed by society? This aspect of the feasibility study recognizes that projects do not exist in isolation but are part of a larger social context. Evaluating social feasibility helps organizations anticipate public perceptions, mitigate social risks, and build positive relationships with stakeholders.</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Key Components of Social Feasibility:</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Stakeholder Engagement:</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Engaging with relevant stakeholders, including community members, interest groups, regulatory bodies, and local authorities, is a central aspect of social feasibility assessment. Understanding their perspectives, concerns, and expectations helps organizations align the project with social needs and values.</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Cultural and Ethical Considerations:</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Different cultures and societies have varying norms, values, and ethical standards. Social feasibility involves evaluating whether the project respects and aligns with the cultural and ethical sensitivities of the target audience. A project that contradicts societal values could face resistance or backlash.</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Social Acceptance:</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This component examines whether the project will be embraced by the community or society at large. Positive social acceptance can lead to smoother implementation, while negative sentiment might result in protests, legal challenges, or reputational damage.</w:t>
      </w:r>
      <w:r w:rsidRPr="004E1F95">
        <w:rPr>
          <w:rFonts w:ascii="Times New Roman" w:hAnsi="Times New Roman" w:cs="Times New Roman"/>
          <w:sz w:val="28"/>
        </w:rPr>
        <w:cr/>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Community Impact:</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Social feasibility assesses the project's potential impact on local communities. This includes evaluating whether the project will generate employment opportunities, contribute to economic growth, enhance quality of life, or disrupt existing social structures.</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Environmental Impact:</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While not exclusively social, environmental considerations are closely tied to social feasibility. Projects that negatively impact the environment can lead to public outcry and legal action, affecting the project's social acceptance and reputation.</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Corporate Social Responsibility (CSR):</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Organizations are increasingly expected to demonstrate social responsibility. Social feasibility considers whether the project aligns with the organization's CSR initiatives and commitments, which can influence public perception and stakeholder engagement.</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Public Relations and Communication Strategy:</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 xml:space="preserve">A well-defined communication strategy is vital for managing social feasibility. Effective communication helps organizations address concerns, </w:t>
      </w:r>
      <w:r w:rsidRPr="004E1F95">
        <w:rPr>
          <w:rFonts w:ascii="Times New Roman" w:hAnsi="Times New Roman" w:cs="Times New Roman"/>
          <w:sz w:val="28"/>
        </w:rPr>
        <w:lastRenderedPageBreak/>
        <w:t>clarify misconceptions, and demonstrate how the project's benefits outweigh potential drawbacks.</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Social Impact Assessment (SIA):</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In cases where the project's potential social impact is significant, a Social Impact Assessment (SIA) may be conducted. An SIA is a systematic process that evaluates the social consequences of a project before it is implemented. It includes methodologies for data collection, analysis, and mitigation planning to ensure that the project's effects are understood and managed.</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Conclusion:</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Social feasibility assessment recognizes the interplay between projects and the societies in which they operate. By engaging with stakeholders, understanding cultural contexts, evaluating social acceptance, and considering the project's broader impact, organizations can make informed decisions that align with societal values and expectations. Ensuring positive social feasibility contributes to building a solid foundation of trust, collaboration, and sustainable development, enhancing the project's chances of success and minimizing potential conflicts.</w:t>
      </w:r>
    </w:p>
    <w:sectPr w:rsidR="0043154D" w:rsidRPr="004E1F95" w:rsidSect="00946A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90B97"/>
    <w:rsid w:val="0022099D"/>
    <w:rsid w:val="00331994"/>
    <w:rsid w:val="003730E7"/>
    <w:rsid w:val="003D7CC9"/>
    <w:rsid w:val="00412707"/>
    <w:rsid w:val="0043154D"/>
    <w:rsid w:val="004E1F95"/>
    <w:rsid w:val="00605178"/>
    <w:rsid w:val="00732922"/>
    <w:rsid w:val="0082231E"/>
    <w:rsid w:val="008726BA"/>
    <w:rsid w:val="00883B3B"/>
    <w:rsid w:val="009140CB"/>
    <w:rsid w:val="0094540A"/>
    <w:rsid w:val="00946AEF"/>
    <w:rsid w:val="009A337C"/>
    <w:rsid w:val="00A2572A"/>
    <w:rsid w:val="00AB052D"/>
    <w:rsid w:val="00AC371A"/>
    <w:rsid w:val="00B24C92"/>
    <w:rsid w:val="00B272E2"/>
    <w:rsid w:val="00BA40B2"/>
    <w:rsid w:val="00CA1853"/>
    <w:rsid w:val="00D80DD7"/>
    <w:rsid w:val="00D90B97"/>
    <w:rsid w:val="00DB455E"/>
    <w:rsid w:val="00EC6E86"/>
    <w:rsid w:val="00ED362F"/>
    <w:rsid w:val="00EE7933"/>
    <w:rsid w:val="00FF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AEF"/>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214884">
      <w:bodyDiv w:val="1"/>
      <w:marLeft w:val="0"/>
      <w:marRight w:val="0"/>
      <w:marTop w:val="0"/>
      <w:marBottom w:val="0"/>
      <w:divBdr>
        <w:top w:val="none" w:sz="0" w:space="0" w:color="auto"/>
        <w:left w:val="none" w:sz="0" w:space="0" w:color="auto"/>
        <w:bottom w:val="none" w:sz="0" w:space="0" w:color="auto"/>
        <w:right w:val="none" w:sz="0" w:space="0" w:color="auto"/>
      </w:divBdr>
    </w:div>
    <w:div w:id="1887521757">
      <w:bodyDiv w:val="1"/>
      <w:marLeft w:val="0"/>
      <w:marRight w:val="0"/>
      <w:marTop w:val="0"/>
      <w:marBottom w:val="0"/>
      <w:divBdr>
        <w:top w:val="none" w:sz="0" w:space="0" w:color="auto"/>
        <w:left w:val="none" w:sz="0" w:space="0" w:color="auto"/>
        <w:bottom w:val="none" w:sz="0" w:space="0" w:color="auto"/>
        <w:right w:val="none" w:sz="0" w:space="0" w:color="auto"/>
      </w:divBdr>
    </w:div>
    <w:div w:id="2053843723">
      <w:bodyDiv w:val="1"/>
      <w:marLeft w:val="0"/>
      <w:marRight w:val="0"/>
      <w:marTop w:val="0"/>
      <w:marBottom w:val="0"/>
      <w:divBdr>
        <w:top w:val="none" w:sz="0" w:space="0" w:color="auto"/>
        <w:left w:val="none" w:sz="0" w:space="0" w:color="auto"/>
        <w:bottom w:val="none" w:sz="0" w:space="0" w:color="auto"/>
        <w:right w:val="none" w:sz="0" w:space="0" w:color="auto"/>
      </w:divBdr>
    </w:div>
    <w:div w:id="207979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10</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12510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29</cp:revision>
  <dcterms:created xsi:type="dcterms:W3CDTF">2012-10-10T11:14:00Z</dcterms:created>
  <dcterms:modified xsi:type="dcterms:W3CDTF">2024-05-01T11:51:00Z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