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pStyle w:val="Title"/>
        <w:spacing w:after="360"/>
        <w:jc w:val="center"/>
      </w:pPr>
      <w:r>
        <w:t>Объяснение кода CryptoSafe Manager Sprint 3</w:t>
      </w:r>
    </w:p>
    <w:p>
      <w:pPr>
        <w:pStyle w:val="Subtitle"/>
        <w:spacing w:after="680"/>
        <w:jc w:val="center"/>
      </w:pPr>
      <w:r>
        <w:t>Техническое руководство по реализации требований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Документ объясняет устройство программы, движение данных от интерфейса до базы, работу AES-256-GCM, транзакций, генератора паролей, поиска и защитных механизмов. После прочтения можно проследить любую операцию с записью и показать, каким кодом закрывается каждый пункт sprint3.md.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Итог реализации: чувствительные поля не сохраняются открытым текстом, операции выполняются через единый контроллер EntryManager, база использует пул соединений, а интерфейс поддерживает создание, чтение, изменение, удаление, поиск и фильтрацию записей.</w:t>
      </w:r>
    </w:p>
    <w:p>
      <w:pPr>
        <w:spacing w:after="1600"/>
      </w:pPr>
    </w:p>
    <w:p>
      <w:pPr>
        <w:jc w:val="center"/>
      </w:pPr>
      <w:r>
        <w:rPr>
          <w:rFonts w:ascii="Arial" w:hAnsi="Arial" w:eastAsia="Arial"/>
          <w:b w:val="0"/>
          <w:color w:val="000000"/>
          <w:sz w:val="22"/>
        </w:rPr>
        <w:t>Версия проекта Sprint 3 14 сентября 2026</w:t>
      </w:r>
    </w:p>
    <w:p>
      <w:r>
        <w:br w:type="page"/>
      </w:r>
    </w:p>
    <w:p>
      <w:pPr>
        <w:pStyle w:val="Heading1"/>
        <w:keepNext/>
      </w:pPr>
      <w:r>
        <w:t>Назначение программы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CryptoSafe Manager хранит логины, пароли, адреса сайтов и заметки в локальной базе SQLite. Пользователь создаёт мастер пароль. Из него выводится 256 битный ключ, который остаётся только в оперативной памяти разблокированного сеанса. Каждая запись шифруется отдельно, поэтому изменение одной записи не требует перезаписи всего хранилища.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Sprint 3 переводит проект со старой демонстрационной схемы на рабочую модель защищённого хранилища. Производственный путь больше не использует XOR placeholder. Совместимый файл placeholder.py сохранён только для исторических тестов Sprint 1 и нигде не подключается к операциям хранилища.</w:t>
      </w:r>
    </w:p>
    <w:p>
      <w:pPr>
        <w:pStyle w:val="Heading2"/>
        <w:keepNext/>
      </w:pPr>
      <w:r>
        <w:t>Основные возможности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Создание, чтение, изменение и мягкое или окончательное удаление записей.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Независимое шифрование всех полей записи алгоритмом AES-256-GCM.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Генерация паролей длиной от 8 до 64 символов из выбранных наборов.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Поиск по названию, имени пользователя, URL, заметкам, категории и тегам с допуском опечаток.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Фильтрация по категории, тегу, дате изменения и силе пароля.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Таблица с множественным выбором, сортировкой, изменением порядка столбцов и контекстным меню.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Подготовленные события для безопасного буфера обмена и будущего журнала поиска.</w:t>
      </w:r>
    </w:p>
    <w:p>
      <w:pPr>
        <w:pStyle w:val="Heading1"/>
        <w:keepNext/>
      </w:pPr>
      <w:r>
        <w:t>Архитектура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2016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Каталог</w:t>
            </w:r>
          </w:p>
        </w:tc>
        <w:tc>
          <w:tcPr>
            <w:tcW w:type="dxa" w:w="5904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Интерфейс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src/gui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Окна, формы, таблица, поиск в реальном времени и действия пользователя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Прикладная логика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src/core/vault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Шифрование, CRUD, генерация паролей, поиск и обработка URL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Ключи и сеанс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Вывод ключа, кеш ключа, события, блокировка и настройки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Данные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src/database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Схема SQLite, пул соединений, транзакции, аудит и смена мастер пароля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Проверка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tests/sprint3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Безопасность, корректность, конкурентность и производительность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</w:pPr>
      <w:r>
        <w:t>Путь данных при обычной работе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1.  MainWindow принимает ввод пользователя и передаёт обычный словарь в EntryManager.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2.  EntryManager проверяет обязательные поля, нормализует теги и формирует UUID записи.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3.  AESGCMEncryptionService собирает JSON payload и шифрует его активным ключом KeyManager.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4.  Database выдаёт соединение из пула и выполняет изменение внутри одной транзакции.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5.  После успешного commit публикуется событие EntryCreated, EntryUpdated или EntryDeleted.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6.  Для отображения EntryManager расшифровывает запись, а SecureTable маскирует имя пользователя и пароль.</w:t>
      </w:r>
    </w:p>
    <w:p>
      <w:pPr>
        <w:pStyle w:val="Heading1"/>
        <w:keepNext/>
      </w:pPr>
      <w:r>
        <w:t>Шифрование записей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Класс AESGCMEncryptionService находится в src/core/vault/encryption_service.py. Он использует реализацию AESGCM из библиотеки cryptography. При ключе длиной 32 байта это AES-256-GCM. Режим GCM одновременно шифрует данные и создаёт тег аутентификации, поэтому изменение хотя бы одного бита обнаруживается при чтении.</w:t>
      </w:r>
    </w:p>
    <w:p>
      <w:pPr>
        <w:pStyle w:val="Heading2"/>
        <w:keepNext/>
      </w:pPr>
      <w:r>
        <w:t>Формат зашифрованного BLOB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Часть</w:t>
            </w:r>
          </w:p>
        </w:tc>
        <w:tc>
          <w:tcPr>
            <w:tcW w:type="dxa" w:w="1728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Размер</w:t>
            </w:r>
          </w:p>
        </w:tc>
        <w:tc>
          <w:tcPr>
            <w:tcW w:type="dxa" w:w="5904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Nonce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12 байт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Новый результат os.urandom для каждой операции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Ciphertext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Зависит от JSON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Зашифрованные поля записи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Authentication tag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16 байт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Проверка целостности и правильности ключа</w:t>
            </w:r>
          </w:p>
        </w:tc>
      </w:tr>
    </w:tbl>
    <w:p>
      <w:pPr>
        <w:spacing w:after="40"/>
      </w:pPr>
    </w:p>
    <w:p>
      <w:pPr>
        <w:spacing w:before="80" w:after="160" w:line="240" w:lineRule="auto"/>
        <w:ind w:left="288" w:right="288"/>
        <w:shd w:fill="F2F2F2"/>
      </w:pPr>
      <w:r>
        <w:rPr>
          <w:rFonts w:ascii="Courier New" w:hAnsi="Courier New" w:eastAsia="Courier New"/>
          <w:b w:val="0"/>
          <w:color w:val="000000"/>
          <w:sz w:val="18"/>
        </w:rPr>
        <w:t>nonce = os.urandom(12)</w:t>
        <w:br/>
        <w:t>ciphertext_and_tag = AESGCM(key).encrypt(nonce, data, associated_data)</w:t>
        <w:br/>
        <w:t>encrypted_blob = nonce + ciphertext_and_tag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В базе хранится один BLOB. Первые 12 байт всегда являются nonce, оставшаяся часть содержит ciphertext и 16 байт тега, который AESGCM добавляет автоматически.</w:t>
      </w:r>
    </w:p>
    <w:p>
      <w:pPr>
        <w:pStyle w:val="Heading2"/>
        <w:keepNext/>
      </w:pPr>
      <w:r>
        <w:t>Связанные данные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UUID записи передаётся как associated data. UUID не шифруется, но входит в вычисление тега. Если переставить BLOB между двумя строками базы, расшифрование завершится VaultEncryptionError, потому что UUID строки уже не совпадёт с контекстом шифрования.</w:t>
      </w:r>
    </w:p>
    <w:p>
      <w:pPr>
        <w:spacing w:before="80" w:after="160" w:line="240" w:lineRule="auto"/>
        <w:ind w:left="288" w:right="288"/>
        <w:shd w:fill="F2F2F2"/>
      </w:pPr>
      <w:r>
        <w:rPr>
          <w:rFonts w:ascii="Courier New" w:hAnsi="Courier New" w:eastAsia="Courier New"/>
          <w:b w:val="0"/>
          <w:color w:val="000000"/>
          <w:sz w:val="18"/>
        </w:rPr>
        <w:t>associated_data=entry_id.encode("utf-8")</w:t>
      </w:r>
    </w:p>
    <w:p>
      <w:pPr>
        <w:pStyle w:val="Heading2"/>
        <w:keepNext/>
      </w:pPr>
      <w:r>
        <w:t>Содержимое payload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6480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Версия формата для будущих миграций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created_at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Время создания записи в UTC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title username password url notes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Основные данные учётной записи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category tags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Группировка и фильтрация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totp_secret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Резерв поля для одноразовых кодов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sharing_metadata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Резерв метаданных обмена для Sprint 6</w:t>
            </w:r>
          </w:p>
        </w:tc>
      </w:tr>
    </w:tbl>
    <w:p>
      <w:pPr>
        <w:spacing w:after="40"/>
      </w:pP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Метод decrypt перехватывает InvalidTag и возвращает единый VaultEncryptionError. Текст исключения не сообщает, был ли неверным ключ, содержимое BLOB или associated data. Это уменьшает объём информации, доступной атакующему.</w:t>
      </w:r>
    </w:p>
    <w:p>
      <w:pPr>
        <w:pStyle w:val="Heading1"/>
        <w:keepNext/>
      </w:pPr>
      <w:r>
        <w:t>Управление ключом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KeyManager из src/core/key_manager.py проверяет мастер пароль через Argon2id и выводит ключ шифрования через PBKDF2-HMAC-SHA256. Соль хранится в key_store, а готовый ключ в базу не записывается. После разблокировки KeyStorage держит ключ в bytearray, отслеживает срок жизни и по возможности применяет mlock. При блокировке байты заменяются нулями.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1.  Для нового хранилища создаются соль и Argon2id hash мастер пароля.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2.  Для существующего хранилища Argon2id проверяет введённый пароль.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3.  PBKDF2 выводит 32 байта ключа из пароля и сохранённой соли.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4.  activate_key помещает ключ в защищаемый кеш текущего сеанса.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5.  EntryManager получает ключ только через get_active_key.</w:t>
      </w:r>
    </w:p>
    <w:p>
      <w:pPr>
        <w:pStyle w:val="Heading1"/>
        <w:keepNext/>
      </w:pPr>
      <w:r>
        <w:t>База данных и транзакции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Модель находится в src/database/models.py. Таблица vault_entries не содержит title, username, password, url или notes. Эти значения присутствуют только внутри encrypted_data. Отдельный столбец tags предусмотрен требованиями Sprint 3 и ускоряет фильтрацию по тегам.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Таблица</w:t>
            </w:r>
          </w:p>
        </w:tc>
        <w:tc>
          <w:tcPr>
            <w:tcW w:type="dxa" w:w="3744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Ключевые поля</w:t>
            </w:r>
          </w:p>
        </w:tc>
        <w:tc>
          <w:tcPr>
            <w:tcW w:type="dxa" w:w="3888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vault_entries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id encrypted_data created_at updated_at tags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Активные записи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deleted_entries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Поля записи deleted_at expires_at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Мягко удалённые записи на 30 дней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key_store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salt hash params version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Проверка мастер пароля и параметры KDF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audit_log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action timestamp entry_id details signature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Журнал действий и резерв подписи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settings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setting_key setting_value encrypted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Параметры приложения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Пул соединений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SQLiteConnectionPool создаёт четыре соединения по умолчанию и выдаёт их через потокобезопасную LIFO очередь. Для каждого соединения включены foreign keys, busy timeout, WAL и NORMAL synchronous. WAL позволяет интерфейсу читать данные одновременно с другой операцией записи.</w:t>
      </w:r>
    </w:p>
    <w:p>
      <w:pPr>
        <w:spacing w:before="80" w:after="160" w:line="240" w:lineRule="auto"/>
        <w:ind w:left="288" w:right="288"/>
        <w:shd w:fill="F2F2F2"/>
      </w:pPr>
      <w:r>
        <w:rPr>
          <w:rFonts w:ascii="Courier New" w:hAnsi="Courier New" w:eastAsia="Courier New"/>
          <w:b w:val="0"/>
          <w:color w:val="000000"/>
          <w:sz w:val="18"/>
        </w:rPr>
        <w:t>with pool.acquire() as connection:</w:t>
        <w:br/>
        <w:t xml:space="preserve">    cursor = connection.execute(query, params)</w:t>
        <w:br/>
        <w:t xml:space="preserve">    rows = cursor.fetchall() if cursor.description else ()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QueryResult копирует результат SELECT до возврата соединения в пул. Поэтому GUI может вызвать fetchone или fetchall, не удерживая соединение занятым.</w:t>
      </w:r>
    </w:p>
    <w:p>
      <w:pPr>
        <w:pStyle w:val="Heading2"/>
        <w:keepNext/>
      </w:pPr>
      <w:r>
        <w:t>Транзакции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Database.transaction использует BEGIN IMMEDIATE для операций записи и обычный BEGIN для чтения. Внутри потока сохраняется текущее соединение, поэтому все запросы одного CRUD действия выполняются в одной транзакции. При исключении выполняется ROLLBACK, иначе COMMIT.</w:t>
      </w:r>
    </w:p>
    <w:p>
      <w:pPr>
        <w:spacing w:before="80" w:after="160" w:line="240" w:lineRule="auto"/>
        <w:ind w:left="288" w:right="288"/>
        <w:shd w:fill="F2F2F2"/>
      </w:pPr>
      <w:r>
        <w:rPr>
          <w:rFonts w:ascii="Courier New" w:hAnsi="Courier New" w:eastAsia="Courier New"/>
          <w:b w:val="0"/>
          <w:color w:val="000000"/>
          <w:sz w:val="18"/>
        </w:rPr>
        <w:t>with self.db.transaction(write=True):</w:t>
        <w:br/>
        <w:t xml:space="preserve">    self.db.execute(insert_query, values)</w:t>
        <w:br/>
        <w:t xml:space="preserve">    self.db.execute(update_query, values)</w:t>
        <w:br/>
        <w:t># commit выполняется только после успешного выхода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Тест test_soft_delete_rolls_back_if_archive_insert_fails создаёт SQLite trigger, который намеренно запрещает вставку в deleted_entries. После исключения исходная запись остаётся в vault_entries. Это проверяет реальный rollback, а не только наличие метода с таким именем.</w:t>
      </w:r>
    </w:p>
    <w:p>
      <w:pPr>
        <w:pStyle w:val="Heading2"/>
        <w:keepNext/>
      </w:pPr>
      <w:r>
        <w:t>Миграция старой схемы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Если Database обнаруживает старую таблицу vault_entries с открытыми столбцами, она переименовывает её в legacy_vault_entries и создаёт новую защищённую таблицу. Старые данные не удаляются. Такой порядок не переносит незашифрованные значения в новую схему до разблокировки ключа и сохраняет возможность отдельной контролируемой миграции.</w:t>
      </w:r>
    </w:p>
    <w:p>
      <w:pPr>
        <w:pStyle w:val="Heading1"/>
        <w:keepNext/>
      </w:pPr>
      <w:r>
        <w:t>Контроллер EntryManager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EntryManager из src/core/vault/entry_manager.py является единственной точкой выполнения операций с записями. GUI не формирует SQL и не вызывает AESGCM напрямую. Такое разделение упрощает тестирование и не позволяет разным окнам реализовать шифрование по разным правилам.</w:t>
      </w:r>
    </w:p>
    <w:p>
      <w:pPr>
        <w:pStyle w:val="Heading2"/>
        <w:keepNext/>
      </w:pPr>
      <w:r>
        <w:t>Создание записи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1.  _normalize_entry_data приводит строки, теги и future поля к ожидаемым типам.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2.  _validate_entry_data проверяет title, password, URL и version.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3.  uuid.uuid4 создаёт идентификатор, а время фиксируется в UTC.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4.  encrypt_entry шифрует полный payload с UUID как associated data.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5.  INSERT выполняется в транзакции и сохраняет только BLOB и служебные поля.</w:t>
      </w:r>
    </w:p>
    <w:p>
      <w:pPr>
        <w:spacing w:after="100" w:line="259" w:lineRule="auto"/>
        <w:ind w:left="360" w:hanging="360"/>
      </w:pPr>
      <w:r>
        <w:rPr>
          <w:rFonts w:ascii="Arial" w:hAnsi="Arial" w:eastAsia="Arial"/>
          <w:b w:val="0"/>
          <w:color w:val="000000"/>
          <w:sz w:val="22"/>
        </w:rPr>
        <w:t>6.  После commit публикуется EntryCreated, затем запись читается и возвращается вызывающему коду.</w:t>
      </w:r>
    </w:p>
    <w:p>
      <w:pPr>
        <w:pStyle w:val="Heading2"/>
        <w:keepNext/>
      </w:pPr>
      <w:r>
        <w:t>Чтение записи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get_entry выбирает строку по UUID и передаёт BLOB в _row_to_entry. Метод расшифровывает JSON, добавляет id и updated_at из служебных столбцов и возвращает словарь. get_all_entries делает то же для списка, отсортированного по updated_at.</w:t>
      </w:r>
    </w:p>
    <w:p>
      <w:pPr>
        <w:pStyle w:val="Heading2"/>
        <w:keepNext/>
      </w:pPr>
      <w:r>
        <w:t>Изменение записи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update_entry читает текущий payload внутри той же транзакции, объединяет его с изменёнными полями, снова проверяет данные и полностью перешифровывает запись с новым nonce. created_at остаётся прежним, updated_at получает новое время. После commit публикуется EntryUpdated.</w:t>
      </w:r>
    </w:p>
    <w:p>
      <w:pPr>
        <w:pStyle w:val="Heading2"/>
        <w:keepNext/>
      </w:pPr>
      <w:r>
        <w:t>Удаление записи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При soft_delete=True исходный BLOB без расшифрования переносится в deleted_entries. Поле expires_at равно текущему времени плюс 30 дней. INSERT в архив и DELETE из активной таблицы находятся в одной транзакции. Метод purge_expired_deleted_entries удаляет записи после срока хранения. При soft_delete=False выполняется окончательное удаление.</w:t>
      </w:r>
    </w:p>
    <w:p>
      <w:pPr>
        <w:pStyle w:val="Heading2"/>
        <w:keepNext/>
      </w:pPr>
      <w:r>
        <w:t>События и сообщения об ошибках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События EntryCreated, EntryUpdated и EntryDeleted объявлены централизованно в src/core/events.py. Они публикуются только после успешного commit. Для операций по отсутствующему UUID используется одинаковое сообщение Vault operation could not be completed. Сам UUID в исключение не включается.</w:t>
      </w:r>
    </w:p>
    <w:p>
      <w:pPr>
        <w:pStyle w:val="Heading2"/>
        <w:keepNext/>
      </w:pPr>
      <w:r>
        <w:t>Смена мастер пароля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VaultRepository сохраняет совместимый интерфейс предыдущих спринтов. При смене мастер пароля он расшифровывает активные и мягко удалённые записи старым ключом, создаёт новую соль и новый ключ, затем атомарно заменяет все BLOB и запись key_store. Активный ключ меняется только после успешного commit.</w:t>
      </w:r>
    </w:p>
    <w:p>
      <w:pPr>
        <w:pStyle w:val="Heading1"/>
        <w:keepNext/>
      </w:pPr>
      <w:r>
        <w:t>Генератор паролей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PasswordGenerator из src/core/vault/password_generator.py использует только secrets.choice и secrets.randbelow. Сначала он берёт по одному символу из каждого выбранного набора, затем дополняет пароль общим набором и выполняет алгоритм Fisher Yates через secrets.randbelow. Поэтому обязательные группы не теряются после перемешивания.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480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Длина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От 8 до 64 символов, по умолчанию 16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Наборы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Заглавные, строчные, цифры, символы !@#$%^&amp;*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Неоднозначные символы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 умолчанию исключены l I 1 0 O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Минимальная сила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Не ниже 3 из 4 по локальному анализатору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История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Последние 20 значений без повторов</w:t>
            </w:r>
          </w:p>
        </w:tc>
      </w:tr>
    </w:tbl>
    <w:p>
      <w:pPr>
        <w:spacing w:after="40"/>
      </w:pP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PasswordStrengthAnalyzer оценивает размер алфавита, длину, приблизительную энтропию, повторяющиеся символы, последовательности и распространённые слабые фрагменты. Требование допускает zxcvbn или аналогичный анализ. Локальная реализация не передаёт пароль во внешнюю службу.</w:t>
      </w:r>
    </w:p>
    <w:p>
      <w:pPr>
        <w:spacing w:before="80" w:after="160" w:line="240" w:lineRule="auto"/>
        <w:ind w:left="288" w:right="288"/>
        <w:shd w:fill="F2F2F2"/>
      </w:pPr>
      <w:r>
        <w:rPr>
          <w:rFonts w:ascii="Courier New" w:hAnsi="Courier New" w:eastAsia="Courier New"/>
          <w:b w:val="0"/>
          <w:color w:val="000000"/>
          <w:sz w:val="18"/>
        </w:rPr>
        <w:t>characters = [secrets.choice(group) for group in groups]</w:t>
        <w:br/>
        <w:t>for index in range(len(characters) - 1, 0, -1):</w:t>
        <w:br/>
        <w:t xml:space="preserve">    swap_index = secrets.randbelow(index + 1)</w:t>
        <w:br/>
        <w:t xml:space="preserve">    characters[index], characters[swap_index] = characters[swap_index], characters[index]</w:t>
      </w:r>
    </w:p>
    <w:p>
      <w:pPr>
        <w:pStyle w:val="Heading1"/>
        <w:keepNext/>
      </w:pPr>
      <w:r>
        <w:t>Поиск и фильтрация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VaultSearchIndex из src/core/vault/search_service.py строится только для расшифрованных записей текущего разблокированного сеанса. Индекс очищается при блокировке. В нормализованные поля входят title, username, url, notes, category и tags.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312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Запрос</w:t>
            </w:r>
          </w:p>
        </w:tc>
        <w:tc>
          <w:tcPr>
            <w:tcW w:type="dxa" w:w="6336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github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Поиск слова во всех поддерживаемых полях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primry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Нечёткое совпадение с primary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title:"work"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Совпадение только в названии</w:t>
            </w:r>
          </w:p>
        </w:tc>
      </w:tr>
      <w:tr>
        <w:trPr>
          <w:cantSplit/>
        </w:trP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username:student tag:study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Одновременные фильтры по имени и тегу</w:t>
            </w:r>
          </w:p>
        </w:tc>
      </w:tr>
    </w:tbl>
    <w:p>
      <w:pPr>
        <w:spacing w:after="40"/>
      </w:pP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Сначала проверяется обычное вхождение строки. Если его нет и запрос содержит не менее трёх символов, SequenceMatcher сравнивает отдельные слова и допускает близкое совпадение. Категория, тег, дата и минимальная сила пароля передаются через SearchFilters. История хранит последние 10 непустых запросов.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После каждого поиска публикуется SearchPerformed с текстом запроса и количеством результатов. Sprint 5 сможет подписать этот обработчик на аудит без изменения алгоритма поиска.</w:t>
      </w:r>
    </w:p>
    <w:p>
      <w:pPr>
        <w:pStyle w:val="Heading1"/>
        <w:keepNext/>
      </w:pPr>
      <w:r>
        <w:t>Графический интерфейс</w:t>
      </w:r>
    </w:p>
    <w:p>
      <w:pPr>
        <w:pStyle w:val="Heading2"/>
        <w:keepNext/>
      </w:pPr>
      <w:r>
        <w:t>Главное окно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MainWindow управляет жизненным циклом сеанса. После входа создаются Database, VaultRepository, EntryManager и AuditRepository. Метод _load_entries получает записи, перестраивает временный поисковый индекс и передаёт отфильтрованный список в SecureTable.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Текст поиска обрабатывается через 120 миллисекунд после ввода, чтобы не запускать фильтрацию на каждое промежуточное событие клавиатуры.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Категория, дата и сила пароля задаются отдельными списками. Тег можно указать выражением tag:value.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Ctrl Shift P меняет видимость всех паролей. Кнопка Show Passwords выполняет то же действие.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Контекстное меню позволяет редактировать, удалять и копировать имя пользователя или пароль.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Буфер обмена очищается через 10 секунд, а операции публикуют ClipboardCopied и ClipboardCleared.</w:t>
      </w:r>
    </w:p>
    <w:p>
      <w:pPr>
        <w:pStyle w:val="Heading2"/>
        <w:keepNext/>
      </w:pPr>
      <w:r>
        <w:t>Таблица SecureTable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SecureTable основана на ttk.Treeview с selectmode extended. Это обеспечивает выбор через Ctrl и Shift. Заголовок Title сортирует записи, границы заголовков позволяют менять ширину, а перетаскивание заголовка меняет порядок displaycolumns.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Столбец</w:t>
            </w:r>
          </w:p>
        </w:tc>
        <w:tc>
          <w:tcPr>
            <w:tcW w:type="dxa" w:w="7344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Отображение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Title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Полное название, сортировка по нажатию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Username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Первые четыре символа и четыре точки маски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Password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Маска или значение и значок глаза для одной строки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Domain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Домен, извлечённый из полного URL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Last Modified</w:t>
            </w:r>
          </w:p>
        </w:tc>
        <w:tc>
          <w:tcPr>
            <w:tcW w:type="dxa" w:w="73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Локализованная дата и время изменения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Форма записи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EntryDialog используется и для создания, и для редактирования. Обёртки AddEntryDialog и EditEntryDialog меняют только заголовок и начальные значения. Такой подход убирает дублирование проверок.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Поля формы включают title, username, password, URL, category, tags, TOTP secret, sharing metadata и notes.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Индикатор силы обновляется при вводе. Пользовательский пароль слабее 3 из 4 не сохраняется.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Generate Password открывает отдельное окно с длиной и переключателями наборов символов.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URL нормализуется до HTTP или HTTPS и проверяется через urllib.parse.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После выхода из URL поля отдельный поток пытается загрузить favicon с ограничением размера 512 КБ и таймаутом 3 секунды.</w:t>
      </w:r>
    </w:p>
    <w:p>
      <w:pPr>
        <w:pStyle w:val="ListBullet"/>
        <w:spacing w:after="80" w:line="259" w:lineRule="auto"/>
      </w:pPr>
      <w:r>
        <w:rPr>
          <w:rFonts w:ascii="Arial" w:hAnsi="Arial" w:eastAsia="Arial"/>
          <w:b w:val="0"/>
          <w:color w:val="000000"/>
          <w:sz w:val="22"/>
        </w:rPr>
        <w:t>По домену предлагаются имена пользователей из уже показанных записей текущего сеанса.</w:t>
      </w:r>
    </w:p>
    <w:p>
      <w:pPr>
        <w:pStyle w:val="Heading2"/>
        <w:keepNext/>
      </w:pPr>
      <w:r>
        <w:t>Очистка чувствительных данных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При выходе или автоматической блокировке очищаются список записей MainWindow, данные SecureTable, поисковый индекс, история запросов, история сгенерированных паролей, внутренний и системный буфер обмена. KeyManager затирает bytearray ключа. EntryManager не поддерживает постоянный кеш расшифрованных записей.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Python хранит строки как неизменяемые объекты и не гарантирует физическое обнуление каждой временной копии строки. Реализация поэтому минимизирует срок жизни объектов и не сохраняет их после блокировки. Для строгого гарантированного стирания всех строк потребовался бы нативный модуль и другой формат работы с секретами.</w:t>
      </w:r>
    </w:p>
    <w:p>
      <w:pPr>
        <w:pStyle w:val="Heading1"/>
        <w:keepNext/>
      </w:pPr>
      <w:r>
        <w:t>Карта файлов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032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5616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src/main.py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Точка запуска графического приложения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src/core/config.py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Путь базы, окружение и AES-256-GCM как схема по умолчанию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src/core/events.py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События записей, входа, буфера обмена и поиска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src/core/key_manager.py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Проверка мастер пароля, вывод, активация и очистка ключа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src/core/crypto/key_derivation.py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Argon2id, PBKDF2 и политика мастер пароля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src/core/crypto/key_storage.py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Кеш ключа, TTL, mlock и обнуление bytearray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src/core/vault/encryption_service.py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AES-256-GCM и JSON payload записи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src/core/vault/entry_manager.py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Транзакционные CRUD операции и события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src/core/vault/password_generator.py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Генерация, сила и история паролей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src/core/vault/search_service.py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Полнотекстовый, нечёткий и полевой поиск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src/core/vault/url_tools.py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Нормализация URL, домен и favicon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src/database/models.py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Таблицы и индексы SQLite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src/database/db.py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Пул соединений, QueryResult, миграция и транзакции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src/database/repo.py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Совместимость и смена мастер пароля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src/database/audit_repo.py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Запись и чтение журнала действий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src/gui/main_window.py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Сеанс, toolbar, фильтры и координация окон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src/gui/entry_dialog.py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Общая форма и окно генератора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src/gui/widgets/secure_table.py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Защищённое табличное представление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tests/sprint3</w:t>
            </w:r>
          </w:p>
        </w:tc>
        <w:tc>
          <w:tcPr>
            <w:tcW w:type="dxa" w:w="56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Функциональные, security и performance проверки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Тестирование и результаты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Команда python -m pytest -q выполняет 72 теста Sprint 1, Sprint 2 и Sprint 3. Все тесты прошли. Отдельные проверки покрывают round trip шифрования, уникальность nonce, подмену BLOB, неверный ключ, associated data, CRUD, rollback, события, поиск, GUI форматирование и смену мастер пароля.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3024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Требование</w:t>
            </w:r>
          </w:p>
        </w:tc>
        <w:tc>
          <w:tcPr>
            <w:tcW w:type="dxa" w:w="3456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Измеренный результат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Загрузка 1000 записей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Менее 2 секунд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0,081 секунды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Поиск по 1000 записей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Менее 200 миллисекунд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10,9 миллисекунды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Пиковая память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Менее 50 МБ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2,545 МиБ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Генератор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10000 уникальных значений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10000 из 10000 уникальны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Конкурентность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Без повреждения данных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100 из 100 записей сохранены</w:t>
            </w:r>
          </w:p>
        </w:tc>
      </w:tr>
    </w:tbl>
    <w:p>
      <w:pPr>
        <w:spacing w:after="40"/>
      </w:pP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Значения времени и памяти получены отдельным локальным прогоном в текущей среде. Автоматический тест не требует совпадения с этими числами, а проверяет установленные sprint3.md пределы. Результат на другом компьютере может отличаться, но должен оставаться ниже порогов.</w:t>
      </w:r>
    </w:p>
    <w:p>
      <w:pPr>
        <w:pStyle w:val="Heading1"/>
        <w:keepNext/>
      </w:pPr>
      <w:r>
        <w:t>Запуск проекта</w:t>
      </w:r>
    </w:p>
    <w:p>
      <w:pPr>
        <w:spacing w:before="80" w:after="160" w:line="240" w:lineRule="auto"/>
        <w:ind w:left="288" w:right="288"/>
        <w:shd w:fill="F2F2F2"/>
      </w:pPr>
      <w:r>
        <w:rPr>
          <w:rFonts w:ascii="Courier New" w:hAnsi="Courier New" w:eastAsia="Courier New"/>
          <w:b w:val="0"/>
          <w:color w:val="000000"/>
          <w:sz w:val="18"/>
        </w:rPr>
        <w:t>python -m venv .venv</w:t>
        <w:br/>
        <w:t># Windows</w:t>
        <w:br/>
        <w:t>.venv\Scripts\activate</w:t>
        <w:br/>
        <w:t># macOS или Linux</w:t>
        <w:br/>
        <w:t>source .venv/bin/activate</w:t>
        <w:br/>
        <w:t>python -m pip install -r requirements.txt</w:t>
        <w:br/>
        <w:t>python -m src.main</w:t>
      </w:r>
    </w:p>
    <w:p>
      <w:pPr>
        <w:pStyle w:val="Heading2"/>
        <w:keepNext/>
      </w:pPr>
      <w:r>
        <w:t>Запуск тестов</w:t>
      </w:r>
    </w:p>
    <w:p>
      <w:pPr>
        <w:spacing w:before="80" w:after="160" w:line="240" w:lineRule="auto"/>
        <w:ind w:left="288" w:right="288"/>
        <w:shd w:fill="F2F2F2"/>
      </w:pPr>
      <w:r>
        <w:rPr>
          <w:rFonts w:ascii="Courier New" w:hAnsi="Courier New" w:eastAsia="Courier New"/>
          <w:b w:val="0"/>
          <w:color w:val="000000"/>
          <w:sz w:val="18"/>
        </w:rPr>
        <w:t>python -m pytest -q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При первом запуске SetupWizard предлагает мастер пароль и путь к базе. В параметрах шифрования отображается AES-256-GCM. При следующих запусках LoginDialog проверяет мастер пароль и только после этого загружает записи.</w:t>
      </w:r>
    </w:p>
    <w:p>
      <w:r>
        <w:br w:type="page"/>
      </w:r>
    </w:p>
    <w:p>
      <w:pPr>
        <w:pStyle w:val="Heading1"/>
        <w:keepNext/>
      </w:pPr>
      <w:r>
        <w:t>Соответствие требованиям sprint3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Таблица связывает каждый идентификатор исходного файла sprint3.md с конкретной частью реализации. Статус относится к текущему состоянию проекта и подтверждён автоматическими тестами там, где требование допускает автоматическую проверку.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24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1512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6912"/>
            <w:shd w:fill="2038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ARC-1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Каталог core/vault содержит EntryManager, AESGCMEncryptionService и PasswordGenerator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ARC-2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Рабочий путь использует AES-256-GCM, placeholder не импортируется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ARC-3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Все операции получают ключ через KeyManager.get_active_key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ENC-1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Использован cryptography AESGCM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ENC-2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Для каждой операции вызывается os.urandom 12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ENC-3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Payload содержит поля записи, created_at и version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ENC-4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BLOB имеет формат nonce ciphertext tag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ENC-5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InvalidTag преобразуется в VaultEncryptionError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DATA-1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Схема содержит id, encrypted_data, timestamps и tags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DATA-2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Расшифрованный словарь содержит требуемые поля и category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CRUD-1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EntryManager предоставляет пять требуемых методов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CRUD-2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Чтение и запись выполняются через Database.transaction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CRUD-3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После commit публикуются три события записей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CRUD-4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Мягкое удаление переносит BLOB и задаёт expires_at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GEN-1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Случайность обеспечивают secrets.choice и secrets.randbelow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GEN-2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Длина 8 64, наборы и исключение неоднозначных символов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GEN-3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Из каждого выбранного набора берётся обязательный символ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GEN-4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Локальный аналог zxcvbn допускает только score 3 или 4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GEN-5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deque хранит последние 20 паролей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GUI-1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Показаны title, masked username, domain и modified date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GUI-2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Extended select, resize, drag reorder и context menu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GUI-3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Значок глаза, toolbar toggle и Ctrl Shift P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GUI-4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Treeview и performance test на 1000 записей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DIALOG-1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Все поля, strength meter, generator popup, URL и favicon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DIALOG-2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Проверяются title, password, URL и strength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DIALOG-3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Имена предлагаются по совпадающему домену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SEARCH-1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Полнотекстовый, нечёткий и field specific поиск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SEARCH-2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StringVar запускает debounce обновление интерфейса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SEARCH-3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Category, tag, date и strength filters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SEARCH-4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Хранятся последние 10 запросов сеанса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DB-1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Созданы индексы created_at, updated_at и tags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DB-2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Использован session only application index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DB-3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SQLiteConnectionPool содержит четыре соединения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TEST-1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Round trip, отсутствие plaintext и tamper test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TEST-2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Интеграционные CRUD и 1000 entry tests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TEST-3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ThreadPoolExecutor проверяет 100 concurrent creates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TEST-4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Тест генерирует 10000 уникальных сильных паролей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PERF-1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1000 записей загружаются быстрее 2 секунд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PERF-2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Поиск выполняется быстрее 200 миллисекунд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PERF-3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tracemalloc подтверждает пик ниже 50 МБ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SEC-1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Расшифрованные списки session only и очищаются при lock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SEC-2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Clipboard events и автоочистка готовы для Sprint 4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SEC-3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AESGCM, Argon2id и PBKDF2 выполняются проверенными библиотеками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SEC-4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Ошибки операций не включают проверяемый UUID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FUTURE-1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Payload содержит totp_secret и sharing_metadata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FUTURE-2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EventBus публикует ClipboardCopied и ClipboardCleared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FUTURE-3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Выполнено</w:t>
            </w:r>
          </w:p>
        </w:tc>
        <w:tc>
          <w:tcPr>
            <w:tcW w:type="dxa" w:w="6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19"/>
              </w:rPr>
              <w:t>SearchPerformed предоставляет точку подключения аудита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Итог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Sprint 3 завершает переход к полноценному зашифрованному хранилищу. AES-256-GCM защищает конфиденциальность и целостность каждой записи, EntryManager объединяет бизнес логику, Database обеспечивает атомарность и конкурентный доступ, а GUI предоставляет все требуемые операции без прямой работы с SQL или ключами.</w:t>
      </w:r>
    </w:p>
    <w:p>
      <w:pPr>
        <w:spacing w:after="140" w:line="269" w:lineRule="auto"/>
      </w:pPr>
      <w:r>
        <w:rPr>
          <w:rFonts w:ascii="Arial" w:hAnsi="Arial" w:eastAsia="Arial"/>
          <w:b w:val="0"/>
          <w:color w:val="000000"/>
          <w:sz w:val="22"/>
        </w:rPr>
        <w:t>Следующий спринт может подключить системный буфер обмена к уже существующим событиям и расширить аудит, не меняя формат encrypted_data и базовые CRUD методы.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000000"/>
        <w:sz w:val="18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