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하한과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후속 확정 반영</w:t>
      </w:r>
    </w:p>
    <w:p>
      <w:r>
        <w:t>규정 변경과 기존 직원의 연차 재산정을 구분한다. 아래 미리보기 후 적용 흐름은 후속 사용자 결정으로 확정했다.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흐름으로 확정했다. 규정 저장만으로 전체 직원의 올해 총연차를 덮어쓰지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미리보기에서 구분해 표시하고 유지할지 새 규정 값으로 대체할지 확인한 뒤 적용한다.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해/지정일)과 경조사비 규정 편집 권한을 admin에게도 줄지 여부이다. 올해 기존 연차의 재산정 실행과 수동 수정값 확인 방식은 17.7의 확정 사항을 따른다.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p>
      <w:r>
        <w:br w:type="page"/>
      </w:r>
    </w:p>
    <w:p>
      <w:pPr>
        <w:pStyle w:val="Heading2"/>
      </w:pPr>
      <w:r>
        <w:t>17.7 올해 총연차 재산정 방식 — 확정</w:t>
      </w:r>
    </w:p>
    <w:p>
      <w:r>
        <w:t>- 요청일: 2026년 10월 15일.</w:t>
      </w:r>
    </w:p>
    <w:p>
      <w:r>
        <w:t>- 확정: 규정 변경 후 이미 입력된 올해 연차는 경리가 ‘변경 전후 미리보기 → 대상 직원 선택 → 총연차 재계산 적용’ 순서로 적용한다. 규정 저장만으로 올해 직원 전체의 총연차를 일괄 덮어쓰지 않는다.</w:t>
      </w:r>
    </w:p>
    <w:p>
      <w:r>
        <w:t>- 수동 조정된 직원은 미리보기에서 구분하여 보여주고, 경리가 유지할지 새 규정 값으로 바꿀지 확인하여 적용한다.</w:t>
      </w:r>
    </w:p>
    <w:p>
      <w:r>
        <w:t>- 기존 사용연차·공용연차 차감·승인 및 취소 기록을 유지하고, 잔여연차는 적용 후 총연차와 사용연차로 계산한다. 경리의 직원별 총연차·사용연차·잔여연차 수동 조정 권한은 계속 유지한다.</w:t>
      </w:r>
    </w:p>
    <w:p>
      <w:r>
        <w:t>- 실제 규정 적용 연도·지정일과 과거 연도에 대한 적용 범위 등은 별도로 정한다. 이번 결정만으로 모든 과거 연차를 재산정하지 않는다.</w:t>
      </w:r>
    </w:p>
    <w:p>
      <w:r>
        <w:t>- 계획서와 Word만 수정하며 구현·시연은 보류한다.</w:t>
      </w:r>
    </w:p>
    <w:p>
      <w:pPr>
        <w:pStyle w:val="Heading2"/>
      </w:pPr>
      <w:r>
        <w:t>17.8 전체 요구사항 검토 후 보완안 — 도입 확정</w:t>
      </w:r>
    </w:p>
    <w:p>
      <w:r>
        <w:t>아래 네 가지 보완안은 후속 사용자 동의로 도입 방향을 확정했다. 실제 구현과 시연은 계속 보류한다. 보류된 100만원 초과 구매와 적격 승인자 부재 시 처리 방식도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권고 항목</w:t>
            </w:r>
          </w:p>
        </w:tc>
        <w:tc>
          <w:tcPr>
            <w:tcW w:type="dxa" w:w="4819"/>
          </w:tcPr>
          <w:p>
            <w:r>
              <w:rPr>
                <w:sz w:val="20"/>
              </w:rPr>
              <w:t>제안 내용과 이유</w:t>
            </w:r>
          </w:p>
        </w:tc>
      </w:tr>
      <w:tr>
        <w:tc>
          <w:tcPr>
            <w:tcW w:type="dxa" w:w="4819"/>
          </w:tcPr>
          <w:p>
            <w:r>
              <w:rPr>
                <w:sz w:val="20"/>
              </w:rPr>
              <w:t>규정 적용 연도 표시</w:t>
            </w:r>
          </w:p>
        </w:tc>
        <w:tc>
          <w:tcPr>
            <w:tcW w:type="dxa" w:w="4819"/>
          </w:tcPr>
          <w:p>
            <w:r>
              <w:rPr>
                <w:sz w:val="20"/>
              </w:rPr>
              <w:t>연차규정에 올해 적용·다음 해 적용을 명확히 표시한다. 직원 조회와 계산에서 어느 기준을 쓰는지 확인하고 과거 연도 자료에 뜻하지 않은 영향을 주지 않도록 한다.</w:t>
            </w:r>
          </w:p>
        </w:tc>
      </w:tr>
      <w:tr>
        <w:tc>
          <w:tcPr>
            <w:tcW w:type="dxa" w:w="4819"/>
          </w:tcPr>
          <w:p>
            <w:r>
              <w:rPr>
                <w:sz w:val="20"/>
              </w:rPr>
              <w:t>규정 관리 메뉴 정리</w:t>
            </w:r>
          </w:p>
        </w:tc>
        <w:tc>
          <w:tcPr>
            <w:tcW w:type="dxa" w:w="4819"/>
          </w:tcPr>
          <w:p>
            <w:r>
              <w:rPr>
                <w:sz w:val="20"/>
              </w:rPr>
              <w:t>경리의 규정 관리 화면에서 전결규정·연차규정·경조사비를 구분된 탭으로 제공한다. 일반 직원은 기존 직원복지 화면에서 읽기 전용으로 확인한다. 수정 권한은 항목별로 검사하며, admin의 연차·경조사비 편집 권한은 별도 확정 사항을 따른다.</w:t>
            </w:r>
          </w:p>
        </w:tc>
      </w:tr>
      <w:tr>
        <w:tc>
          <w:tcPr>
            <w:tcW w:type="dxa" w:w="4819"/>
          </w:tcPr>
          <w:p>
            <w:r>
              <w:rPr>
                <w:sz w:val="20"/>
              </w:rPr>
              <w:t>장기근속 포상 기준 편집</w:t>
            </w:r>
          </w:p>
        </w:tc>
        <w:tc>
          <w:tcPr>
            <w:tcW w:type="dxa" w:w="4819"/>
          </w:tcPr>
          <w:p>
            <w:r>
              <w:t>장기근속 포상표의 근속연수와 포상 내용을 경리가 수정할 수 있게 한다. 직원복지 안내 표와 해당 연도 포상 대상자 안내가 같은 기준을 사용하도록 한다.</w:t>
            </w:r>
          </w:p>
        </w:tc>
      </w:tr>
      <w:tr>
        <w:tc>
          <w:tcPr>
            <w:tcW w:type="dxa" w:w="4819"/>
          </w:tcPr>
          <w:p>
            <w:r>
              <w:rPr>
                <w:sz w:val="20"/>
              </w:rPr>
              <w:t>공용연차와 개인 휴가 겹침 안내</w:t>
            </w:r>
          </w:p>
        </w:tc>
        <w:tc>
          <w:tcPr>
            <w:tcW w:type="dxa" w:w="4819"/>
          </w:tcPr>
          <w:p>
            <w:r>
              <w:rPr>
                <w:sz w:val="20"/>
              </w:rPr>
              <w:t>회사 공용연차 등록 또는 개인 휴가 조회 시 같은 날짜의 승인 휴가를 안내한다. 기존 결정대로 최종 승인자가 개인 휴가를 취소하는 절차는 유지한다. 안내만으로 문서를 자동 취소하거나 연차를 임의로 복원하지 않는다.</w:t>
            </w:r>
          </w:p>
        </w:tc>
      </w:tr>
    </w:tbl>
    <w:p>
      <w:r>
        <w:t>추가로 향후 재산정 설계에서는 미리보기 이후 새 휴가 승인·취소가 발생했을 때 최신 사용연차를 유지해야 한다. 미리보기의 오래된 사용연차로 덮어쓰지 않고 총연차 변경만 반영하도록 검증하는 방안을 권고한다. 실제 적용 기록에는 선택한 직원, 기준 규정, 총연차 변경 전후, 적용자·시점을 남기는 방향이다.</w:t>
      </w:r>
    </w:p>
    <w:p>
      <w:r>
        <w:br w:type="page"/>
      </w:r>
    </w:p>
    <w:p>
      <w:pPr>
        <w:pStyle w:val="Heading2"/>
      </w:pPr>
      <w:r>
        <w:t>17.9 추가 운영 기준 권고 — 아직 미확정</w:t>
      </w:r>
    </w:p>
    <w:p>
      <w:r>
        <w:t>- 앞서 17.8의 네 가지 보완안은 사용자 동의로 도입 방향을 확정했다. 다음 세 항목은 새로운 제안이며 도입을 확정하지 않는다.</w:t>
      </w:r>
    </w:p>
    <w:p>
      <w:r>
        <w:t>- 기존 보류 항목(100만원 초과 구매, 적격 승인자 부재 시 처리)은 그대로 유지한다. 지금은 계획서만 수정하며 코드·실행 패키지·데이터를 변경하거나 시연하지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추가 제안</w:t>
            </w:r>
          </w:p>
        </w:tc>
        <w:tc>
          <w:tcPr>
            <w:tcW w:type="dxa" w:w="4819"/>
          </w:tcPr>
          <w:p>
            <w:r>
              <w:rPr>
                <w:sz w:val="20"/>
              </w:rPr>
              <w:t>권장 기준과 확인할 점</w:t>
            </w:r>
          </w:p>
        </w:tc>
      </w:tr>
      <w:tr>
        <w:tc>
          <w:tcPr>
            <w:tcW w:type="dxa" w:w="4819"/>
          </w:tcPr>
          <w:p>
            <w:r>
              <w:rPr>
                <w:sz w:val="20"/>
              </w:rPr>
              <w:t>검토자와 승인자 사이의 직급 관계</w:t>
            </w:r>
          </w:p>
        </w:tc>
        <w:tc>
          <w:tcPr>
            <w:tcW w:type="dxa" w:w="4819"/>
          </w:tcPr>
          <w:p>
            <w:r>
              <w:rPr>
                <w:sz w:val="20"/>
              </w:rPr>
              <w:t>검토가 있는 문서는 ‘기안자 직급 ≤ 검토자 직급 ≤ 승인자 직급’을 추천한다. 같은 직급을 허용하고 전결규정의 단계별 허용 직급과 기존 자격도 동시에 만족해야 한다. 검토 생략 문서는 이미 확정한 기안자≤승인자 조건을 사용한다. 검토자가 이사인데 승인자가 부장인 경로 등을 예방하려는 제안이다. 후보 부재 시의 대체 처리 방식은 이번 제안으로 확정하지 않는다.</w:t>
            </w:r>
          </w:p>
        </w:tc>
      </w:tr>
      <w:tr>
        <w:tc>
          <w:tcPr>
            <w:tcW w:type="dxa" w:w="4819"/>
          </w:tcPr>
          <w:p>
            <w:r>
              <w:rPr>
                <w:sz w:val="20"/>
              </w:rPr>
              <w:t>입사일 미등록 직원 구분</w:t>
            </w:r>
          </w:p>
        </w:tc>
        <w:tc>
          <w:tcPr>
            <w:tcW w:type="dxa" w:w="4819"/>
          </w:tcPr>
          <w:p>
            <w:r>
              <w:rPr>
                <w:sz w:val="20"/>
              </w:rPr>
              <w:t>입사일이 없는 직원은 ‘입사일 미등록·자동산정 대기’로 표시하고 경리 화면에서 확인할 수 있게 한다. 임의의 입사일이나 0년차로 총연차를 자동 계산하지 않고 기존 수동 입력값은 유지하는 방향을 추천한다. 신규 휴가 제출 제한을 이번 제안만으로 추가하지 않는다.</w:t>
            </w:r>
          </w:p>
        </w:tc>
      </w:tr>
      <w:tr>
        <w:tc>
          <w:tcPr>
            <w:tcW w:type="dxa" w:w="4819"/>
          </w:tcPr>
          <w:p>
            <w:r>
              <w:rPr>
                <w:sz w:val="20"/>
              </w:rPr>
              <w:t>중도 입사자의 공용연차 대상 기준</w:t>
            </w:r>
          </w:p>
        </w:tc>
        <w:tc>
          <w:tcPr>
            <w:tcW w:type="dxa" w:w="4819"/>
          </w:tcPr>
          <w:p>
            <w:r>
              <w:rPr>
                <w:sz w:val="20"/>
              </w:rPr>
              <w:t>공용연차 휴무일이 입사일보다 앞서면 해당 직원의 차감 대상에서 제외하는 방향을 추천한다. 예를 들어 7월 1일 입사 직원에게 5월 회사 휴무를 차감하지 않는다. 입사일 이후 이미 등록된 휴무의 반영과 입사일 변경 시 기존 차감의 조정 방법은 별도로 정해야 한다. 기존 등록 즉시 차감·삭제 시 복원 원칙과의 일치 여부도 함께 설계한다.</w:t>
            </w:r>
          </w:p>
        </w:tc>
      </w:tr>
    </w:tbl>
    <w:p>
      <w:r>
        <w:t>이 제안들은 실제 결재 자격과 연차 계산에 영향을 주므로 사용자 확정 후 상세 규칙과 시험 기준을 정한다. 현재 계획의 미확정 사항을 임의로 메우거나 실제 시스템에 적용하지 않는다.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