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OT SECURITY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-OT-CHK-001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[OT Security Lead]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CISO"/>
                  <w:ffName w:val="Operations Director"/>
                </w:ffData>
              </w:fldPr>
              <w:instrText xml:space="preserve"> FORMDROPDOWN </w:instrText>
              <w:fldChar w:fldCharType="separate"/>
              <w:t>CISO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 (and after major OT changes)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Internal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Self-assessment of OT security readiness, aligned to IEC 62443</w:t>
      </w:r>
    </w:p>
    <w:p>
      <w:pPr>
        <w:spacing w:after="120"/>
        <w:ind w:left="360"/>
      </w:pPr>
      <w:r>
        <w:rPr>
          <w:b w:val="0"/>
          <w:i/>
        </w:rPr>
        <w:t>and the Purdue model. Completed by the OT security lead with plant</w:t>
      </w:r>
    </w:p>
    <w:p>
      <w:pPr>
        <w:spacing w:after="120"/>
        <w:ind w:left="360"/>
      </w:pPr>
      <w:r>
        <w:rPr>
          <w:b w:val="0"/>
          <w:i/>
        </w:rPr>
        <w:t>operations, reviewed with the CISO. "No" answers become inputs to the</w:t>
      </w:r>
    </w:p>
    <w:p>
      <w:pPr>
        <w:spacing w:after="120"/>
        <w:ind w:left="360"/>
      </w:pPr>
      <w:r>
        <w:rPr>
          <w:b w:val="0"/>
          <w:i/>
        </w:rPr>
        <w:t>OT remediation plan.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ASSET INVENTORY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Complete OT asset inventory exists (hardware, firmware, network)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Inventory records firmware versions, patch status, and EOL/EOS dates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Inventory is verified against the live network </w:t>
      </w:r>
      <w:r>
        <w:fldChar w:fldCharType="begin"/>
        <w:fldPr>
          <w:ffData>
            <w:ffName w:val="quarterly"/>
            <w:ffName w:val="on change"/>
          </w:ffData>
        </w:fldPr>
        <w:instrText xml:space="preserve"> FORMDROPDOWN </w:instrText>
        <w:fldChar w:fldCharType="separate"/>
        <w:t>quarterly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ZONING AND SEGMENTATION (PURDUE MODEL)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All assets assigned to zones and conduits per IEC 62443-3-2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Zone boundaries enforced by </w:t>
      </w:r>
      <w:r>
        <w:rPr>
          <w:b w:val="0"/>
          <w:i w:val="0"/>
        </w:rPr>
        <w:t xml:space="preserve">firewalls / ACLs: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No direct L0-L2 to L4/L5 connections without crossing the DMZ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INDUSTRIAL DMZ (IT/OT SEGMENTATION)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All IT/OT traffic flows through an industrial DMZ (L3.5)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No direct IT-to-OT or OT-to-IT connections exist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DMZ devices are hardened, monitored, and patched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REMOTE ACCESS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Remote access requires MFA (e.g.,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</w:rPr>
        <w:t>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Remote access is jump-host based through the DMZ, not direct to assets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Remote sessions are logged, monitored, and time-limited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PATCH MANAGEMENT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Risk-based OT patch policy approved (IEC 62443-2-1)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Security Patch Remediation Status (SP1-SP4) assigned per asset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Vendor-approved patching windows defined and tested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INCIDENT RESPONSE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OT-specific incident response playbook exists and is tested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IR team trained on OT protocols and safety constraints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OT logs (SCADA, controllers, DMZ) flow to a central SIEM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7. SAFETY INTEGRATION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Safety Instrumented Systems (SIS) identified and segregated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Change management assesses safety impact of every change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Safety functions remain operable during cybersecurity incidents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8. IEC 62443 ASSESSMENT STATUS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Target Security Level (SL) defined per zone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Gap assessment performed (IEC 62443-3-2 / -2-1)</w:t>
      </w:r>
    </w:p>
    <w:p>
      <w:pPr>
        <w:ind w:left="432"/>
      </w:pPr>
      <w:r>
        <w:rPr>
          <w:b w:val="0"/>
          <w:i w:val="0"/>
        </w:rPr>
        <w:t>[ ]</w:t>
      </w:r>
      <w:r>
        <w:rPr>
          <w:b w:val="0"/>
          <w:i w:val="0"/>
        </w:rPr>
        <w:t xml:space="preserve"> Remediation plan approved, funded, and tracked</w:t>
      </w:r>
    </w:p>
    <w:p>
      <w:pPr>
        <w:spacing w:after="120"/>
        <w:ind w:left="360"/>
      </w:pPr>
      <w:r>
        <w:rPr>
          <w:b/>
          <w:i/>
        </w:rPr>
        <w:t xml:space="preserve">How to use this template: Mark each item </w:t>
      </w:r>
      <w:r>
        <w:rPr>
          <w:i/>
        </w:rPr>
        <w:fldChar w:fldCharType="begin"/>
        <w:fldPr>
          <w:ffData>
            <w:ffName w:val="Yes"/>
            <w:ffName w:val="No"/>
            <w:ffName w:val="Partial"/>
          </w:ffData>
        </w:fldPr>
        <w:instrText xml:space="preserve"> FORMDROPDOWN </w:instrText>
        <w:fldChar w:fldCharType="separate"/>
        <w:t>Yes</w:t>
        <w:fldChar w:fldCharType="end"/>
      </w:r>
      <w:r>
        <w:rPr>
          <w:b w:val="0"/>
          <w:i/>
        </w:rPr>
        <w:t xml:space="preserve"> in</w:t>
      </w:r>
    </w:p>
    <w:p>
      <w:pPr>
        <w:spacing w:after="120"/>
        <w:ind w:left="360"/>
      </w:pPr>
      <w:r>
        <w:rPr>
          <w:i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/>
        </w:rPr>
        <w:t xml:space="preserve">. Score = </w:t>
      </w:r>
      <w:r>
        <w:rPr>
          <w:i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/>
        </w:rPr>
        <w:t xml:space="preserve"> of </w:t>
      </w:r>
      <w:r>
        <w:rPr>
          <w:i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/>
        </w:rPr>
        <w:t xml:space="preserve"> complete. Unchecked items feed the</w:t>
      </w:r>
    </w:p>
    <w:p>
      <w:pPr>
        <w:spacing w:after="120"/>
        <w:ind w:left="360"/>
      </w:pPr>
      <w:r>
        <w:rPr>
          <w:b w:val="0"/>
          <w:i/>
        </w:rPr>
        <w:t>OT remediation plan with owners and target dates; revisit at least</w:t>
      </w:r>
    </w:p>
    <w:p>
      <w:pPr>
        <w:spacing w:after="120"/>
        <w:ind w:left="360"/>
      </w:pPr>
      <w:r>
        <w:rPr>
          <w:b w:val="0"/>
          <w:i/>
        </w:rPr>
        <w:t>annually and after any zoning or architecture change.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OT Security Lead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Plant / Operations Manager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