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CRISIS PRESS STATEMENT (INCIDENT RESPONSE)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-COM-XXX-001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[Head of Communications]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Incident Commander"/>
                  <w:ffName w:val="CEO"/>
                </w:ffData>
              </w:fldPr>
              <w:instrText xml:space="preserve"> FORMDROPDOWN </w:instrText>
              <w:fldChar w:fldCharType="separate"/>
              <w:t>Incident Commander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 (and after each incident)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Next Review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Public (once released)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Pre-structured holding statement for external communication</w:t>
      </w:r>
    </w:p>
    <w:p>
      <w:pPr>
        <w:spacing w:after="120"/>
        <w:ind w:left="360"/>
      </w:pPr>
      <w:r>
        <w:rPr>
          <w:b w:val="0"/>
          <w:i/>
        </w:rPr>
        <w:t>during a security or operational incident. Completed by the crisis</w:t>
      </w:r>
    </w:p>
    <w:p>
      <w:pPr>
        <w:spacing w:after="120"/>
        <w:ind w:left="360"/>
      </w:pPr>
      <w:r>
        <w:rPr>
          <w:b w:val="0"/>
          <w:i/>
        </w:rPr>
        <w:t>communications lead with the incident commander and approved before</w:t>
      </w:r>
    </w:p>
    <w:p>
      <w:pPr>
        <w:spacing w:after="120"/>
        <w:ind w:left="360"/>
      </w:pPr>
      <w:r>
        <w:rPr>
          <w:b w:val="0"/>
          <w:i/>
        </w:rPr>
        <w:t>release. A regulatory notification (e.g., GDPR Art. 33) is a separate</w:t>
      </w:r>
    </w:p>
    <w:p>
      <w:pPr>
        <w:spacing w:after="120"/>
        <w:ind w:left="360"/>
      </w:pPr>
      <w:r>
        <w:rPr>
          <w:b w:val="0"/>
          <w:i/>
        </w:rPr>
        <w:t>process — this statement is for media and public audiences.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STATUS LINE</w:t>
      </w:r>
    </w:p>
    <w:p>
      <w:pPr>
        <w:spacing w:after="80" w:before="0"/>
      </w:pPr>
      <w:r>
        <w:rPr>
          <w:b w:val="0"/>
          <w:i w:val="0"/>
          <w:sz w:val="21"/>
        </w:rPr>
        <w:t>[One sentence in plain language: what is happening right now. e.g., "</w:t>
      </w:r>
      <w:r>
        <w:rPr>
          <w:b w:val="0"/>
          <w:i w:val="0"/>
          <w:sz w:val="21"/>
        </w:rPr>
        <w:t>[ORG NAME]</w:t>
      </w:r>
      <w:r>
        <w:rPr>
          <w:b w:val="0"/>
          <w:i w:val="0"/>
          <w:sz w:val="21"/>
        </w:rPr>
        <w:t xml:space="preserve"> is responding to a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 xml:space="preserve"> affecting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>."]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WHAT HAPPENED</w:t>
      </w:r>
    </w:p>
    <w:p>
      <w:pPr>
        <w:spacing w:after="80" w:before="0"/>
      </w:pPr>
      <w:r>
        <w:rPr>
          <w:b w:val="0"/>
          <w:i w:val="0"/>
          <w:sz w:val="21"/>
        </w:rPr>
        <w:t xml:space="preserve">[Verified facts only — no speculation: what occurred, when, and how it was detected.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>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WHAT IS AFFECTED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Systems / services affected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Data potentially involved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Customers / partners affected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Regulators notified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Yes/No — which: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WHAT WE ARE DOING</w:t>
      </w:r>
    </w:p>
    <w:p>
      <w:pPr>
        <w:spacing w:after="40"/>
        <w:ind w:left="432"/>
      </w:pPr>
      <w:r>
        <w:rPr>
          <w:b w:val="0"/>
          <w:i w:val="0"/>
        </w:rPr>
        <w:t xml:space="preserve">Containment actions: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Investigation and forensic actions: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Recovery actions: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Customer support measures: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WHEN TO EXPECT UPDATES</w:t>
      </w:r>
    </w:p>
    <w:p>
      <w:pPr>
        <w:spacing w:after="80" w:before="0"/>
      </w:pPr>
      <w:r>
        <w:rPr>
          <w:b w:val="0"/>
          <w:i w:val="0"/>
          <w:sz w:val="21"/>
        </w:rPr>
        <w:t xml:space="preserve">[Next update: date and time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 xml:space="preserve">. Channel(s):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>.]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MEDIA CONTACT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Contact Name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Email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Phone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After-Hours Contact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120"/>
        <w:ind w:left="360"/>
      </w:pPr>
      <w:r>
        <w:rPr>
          <w:b/>
          <w:i/>
        </w:rPr>
        <w:t>How to use this template: Only the named spokesperson or incident</w:t>
      </w:r>
    </w:p>
    <w:p>
      <w:pPr>
        <w:spacing w:after="120"/>
        <w:ind w:left="360"/>
      </w:pPr>
      <w:r>
        <w:rPr>
          <w:b w:val="0"/>
          <w:i/>
        </w:rPr>
        <w:t>commander may release statements. State verified facts, acknowledge</w:t>
      </w:r>
    </w:p>
    <w:p>
      <w:pPr>
        <w:spacing w:after="120"/>
        <w:ind w:left="360"/>
      </w:pPr>
      <w:r>
        <w:rPr>
          <w:b w:val="0"/>
          <w:i/>
        </w:rPr>
        <w:t>impact, and commit to a next update — never speculate on cause or</w:t>
      </w:r>
    </w:p>
    <w:p>
      <w:pPr>
        <w:spacing w:after="120"/>
        <w:ind w:left="360"/>
      </w:pPr>
      <w:r>
        <w:rPr>
          <w:b w:val="0"/>
          <w:i/>
        </w:rPr>
        <w:t>blame. Log every release for the incident timeline and lessons-learned</w:t>
      </w:r>
    </w:p>
    <w:p>
      <w:pPr>
        <w:spacing w:after="120"/>
        <w:ind w:left="360"/>
      </w:pPr>
      <w:r>
        <w:rPr>
          <w:b w:val="0"/>
          <w:i/>
        </w:rPr>
        <w:t>review.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Communications Lead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Incident Commander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CEO (for material incidents)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release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