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 условного и безусловного переходов</w:t>
      </w:r>
    </w:p>
    <w:p>
      <w:pPr>
        <w:numPr>
          <w:ilvl w:val="0"/>
          <w:numId w:val="1001"/>
        </w:numPr>
        <w:pStyle w:val="Compact"/>
      </w:pPr>
      <w:r>
        <w:t xml:space="preserve">Освоить написание программ с использованием переходов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назначением и структурой файла листинга</w:t>
      </w:r>
    </w:p>
    <w:bookmarkEnd w:id="20"/>
    <w:bookmarkStart w:id="10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Создали каталог lab07 для файлов лабораторной работы №7 и в нем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84411"/>
            <wp:effectExtent b="0" l="0" r="0" t="0"/>
            <wp:docPr descr="Figure 1: Создание каталога lab07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lab07</w:t>
      </w:r>
    </w:p>
    <w:bookmarkEnd w:id="0"/>
    <w:p>
      <w:pPr>
        <w:pStyle w:val="BodyText"/>
      </w:pPr>
      <w:r>
        <w:t xml:space="preserve">Открыли с помощью gedit файл lab7-1.asm и переписали в него пример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175000" cy="6248400"/>
            <wp:effectExtent b="0" l="0" r="0" t="0"/>
            <wp:docPr descr="Figure 2: Код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lab7-1.asm</w:t>
      </w:r>
    </w:p>
    <w:bookmarkEnd w:id="0"/>
    <w:p>
      <w:pPr>
        <w:pStyle w:val="BodyText"/>
      </w:pPr>
      <w:r>
        <w:t xml:space="preserve">Далее создали исполняемый файл и запустили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69818"/>
            <wp:effectExtent b="0" l="0" r="0" t="0"/>
            <wp:docPr descr="Figure 3: Запуск программы lab7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</w:t>
      </w:r>
    </w:p>
    <w:bookmarkEnd w:id="0"/>
    <w:p>
      <w:pPr>
        <w:pStyle w:val="BodyText"/>
      </w:pPr>
      <w:r>
        <w:t xml:space="preserve">После чего снова открыли файл lab7-1.asm и изменили текст в соотвествии с Листингом 7.2.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124200" cy="6756400"/>
            <wp:effectExtent b="0" l="0" r="0" t="0"/>
            <wp:docPr descr="Figure 4: Измененный код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75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Измененный код программы lab7-1.asm</w:t>
      </w:r>
    </w:p>
    <w:bookmarkEnd w:id="0"/>
    <w:p>
      <w:pPr>
        <w:pStyle w:val="BodyText"/>
      </w:pPr>
      <w:r>
        <w:t xml:space="preserve">Так же создали исполняемый файл и запустили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00790"/>
            <wp:effectExtent b="0" l="0" r="0" t="0"/>
            <wp:docPr descr="Figure 5: Запуск измененной программы lab7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измененной программы lab7-1</w:t>
      </w:r>
    </w:p>
    <w:bookmarkEnd w:id="0"/>
    <w:p>
      <w:pPr>
        <w:pStyle w:val="BodyText"/>
      </w:pPr>
      <w:r>
        <w:t xml:space="preserve">Затем опять изменили код программы lab7-1.asm, чтобы программа выводила сообщения в обратном порядке, создали исполняемый файл и запустили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200400" cy="6934200"/>
            <wp:effectExtent b="0" l="0" r="0" t="0"/>
            <wp:docPr descr="Figure 6: Повторно измененный код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Повторно измененный код программы lab7-1.asm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74750"/>
            <wp:effectExtent b="0" l="0" r="0" t="0"/>
            <wp:docPr descr="Figure 7: Запуск повторно измененной программы lab7-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повторно измененной программы lab7-2</w:t>
      </w:r>
    </w:p>
    <w:bookmarkEnd w:id="0"/>
    <w:p>
      <w:pPr>
        <w:pStyle w:val="BodyText"/>
      </w:pPr>
      <w:r>
        <w:t xml:space="preserve">Создали файл lab7-2.asm и, внимательно изучив текс Листинга 7.3., заполнили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749800" cy="292100"/>
            <wp:effectExtent b="0" l="0" r="0" t="0"/>
            <wp:docPr descr="Figure 8: Создание файла lab7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 lab7-2.asm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4394200" cy="8407400"/>
            <wp:effectExtent b="0" l="0" r="0" t="0"/>
            <wp:docPr descr="Figure 9: Код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840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lab7-2.asm</w:t>
      </w:r>
    </w:p>
    <w:bookmarkEnd w:id="0"/>
    <w:p>
      <w:pPr>
        <w:pStyle w:val="BodyText"/>
      </w:pPr>
      <w:r>
        <w:t xml:space="preserve">Далее создали исполняемый файл и запустили его, проверив на правильность работы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097401"/>
            <wp:effectExtent b="0" l="0" r="0" t="0"/>
            <wp:docPr descr="Figure 10: Запуск программы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lab7-2</w:t>
      </w:r>
    </w:p>
    <w:bookmarkEnd w:id="0"/>
    <w:p>
      <w:pPr>
        <w:pStyle w:val="BodyText"/>
      </w:pPr>
      <w:r>
        <w:t xml:space="preserve">Создали файл листинга lab7-2.lst и открыли его с помощью редактора mcedit. Для объяснения возьмем строки 24-26. Первые числа являются номерами строк, затем идет адрес или же смещение от базового адреса структуры до интересующего вас поля, далее идет машинный код, показывающий итог ассемблирования исходной строки, и завершает листинг соответственно исходный код, где сначала введенное значение B перемещается в регитр eax для выполнения следующего хода, вызывается подпрограмма для перевода символа в число и число записывается обратно в B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08474"/>
            <wp:effectExtent b="0" l="0" r="0" t="0"/>
            <wp:docPr descr="Figure 11: Создание файла листинга lab7-2.lst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 листинга lab7-2.lst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22670"/>
            <wp:effectExtent b="0" l="0" r="0" t="0"/>
            <wp:docPr descr="Figure 12: Строки 24-26 в листинге lab7-2.lst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Строки 24-26 в листинге lab7-2.lst</w:t>
      </w:r>
    </w:p>
    <w:bookmarkEnd w:id="0"/>
    <w:p>
      <w:pPr>
        <w:pStyle w:val="BodyText"/>
      </w:pPr>
      <w:r>
        <w:t xml:space="preserve">Открыли файл с программой lab7-2.asm и из инструкции mov убрал один из операндов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1981200" cy="2438400"/>
            <wp:effectExtent b="0" l="0" r="0" t="0"/>
            <wp:docPr descr="Figure 13: Удаление одного из операнд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Удаление одного из операндов</w:t>
      </w:r>
    </w:p>
    <w:bookmarkEnd w:id="0"/>
    <w:p>
      <w:pPr>
        <w:pStyle w:val="BodyText"/>
      </w:pPr>
      <w:r>
        <w:t xml:space="preserve">Пробуем оттранслировать для получения файла листинга, в результате чего получаем ошибку в консоле и в самом листинге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90517"/>
            <wp:effectExtent b="0" l="0" r="0" t="0"/>
            <wp:docPr descr="Figure 14: Попытка создания листинг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Попытка создания листинга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71500"/>
            <wp:effectExtent b="0" l="0" r="0" t="0"/>
            <wp:docPr descr="Figure 15: Полученный листинг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Полученный листинг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Создали файл lab7-3.asm и написали в нем программу для нахождения наименьшего из 3 чисел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762500" cy="241300"/>
            <wp:effectExtent b="0" l="0" r="0" t="0"/>
            <wp:docPr descr="Figure 16: Создание файла lab7-3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файла lab7-3.asm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4432300" cy="8102600"/>
            <wp:effectExtent b="0" l="0" r="0" t="0"/>
            <wp:docPr descr="Figure 17: Код программы lab7-3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10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lab7-3.asm</w:t>
      </w:r>
    </w:p>
    <w:bookmarkEnd w:id="0"/>
    <w:p>
      <w:pPr>
        <w:pStyle w:val="BodyText"/>
      </w:pPr>
      <w:r>
        <w:t xml:space="preserve">После создали исполняемый файл lab7-3 и проверили на корректность, используя числа из 6 и 1 вариантов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640801"/>
            <wp:effectExtent b="0" l="0" r="0" t="0"/>
            <wp:docPr descr="Figure 18: Запуск программы lab7-3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lab7-3</w:t>
      </w:r>
    </w:p>
    <w:bookmarkEnd w:id="0"/>
    <w:p>
      <w:pPr>
        <w:pStyle w:val="BodyText"/>
      </w:pPr>
      <w:r>
        <w:t xml:space="preserve">Создали файл lab7-4.asm и написали в нем программу для вычисления значения заданной функции по 6 варианту с переменными x и a, веденных с клавиатуры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4737100" cy="292100"/>
            <wp:effectExtent b="0" l="0" r="0" t="0"/>
            <wp:docPr descr="Figure 19: Создание файла lab7-4.asm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Создание файла lab7-4.asm</w:t>
      </w:r>
    </w:p>
    <w:bookmarkEnd w:id="0"/>
    <w:bookmarkStart w:id="0" w:name="fig:020"/>
    <w:p>
      <w:pPr>
        <w:pStyle w:val="CaptionedFigure"/>
      </w:pPr>
      <w:bookmarkStart w:id="100" w:name="fig:020"/>
      <w:r>
        <w:drawing>
          <wp:inline>
            <wp:extent cx="4013200" cy="8305800"/>
            <wp:effectExtent b="0" l="0" r="0" t="0"/>
            <wp:docPr descr="Figure 20: Код программы lab7-4.asm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программы lab7-4.asm</w:t>
      </w:r>
    </w:p>
    <w:bookmarkEnd w:id="0"/>
    <w:p>
      <w:pPr>
        <w:pStyle w:val="BodyText"/>
      </w:pPr>
      <w:r>
        <w:t xml:space="preserve">После создали исполняемый файл lab7-4 и проверили, подставив предоставленные значения для x и a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2325076"/>
            <wp:effectExtent b="0" l="0" r="0" t="0"/>
            <wp:docPr descr="Figure 21: Запуск программы lab7-4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Запуск программы lab7-4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поработали с командами условного и безусловного переходов, также приобрели навык написания программ с их использованием и изучили назначение и структуру файла листинга.</w:t>
      </w:r>
    </w:p>
    <w:p>
      <w:pPr>
        <w:pStyle w:val="BodyText"/>
      </w:pPr>
      <w:r>
        <w:t xml:space="preserve">:::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Налобин Михаил Дмитриевич</dc:creator>
  <dc:language>ru-RU</dc:language>
  <cp:keywords/>
  <dcterms:created xsi:type="dcterms:W3CDTF">2023-11-19T16:30:23Z</dcterms:created>
  <dcterms:modified xsi:type="dcterms:W3CDTF">2023-11-19T16:30:23Z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