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D65EFF" w:rsidRDefault="00F155B6">
      <w:pPr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073CC7">
        <w:tc>
          <w:tcPr>
            <w:tcW w:w="1384" w:type="dxa"/>
          </w:tcPr>
          <w:p w:rsidR="00AF70CE" w:rsidRPr="00AF70CE" w:rsidRDefault="004165B1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Министерство </w:t>
            </w:r>
            <w:r w:rsidR="002922A7">
              <w:rPr>
                <w:b/>
                <w:sz w:val="24"/>
              </w:rPr>
              <w:t xml:space="preserve">науки и высшего </w:t>
            </w:r>
            <w:r w:rsidRPr="00AF70CE">
              <w:rPr>
                <w:b/>
                <w:sz w:val="24"/>
              </w:rPr>
              <w:t>образования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073CC7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835FBC" w:rsidRPr="00073CC7" w:rsidRDefault="00835FBC" w:rsidP="00835FBC">
      <w:pPr>
        <w:rPr>
          <w:sz w:val="28"/>
          <w:szCs w:val="28"/>
          <w:lang w:eastAsia="ru-RU"/>
        </w:rPr>
      </w:pPr>
      <w:r w:rsidRPr="00073CC7">
        <w:rPr>
          <w:sz w:val="28"/>
          <w:szCs w:val="28"/>
        </w:rPr>
        <w:t xml:space="preserve">ФАКУЛЬТЕТ </w:t>
      </w:r>
      <w:r w:rsidR="00AF70CE" w:rsidRPr="00073CC7">
        <w:rPr>
          <w:sz w:val="28"/>
          <w:szCs w:val="28"/>
        </w:rPr>
        <w:t>__</w:t>
      </w:r>
      <w:r w:rsidR="002922A7">
        <w:rPr>
          <w:sz w:val="28"/>
          <w:szCs w:val="28"/>
        </w:rPr>
        <w:t>_____</w:t>
      </w:r>
      <w:r w:rsidR="00AF70CE" w:rsidRPr="00073CC7">
        <w:rPr>
          <w:sz w:val="28"/>
          <w:szCs w:val="28"/>
        </w:rPr>
        <w:t>__</w:t>
      </w:r>
      <w:r w:rsidRPr="00073CC7">
        <w:rPr>
          <w:color w:val="000000"/>
          <w:sz w:val="28"/>
          <w:szCs w:val="28"/>
          <w:lang w:eastAsia="ru-RU"/>
        </w:rPr>
        <w:t>«Информ</w:t>
      </w:r>
      <w:r w:rsidR="002922A7">
        <w:rPr>
          <w:color w:val="000000"/>
          <w:sz w:val="28"/>
          <w:szCs w:val="28"/>
          <w:lang w:eastAsia="ru-RU"/>
        </w:rPr>
        <w:t>атика и системы управления»</w:t>
      </w:r>
      <w:r w:rsidR="007C4597">
        <w:rPr>
          <w:color w:val="000000"/>
          <w:sz w:val="28"/>
          <w:szCs w:val="28"/>
          <w:lang w:eastAsia="ru-RU"/>
        </w:rPr>
        <w:t>__</w:t>
      </w:r>
      <w:r w:rsidRPr="00073CC7">
        <w:rPr>
          <w:color w:val="000000"/>
          <w:sz w:val="28"/>
          <w:szCs w:val="28"/>
          <w:lang w:eastAsia="ru-RU"/>
        </w:rPr>
        <w:t>___________</w:t>
      </w:r>
    </w:p>
    <w:p w:rsidR="00AF70CE" w:rsidRPr="00073CC7" w:rsidRDefault="00AF70CE" w:rsidP="006F7B35">
      <w:pPr>
        <w:rPr>
          <w:sz w:val="28"/>
          <w:szCs w:val="28"/>
        </w:rPr>
      </w:pPr>
    </w:p>
    <w:p w:rsidR="00AF70CE" w:rsidRPr="00073CC7" w:rsidRDefault="00FD4C8E" w:rsidP="006F7B35">
      <w:pPr>
        <w:rPr>
          <w:iCs/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835FBC" w:rsidRPr="00073CC7">
        <w:rPr>
          <w:sz w:val="28"/>
          <w:szCs w:val="28"/>
        </w:rPr>
        <w:t>_</w:t>
      </w:r>
      <w:r w:rsidR="00835FBC" w:rsidRPr="00073CC7">
        <w:rPr>
          <w:color w:val="000000"/>
          <w:sz w:val="28"/>
          <w:szCs w:val="28"/>
          <w:lang w:eastAsia="ru-RU"/>
        </w:rPr>
        <w:t>«Программное о</w:t>
      </w:r>
      <w:r>
        <w:rPr>
          <w:color w:val="000000"/>
          <w:sz w:val="28"/>
          <w:szCs w:val="28"/>
          <w:lang w:eastAsia="ru-RU"/>
        </w:rPr>
        <w:t xml:space="preserve">беспечение ЭВМ и информационные </w:t>
      </w:r>
      <w:r w:rsidR="00835FBC" w:rsidRPr="00073CC7">
        <w:rPr>
          <w:color w:val="000000"/>
          <w:sz w:val="28"/>
          <w:szCs w:val="28"/>
          <w:lang w:eastAsia="ru-RU"/>
        </w:rPr>
        <w:t>технологии</w:t>
      </w:r>
      <w:r w:rsidR="00835FBC" w:rsidRPr="00073CC7">
        <w:rPr>
          <w:sz w:val="28"/>
          <w:szCs w:val="28"/>
        </w:rPr>
        <w:t>_</w:t>
      </w:r>
    </w:p>
    <w:p w:rsidR="00AF70CE" w:rsidRPr="00073CC7" w:rsidRDefault="00AF70CE" w:rsidP="006F7B35">
      <w:pPr>
        <w:rPr>
          <w:i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FD4C8E" w:rsidRDefault="00FD4C8E" w:rsidP="006F7B35">
      <w:pPr>
        <w:jc w:val="center"/>
        <w:rPr>
          <w:bCs/>
          <w:sz w:val="28"/>
          <w:szCs w:val="28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FD4C8E" w:rsidRPr="00073CC7" w:rsidRDefault="00FD4C8E" w:rsidP="006F7B35">
      <w:pPr>
        <w:jc w:val="center"/>
        <w:rPr>
          <w:bCs/>
          <w:sz w:val="28"/>
          <w:szCs w:val="28"/>
        </w:rPr>
      </w:pPr>
    </w:p>
    <w:p w:rsidR="002922A7" w:rsidRPr="00BE3647" w:rsidRDefault="002922A7" w:rsidP="00BE3647">
      <w:pPr>
        <w:jc w:val="center"/>
        <w:rPr>
          <w:bCs/>
          <w:sz w:val="32"/>
          <w:szCs w:val="32"/>
        </w:rPr>
      </w:pPr>
      <w:r w:rsidRPr="002922A7">
        <w:rPr>
          <w:bCs/>
          <w:sz w:val="32"/>
          <w:szCs w:val="32"/>
        </w:rPr>
        <w:t>ОТЧЕТ</w:t>
      </w:r>
    </w:p>
    <w:p w:rsidR="00BE3647" w:rsidRPr="002922A7" w:rsidRDefault="00BE3647" w:rsidP="002922A7">
      <w:pPr>
        <w:jc w:val="center"/>
        <w:rPr>
          <w:sz w:val="32"/>
          <w:szCs w:val="32"/>
        </w:rPr>
      </w:pPr>
    </w:p>
    <w:p w:rsidR="0045252A" w:rsidRPr="002922A7" w:rsidRDefault="00E857D9" w:rsidP="002922A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 лабораторной работе № </w:t>
      </w:r>
      <w:r w:rsidR="00753C5F">
        <w:rPr>
          <w:sz w:val="32"/>
          <w:szCs w:val="32"/>
        </w:rPr>
        <w:t>4</w:t>
      </w:r>
      <w:r w:rsidR="00BE3647">
        <w:rPr>
          <w:sz w:val="32"/>
          <w:szCs w:val="32"/>
        </w:rPr>
        <w:t xml:space="preserve"> (вариант 16)</w:t>
      </w:r>
      <w:r w:rsidR="0045252A" w:rsidRPr="002922A7">
        <w:rPr>
          <w:sz w:val="32"/>
          <w:szCs w:val="32"/>
        </w:rPr>
        <w:t>:</w:t>
      </w:r>
    </w:p>
    <w:p w:rsidR="0045252A" w:rsidRPr="002922A7" w:rsidRDefault="0045252A" w:rsidP="0045252A">
      <w:pPr>
        <w:jc w:val="center"/>
        <w:rPr>
          <w:b/>
          <w:i/>
          <w:sz w:val="32"/>
          <w:szCs w:val="32"/>
        </w:rPr>
      </w:pPr>
    </w:p>
    <w:p w:rsidR="00E857D9" w:rsidRPr="00E857D9" w:rsidRDefault="00753C5F" w:rsidP="00E857D9">
      <w:pPr>
        <w:jc w:val="center"/>
        <w:rPr>
          <w:sz w:val="32"/>
          <w:szCs w:val="32"/>
        </w:rPr>
      </w:pPr>
      <w:r w:rsidRPr="00753C5F">
        <w:rPr>
          <w:sz w:val="32"/>
          <w:szCs w:val="32"/>
        </w:rPr>
        <w:t>Реализация ОЦКП на имитационной модели функционирования СМО</w:t>
      </w:r>
    </w:p>
    <w:p w:rsidR="003D55C0" w:rsidRPr="002922A7" w:rsidRDefault="003D55C0" w:rsidP="00443380">
      <w:pPr>
        <w:pStyle w:val="1a"/>
        <w:shd w:val="clear" w:color="auto" w:fill="FFFFFF"/>
        <w:spacing w:before="120" w:after="480"/>
        <w:jc w:val="center"/>
        <w:rPr>
          <w:sz w:val="32"/>
          <w:szCs w:val="32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2922A7" w:rsidRDefault="002922A7" w:rsidP="00A308CC">
      <w:pPr>
        <w:rPr>
          <w:bCs/>
          <w:sz w:val="28"/>
          <w:szCs w:val="28"/>
        </w:rPr>
      </w:pPr>
    </w:p>
    <w:p w:rsidR="00A308CC" w:rsidRDefault="00A308CC" w:rsidP="00A308CC">
      <w:pPr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Pr="00E50D3A" w:rsidRDefault="002922A7" w:rsidP="006F7B35">
      <w:pPr>
        <w:jc w:val="center"/>
        <w:rPr>
          <w:bCs/>
          <w:sz w:val="28"/>
          <w:szCs w:val="28"/>
        </w:rPr>
      </w:pPr>
    </w:p>
    <w:p w:rsidR="002922A7" w:rsidRDefault="006F7B35" w:rsidP="002922A7">
      <w:pPr>
        <w:jc w:val="right"/>
        <w:rPr>
          <w:sz w:val="28"/>
        </w:rPr>
      </w:pPr>
      <w:r w:rsidRPr="006F7B35">
        <w:rPr>
          <w:sz w:val="28"/>
        </w:rPr>
        <w:t>Ст</w:t>
      </w:r>
      <w:r w:rsidR="002922A7">
        <w:rPr>
          <w:sz w:val="28"/>
        </w:rPr>
        <w:t>удент</w:t>
      </w:r>
      <w:r w:rsidR="002922A7" w:rsidRPr="002922A7">
        <w:rPr>
          <w:sz w:val="28"/>
        </w:rPr>
        <w:t xml:space="preserve">: </w:t>
      </w:r>
      <w:r w:rsidR="004E5423" w:rsidRPr="002922A7">
        <w:rPr>
          <w:sz w:val="28"/>
        </w:rPr>
        <w:t>Юрченко</w:t>
      </w:r>
      <w:r w:rsidR="002922A7">
        <w:rPr>
          <w:sz w:val="28"/>
        </w:rPr>
        <w:t xml:space="preserve"> А.А.</w:t>
      </w:r>
    </w:p>
    <w:p w:rsidR="002922A7" w:rsidRDefault="002922A7" w:rsidP="002922A7">
      <w:pPr>
        <w:jc w:val="right"/>
        <w:rPr>
          <w:sz w:val="28"/>
        </w:rPr>
      </w:pPr>
    </w:p>
    <w:p w:rsidR="002922A7" w:rsidRDefault="002922A7" w:rsidP="002922A7">
      <w:pPr>
        <w:jc w:val="right"/>
        <w:rPr>
          <w:sz w:val="28"/>
        </w:rPr>
      </w:pPr>
      <w:r>
        <w:rPr>
          <w:sz w:val="28"/>
        </w:rPr>
        <w:t>Группа</w:t>
      </w:r>
      <w:r w:rsidRPr="002922A7">
        <w:rPr>
          <w:sz w:val="28"/>
        </w:rPr>
        <w:t xml:space="preserve">: </w:t>
      </w:r>
      <w:r>
        <w:rPr>
          <w:sz w:val="28"/>
        </w:rPr>
        <w:t>ИУ7-82</w:t>
      </w:r>
    </w:p>
    <w:p w:rsidR="002922A7" w:rsidRDefault="002922A7" w:rsidP="002922A7">
      <w:pPr>
        <w:jc w:val="right"/>
        <w:rPr>
          <w:sz w:val="28"/>
        </w:rPr>
      </w:pPr>
    </w:p>
    <w:p w:rsidR="002922A7" w:rsidRPr="002922A7" w:rsidRDefault="002922A7" w:rsidP="002922A7">
      <w:pPr>
        <w:jc w:val="right"/>
        <w:rPr>
          <w:sz w:val="28"/>
        </w:rPr>
      </w:pPr>
      <w:r>
        <w:rPr>
          <w:sz w:val="28"/>
        </w:rPr>
        <w:t>Преподаватель</w:t>
      </w:r>
      <w:r w:rsidRPr="00BE3647">
        <w:rPr>
          <w:sz w:val="28"/>
        </w:rPr>
        <w:t xml:space="preserve">: </w:t>
      </w:r>
      <w:r>
        <w:rPr>
          <w:sz w:val="28"/>
        </w:rPr>
        <w:t>Куров А.В.</w:t>
      </w:r>
    </w:p>
    <w:p w:rsidR="002922A7" w:rsidRPr="00DD244E" w:rsidRDefault="002922A7" w:rsidP="00E857D9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</w:t>
      </w:r>
      <w:r w:rsidR="006F7B35" w:rsidRPr="006F7B35">
        <w:rPr>
          <w:i/>
          <w:sz w:val="24"/>
          <w:szCs w:val="18"/>
        </w:rPr>
        <w:t xml:space="preserve"> 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6F7B35" w:rsidRPr="006F7B35">
        <w:rPr>
          <w:i/>
          <w:sz w:val="24"/>
          <w:szCs w:val="18"/>
        </w:rPr>
        <w:t xml:space="preserve"> </w:t>
      </w:r>
    </w:p>
    <w:p w:rsidR="0045252A" w:rsidRPr="00DD244E" w:rsidRDefault="0045252A" w:rsidP="006F7B35">
      <w:pPr>
        <w:jc w:val="center"/>
        <w:rPr>
          <w:i/>
          <w:sz w:val="22"/>
        </w:rPr>
      </w:pPr>
    </w:p>
    <w:p w:rsidR="00E857D9" w:rsidRDefault="00E857D9" w:rsidP="006F7B35">
      <w:pPr>
        <w:jc w:val="center"/>
        <w:rPr>
          <w:i/>
          <w:sz w:val="22"/>
        </w:rPr>
      </w:pPr>
    </w:p>
    <w:p w:rsidR="00753C5F" w:rsidRPr="00DD244E" w:rsidRDefault="00753C5F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7C4597" w:rsidRPr="00BE3647" w:rsidRDefault="00BE3647" w:rsidP="00BE364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  <w:r w:rsidR="00073CC7">
        <w:rPr>
          <w:sz w:val="28"/>
          <w:szCs w:val="28"/>
        </w:rPr>
        <w:t xml:space="preserve"> г.</w:t>
      </w:r>
    </w:p>
    <w:p w:rsidR="00055C32" w:rsidRPr="00A308CC" w:rsidRDefault="00055C32" w:rsidP="00E857D9">
      <w:pPr>
        <w:spacing w:line="360" w:lineRule="auto"/>
        <w:ind w:firstLine="709"/>
        <w:jc w:val="center"/>
        <w:rPr>
          <w:sz w:val="28"/>
          <w:szCs w:val="28"/>
        </w:rPr>
      </w:pPr>
      <w:r w:rsidRPr="00055C32">
        <w:rPr>
          <w:sz w:val="28"/>
          <w:szCs w:val="28"/>
        </w:rPr>
        <w:lastRenderedPageBreak/>
        <w:t>ВВЕДЕНИЕ</w:t>
      </w:r>
    </w:p>
    <w:p w:rsidR="00E857D9" w:rsidRPr="00A308CC" w:rsidRDefault="00E857D9" w:rsidP="00E857D9">
      <w:pPr>
        <w:spacing w:line="360" w:lineRule="auto"/>
        <w:ind w:firstLine="709"/>
        <w:jc w:val="center"/>
        <w:rPr>
          <w:sz w:val="28"/>
          <w:szCs w:val="28"/>
        </w:rPr>
      </w:pPr>
    </w:p>
    <w:p w:rsidR="00E857D9" w:rsidRPr="00E857D9" w:rsidRDefault="00B73EFB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proofErr w:type="gramStart"/>
      <w:r w:rsidRPr="00E857D9">
        <w:rPr>
          <w:b/>
          <w:sz w:val="28"/>
          <w:szCs w:val="28"/>
        </w:rPr>
        <w:t xml:space="preserve">Цель </w:t>
      </w:r>
      <w:r w:rsidR="00BE3647" w:rsidRPr="00E857D9">
        <w:rPr>
          <w:b/>
          <w:sz w:val="28"/>
          <w:szCs w:val="28"/>
        </w:rPr>
        <w:t>лабораторной работы</w:t>
      </w:r>
      <w:r w:rsidRPr="00E857D9">
        <w:rPr>
          <w:b/>
          <w:sz w:val="28"/>
          <w:szCs w:val="28"/>
        </w:rPr>
        <w:t>:</w:t>
      </w:r>
      <w:r w:rsidRPr="00E857D9">
        <w:rPr>
          <w:sz w:val="28"/>
          <w:szCs w:val="28"/>
        </w:rPr>
        <w:t xml:space="preserve"> </w:t>
      </w:r>
      <w:r w:rsidR="00753C5F">
        <w:rPr>
          <w:sz w:val="28"/>
          <w:szCs w:val="28"/>
        </w:rPr>
        <w:t>со</w:t>
      </w:r>
      <w:r w:rsidR="00753C5F" w:rsidRPr="00753C5F">
        <w:rPr>
          <w:sz w:val="28"/>
          <w:szCs w:val="28"/>
        </w:rPr>
        <w:t>ставить матрицу планирования для ОЦКП  для  СМО с двумя генераторами заявок  (в исходную СМО добавить второй генератор).</w:t>
      </w:r>
      <w:proofErr w:type="gramEnd"/>
    </w:p>
    <w:p w:rsidR="00E857D9" w:rsidRPr="00E857D9" w:rsidRDefault="00E857D9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57D9">
        <w:rPr>
          <w:sz w:val="28"/>
          <w:szCs w:val="28"/>
        </w:rPr>
        <w:t>Интервалы варьирования факторов выбрать на основе результатов первой л.р., в рамках которой исследовались зависимости выходной величины.  В итоге получить зависимость выходной величины от загрузки.</w:t>
      </w:r>
    </w:p>
    <w:p w:rsidR="00753C5F" w:rsidRPr="00753C5F" w:rsidRDefault="00753C5F" w:rsidP="00753C5F">
      <w:pPr>
        <w:spacing w:line="360" w:lineRule="auto"/>
        <w:ind w:firstLine="708"/>
        <w:jc w:val="both"/>
        <w:rPr>
          <w:sz w:val="28"/>
          <w:szCs w:val="28"/>
        </w:rPr>
      </w:pPr>
      <w:r w:rsidRPr="00753C5F">
        <w:rPr>
          <w:sz w:val="28"/>
          <w:szCs w:val="28"/>
        </w:rPr>
        <w:t>Для ОЦКП рассчитать необходимые величины (звездное плечо).</w:t>
      </w:r>
      <w:r>
        <w:rPr>
          <w:sz w:val="28"/>
          <w:szCs w:val="28"/>
        </w:rPr>
        <w:t xml:space="preserve"> </w:t>
      </w:r>
      <w:r w:rsidRPr="00753C5F">
        <w:rPr>
          <w:sz w:val="28"/>
          <w:szCs w:val="28"/>
        </w:rPr>
        <w:t>По результатам ОЦКП вычислить коэффициенты нелинейной регрессионной зависимости.</w:t>
      </w:r>
    </w:p>
    <w:p w:rsidR="00BE3647" w:rsidRPr="00E857D9" w:rsidRDefault="00E857D9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proofErr w:type="gramStart"/>
      <w:r w:rsidRPr="00E857D9">
        <w:rPr>
          <w:sz w:val="28"/>
          <w:szCs w:val="28"/>
        </w:rPr>
        <w:t>Предусмотреть возможность сравнения рассчитанной величины с реальной, полученной по результатам имитационного моделирования.</w:t>
      </w:r>
      <w:proofErr w:type="gramEnd"/>
    </w:p>
    <w:p w:rsidR="004E3973" w:rsidRDefault="00E857D9" w:rsidP="00BE3647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Законы распределения</w:t>
      </w:r>
      <w:r w:rsidR="00927D63">
        <w:rPr>
          <w:color w:val="000000"/>
          <w:sz w:val="27"/>
          <w:szCs w:val="27"/>
        </w:rPr>
        <w:t>(вариант 16)</w:t>
      </w:r>
      <w:r w:rsidR="00927D63" w:rsidRPr="00927D63">
        <w:rPr>
          <w:color w:val="000000"/>
          <w:sz w:val="27"/>
          <w:szCs w:val="27"/>
        </w:rPr>
        <w:t xml:space="preserve">: </w:t>
      </w:r>
    </w:p>
    <w:p w:rsidR="004E3973" w:rsidRPr="004E3973" w:rsidRDefault="004E3973" w:rsidP="000B5D2D">
      <w:pPr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 распределения интервалов времени между приходом сообщений (заявок)</w:t>
      </w:r>
      <w:r w:rsidRPr="004E397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нормальное распределение</w:t>
      </w:r>
      <w:r w:rsidRPr="004E3973">
        <w:rPr>
          <w:color w:val="000000"/>
          <w:sz w:val="27"/>
          <w:szCs w:val="27"/>
        </w:rPr>
        <w:t>;</w:t>
      </w:r>
    </w:p>
    <w:p w:rsidR="00BE3647" w:rsidRDefault="004E3973" w:rsidP="000B5D2D">
      <w:pPr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 распределения времени обслуживания заявок</w:t>
      </w:r>
      <w:r w:rsidRPr="004E397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распределение </w:t>
      </w:r>
      <w:r w:rsidR="00927D63">
        <w:rPr>
          <w:color w:val="000000"/>
          <w:sz w:val="27"/>
          <w:szCs w:val="27"/>
        </w:rPr>
        <w:t>Рэлея</w:t>
      </w:r>
      <w:r w:rsidR="00BE3647">
        <w:rPr>
          <w:color w:val="000000"/>
          <w:sz w:val="27"/>
          <w:szCs w:val="27"/>
        </w:rPr>
        <w:t>.</w:t>
      </w:r>
    </w:p>
    <w:p w:rsidR="00BE3647" w:rsidRDefault="00BE3647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10703" w:rsidRDefault="00310703" w:rsidP="00E25D9E">
      <w:p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</w:p>
    <w:p w:rsidR="00753C5F" w:rsidRDefault="00753C5F" w:rsidP="00E25D9E">
      <w:p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</w:p>
    <w:p w:rsidR="007151D1" w:rsidRDefault="007151D1" w:rsidP="00E25D9E">
      <w:pPr>
        <w:spacing w:line="360" w:lineRule="auto"/>
        <w:contextualSpacing/>
        <w:jc w:val="both"/>
        <w:rPr>
          <w:sz w:val="28"/>
          <w:szCs w:val="28"/>
        </w:rPr>
      </w:pPr>
    </w:p>
    <w:p w:rsidR="00055C32" w:rsidRPr="00055C32" w:rsidRDefault="00055C32" w:rsidP="00055C32">
      <w:pPr>
        <w:spacing w:before="240" w:line="360" w:lineRule="auto"/>
        <w:ind w:firstLine="709"/>
        <w:jc w:val="center"/>
        <w:rPr>
          <w:caps/>
          <w:color w:val="000000" w:themeColor="text1"/>
          <w:sz w:val="28"/>
          <w:szCs w:val="28"/>
        </w:rPr>
      </w:pPr>
      <w:r w:rsidRPr="00055C32">
        <w:rPr>
          <w:caps/>
          <w:color w:val="000000" w:themeColor="text1"/>
          <w:sz w:val="28"/>
          <w:szCs w:val="28"/>
        </w:rPr>
        <w:lastRenderedPageBreak/>
        <w:t>Теоретическая часть</w:t>
      </w:r>
    </w:p>
    <w:p w:rsidR="004165B1" w:rsidRDefault="00AA5358" w:rsidP="000B5D2D">
      <w:pPr>
        <w:spacing w:before="24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A5358">
        <w:rPr>
          <w:b/>
          <w:color w:val="000000" w:themeColor="text1"/>
          <w:sz w:val="28"/>
          <w:szCs w:val="28"/>
        </w:rPr>
        <w:t>Нормальное распределение</w:t>
      </w:r>
    </w:p>
    <w:p w:rsidR="000B5D2D" w:rsidRPr="000B5D2D" w:rsidRDefault="000B5D2D" w:rsidP="000B5D2D">
      <w:pPr>
        <w:spacing w:before="240" w:line="360" w:lineRule="auto"/>
        <w:ind w:firstLine="709"/>
        <w:jc w:val="both"/>
        <w:rPr>
          <w:b/>
          <w:color w:val="000000" w:themeColor="text1"/>
          <w:sz w:val="2"/>
          <w:szCs w:val="2"/>
        </w:rPr>
      </w:pPr>
    </w:p>
    <w:p w:rsidR="004165B1" w:rsidRDefault="00863D34" w:rsidP="007151D1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63D34">
        <w:rPr>
          <w:bCs/>
          <w:color w:val="000000" w:themeColor="text1"/>
          <w:sz w:val="28"/>
          <w:szCs w:val="28"/>
        </w:rPr>
        <w:t>Норма</w:t>
      </w:r>
      <w:r>
        <w:rPr>
          <w:bCs/>
          <w:color w:val="000000" w:themeColor="text1"/>
          <w:sz w:val="28"/>
          <w:szCs w:val="28"/>
        </w:rPr>
        <w:t xml:space="preserve">льное </w:t>
      </w:r>
      <w:r w:rsidRPr="00863D34">
        <w:rPr>
          <w:bCs/>
          <w:color w:val="000000" w:themeColor="text1"/>
          <w:sz w:val="28"/>
          <w:szCs w:val="28"/>
        </w:rPr>
        <w:t>распределение</w:t>
      </w:r>
      <w:r>
        <w:rPr>
          <w:color w:val="000000" w:themeColor="text1"/>
          <w:sz w:val="28"/>
          <w:szCs w:val="28"/>
        </w:rPr>
        <w:t>, (</w:t>
      </w:r>
      <w:r w:rsidRPr="00863D34">
        <w:rPr>
          <w:bCs/>
          <w:color w:val="000000" w:themeColor="text1"/>
          <w:sz w:val="28"/>
          <w:szCs w:val="28"/>
        </w:rPr>
        <w:t>распределением Гаусса</w:t>
      </w:r>
      <w:r w:rsidRPr="00863D34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 xml:space="preserve">) </w:t>
      </w:r>
      <w:r w:rsidRPr="00863D34">
        <w:rPr>
          <w:color w:val="000000" w:themeColor="text1"/>
          <w:sz w:val="28"/>
          <w:szCs w:val="28"/>
        </w:rPr>
        <w:t>— </w:t>
      </w:r>
      <w:r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распределение вероятностей, которое в одномерном случае задаётся функцией плотности вероятности, совпадающей с функцией Гаусса</w:t>
      </w:r>
      <w:r>
        <w:rPr>
          <w:color w:val="000000" w:themeColor="text1"/>
          <w:sz w:val="28"/>
          <w:szCs w:val="28"/>
        </w:rPr>
        <w:t xml:space="preserve"> </w:t>
      </w:r>
      <w:r w:rsidR="004165B1">
        <w:rPr>
          <w:color w:val="000000" w:themeColor="text1"/>
          <w:sz w:val="28"/>
          <w:szCs w:val="28"/>
        </w:rPr>
        <w:t>(1)</w:t>
      </w:r>
      <w:r w:rsidRPr="00863D34">
        <w:rPr>
          <w:color w:val="000000" w:themeColor="text1"/>
          <w:sz w:val="28"/>
          <w:szCs w:val="28"/>
        </w:rPr>
        <w:t>:</w:t>
      </w:r>
    </w:p>
    <w:p w:rsidR="00863D34" w:rsidRPr="007151D1" w:rsidRDefault="004165B1" w:rsidP="007151D1">
      <w:pPr>
        <w:spacing w:line="360" w:lineRule="auto"/>
        <w:ind w:firstLine="708"/>
        <w:jc w:val="center"/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                                 </m:t>
        </m:r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/>
            <w:color w:val="000000" w:themeColor="text1"/>
            <w:sz w:val="36"/>
            <w:szCs w:val="36"/>
          </w:rPr>
          <m:t>=</m:t>
        </m:r>
        <m:box>
          <m:boxPr>
            <m:ctrl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π</m:t>
                    </m:r>
                  </m:e>
                </m:rad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</w:rPr>
                  <m:t xml:space="preserve">  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</w:rPr>
                  <m:t>-</m:t>
                </m:r>
                <m:box>
                  <m:box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x>
              </m:sup>
            </m:sSup>
            <m:r>
              <m:rPr>
                <m:sty m:val="p"/>
              </m:rPr>
              <w:rPr>
                <w:rFonts w:ascii="Cambria Math"/>
                <w:color w:val="000000" w:themeColor="text1"/>
                <w:sz w:val="36"/>
                <w:szCs w:val="36"/>
              </w:rPr>
              <m:t>,                                                 (1)</m:t>
            </m:r>
          </m:e>
        </m:box>
      </m:oMath>
      <w:r w:rsidRPr="004165B1">
        <w:rPr>
          <w:color w:val="000000" w:themeColor="text1"/>
          <w:sz w:val="36"/>
          <w:szCs w:val="36"/>
        </w:rPr>
        <w:t xml:space="preserve">  </w:t>
      </w:r>
    </w:p>
    <w:p w:rsidR="00DD047B" w:rsidRDefault="00863D34" w:rsidP="007151D1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f(x)={\frac {1}{\sigma {\sqrt {2\pi }}}}\;e^{-{\frac {(x-\mu )^{2}}{2\sigma ^{2}}}},}</w:t>
      </w:r>
      <w:r w:rsidRPr="00863D34">
        <w:rPr>
          <w:color w:val="000000" w:themeColor="text1"/>
          <w:sz w:val="28"/>
          <w:szCs w:val="28"/>
        </w:rPr>
        <w:t>где параметр </w:t>
      </w: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\mu }</w:t>
      </w:r>
      <w:r w:rsidRPr="00863D34">
        <w:rPr>
          <w:color w:val="000000" w:themeColor="text1"/>
          <w:sz w:val="28"/>
          <w:szCs w:val="28"/>
        </w:rPr>
        <w:t> </w:t>
      </w:r>
      <w:r w:rsidR="004165B1" w:rsidRPr="004165B1">
        <w:rPr>
          <w:b/>
          <w:i/>
          <w:color w:val="000000" w:themeColor="text1"/>
          <w:sz w:val="32"/>
          <w:szCs w:val="32"/>
        </w:rPr>
        <w:t>µ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математическое ожидание (среднее значение), медиана и мода распределения, а параметр </w:t>
      </w: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\sigma }</w:t>
      </w:r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="004165B1" w:rsidRPr="004165B1">
        <w:rPr>
          <w:b/>
          <w:i/>
          <w:color w:val="000000" w:themeColor="text1"/>
          <w:sz w:val="32"/>
          <w:szCs w:val="32"/>
        </w:rPr>
        <w:t>σ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 xml:space="preserve">— среднеквадратическое </w:t>
      </w:r>
      <w:r w:rsidR="004165B1">
        <w:rPr>
          <w:color w:val="000000" w:themeColor="text1"/>
          <w:sz w:val="28"/>
          <w:szCs w:val="28"/>
        </w:rPr>
        <w:t xml:space="preserve">  </w:t>
      </w:r>
      <w:r w:rsidRPr="00863D34">
        <w:rPr>
          <w:color w:val="000000" w:themeColor="text1"/>
          <w:sz w:val="28"/>
          <w:szCs w:val="28"/>
        </w:rPr>
        <w:t>отклонение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sup>
        </m:sSup>
      </m:oMath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\sigma ^{2}}</w:t>
      </w:r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 xml:space="preserve">дисперсия) 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распределения</w:t>
      </w:r>
      <w:r w:rsidR="004165B1">
        <w:rPr>
          <w:color w:val="000000" w:themeColor="text1"/>
          <w:sz w:val="28"/>
          <w:szCs w:val="28"/>
        </w:rPr>
        <w:t xml:space="preserve"> 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="004165B1">
        <w:rPr>
          <w:color w:val="000000" w:themeColor="text1"/>
          <w:sz w:val="28"/>
          <w:szCs w:val="28"/>
        </w:rPr>
        <w:t>(рисунок 1)</w:t>
      </w:r>
      <w:r w:rsidRPr="00863D34">
        <w:rPr>
          <w:color w:val="000000" w:themeColor="text1"/>
          <w:sz w:val="28"/>
          <w:szCs w:val="28"/>
        </w:rPr>
        <w:t>.</w:t>
      </w:r>
    </w:p>
    <w:p w:rsidR="004165B1" w:rsidRDefault="00753C5F" w:rsidP="004165B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175.8pt">
            <v:imagedata r:id="rId10" o:title="11"/>
          </v:shape>
        </w:pict>
      </w:r>
    </w:p>
    <w:p w:rsidR="000B5D2D" w:rsidRPr="00863D34" w:rsidRDefault="004165B1" w:rsidP="007151D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0B5D2D">
        <w:rPr>
          <w:color w:val="000000" w:themeColor="text1"/>
          <w:sz w:val="28"/>
          <w:szCs w:val="28"/>
        </w:rPr>
        <w:t xml:space="preserve"> – Плотность вероятности</w:t>
      </w:r>
    </w:p>
    <w:p w:rsidR="007151D1" w:rsidRPr="007151D1" w:rsidRDefault="000B5D2D" w:rsidP="007151D1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D047B">
        <w:rPr>
          <w:color w:val="000000" w:themeColor="text1"/>
          <w:sz w:val="28"/>
          <w:szCs w:val="28"/>
          <w:shd w:val="clear" w:color="auto" w:fill="FFFFFF"/>
        </w:rPr>
        <w:t>Функция распределения стандартного нормального распределения обычно обозначается заглавной греческой буквой </w:t>
      </w:r>
      <w:r w:rsidRPr="00DD047B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\Phi }ϕ</w:t>
      </w:r>
      <w:r w:rsidRPr="00DD047B">
        <w:rPr>
          <w:rStyle w:val="mwe-math-mathml-inline"/>
          <w:color w:val="000000" w:themeColor="text1"/>
          <w:sz w:val="28"/>
          <w:szCs w:val="28"/>
          <w:shd w:val="clear" w:color="auto" w:fill="FFFFFF"/>
        </w:rPr>
        <w:t>ϕ</w:t>
      </w:r>
      <w:r w:rsidRPr="00DD047B">
        <w:rPr>
          <w:color w:val="000000" w:themeColor="text1"/>
          <w:sz w:val="28"/>
          <w:szCs w:val="28"/>
          <w:shd w:val="clear" w:color="auto" w:fill="FFFFFF"/>
        </w:rPr>
        <w:t> (фи) и представляет собой интеграл</w:t>
      </w:r>
      <w:r w:rsidR="00DD047B" w:rsidRPr="00DD047B">
        <w:rPr>
          <w:color w:val="000000" w:themeColor="text1"/>
          <w:sz w:val="28"/>
          <w:szCs w:val="28"/>
          <w:shd w:val="clear" w:color="auto" w:fill="FFFFFF"/>
        </w:rPr>
        <w:t xml:space="preserve"> (рисунок 2)</w:t>
      </w:r>
      <w:r w:rsidRPr="00DD047B">
        <w:rPr>
          <w:color w:val="000000" w:themeColor="text1"/>
          <w:sz w:val="28"/>
          <w:szCs w:val="28"/>
          <w:shd w:val="clear" w:color="auto" w:fill="FFFFFF"/>
        </w:rPr>
        <w:t>.</w:t>
      </w:r>
      <w:r w:rsidR="007151D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D047B">
        <w:rPr>
          <w:color w:val="000000" w:themeColor="text1"/>
          <w:sz w:val="28"/>
          <w:szCs w:val="28"/>
        </w:rPr>
        <w:t xml:space="preserve">Интегралы называются специальными </w:t>
      </w:r>
      <w:r w:rsidR="00DD047B" w:rsidRPr="00DD047B">
        <w:rPr>
          <w:color w:val="000000" w:themeColor="text1"/>
          <w:sz w:val="28"/>
          <w:szCs w:val="28"/>
        </w:rPr>
        <w:t>функциями</w:t>
      </w:r>
      <w:r w:rsidRPr="00DD047B">
        <w:rPr>
          <w:color w:val="000000" w:themeColor="text1"/>
          <w:sz w:val="28"/>
          <w:szCs w:val="28"/>
        </w:rPr>
        <w:t>. Функции связаны, в частности соотношением (2):</w:t>
      </w:r>
    </w:p>
    <w:p w:rsidR="007151D1" w:rsidRPr="007151D1" w:rsidRDefault="00DD047B" w:rsidP="007151D1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/>
              <w:color w:val="000000" w:themeColor="text1"/>
              <w:sz w:val="28"/>
              <w:szCs w:val="28"/>
            </w:rPr>
            <m:t xml:space="preserve">                                                        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erf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/>
              <w:color w:val="000000" w:themeColor="text1"/>
              <w:sz w:val="28"/>
              <w:szCs w:val="28"/>
              <w:lang w:val="en-US"/>
            </w:rPr>
            <m:t xml:space="preserve">                                           (2)</m:t>
          </m:r>
        </m:oMath>
      </m:oMathPara>
    </w:p>
    <w:p w:rsidR="007151D1" w:rsidRPr="007151D1" w:rsidRDefault="007151D1" w:rsidP="007151D1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:rsidR="007151D1" w:rsidRDefault="00AA5358" w:rsidP="007151D1">
      <w:p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AA5358">
        <w:rPr>
          <w:b/>
          <w:sz w:val="28"/>
          <w:szCs w:val="28"/>
        </w:rPr>
        <w:t>Распределение Рэлея</w:t>
      </w:r>
    </w:p>
    <w:p w:rsidR="00DD047B" w:rsidRPr="007151D1" w:rsidRDefault="00DD047B" w:rsidP="007151D1">
      <w:pPr>
        <w:spacing w:line="360" w:lineRule="auto"/>
        <w:ind w:firstLine="708"/>
        <w:contextualSpacing/>
        <w:jc w:val="both"/>
        <w:rPr>
          <w:b/>
          <w:sz w:val="28"/>
          <w:szCs w:val="28"/>
        </w:rPr>
      </w:pPr>
      <w:r w:rsidRPr="00DD047B">
        <w:rPr>
          <w:color w:val="000000" w:themeColor="text1"/>
          <w:sz w:val="28"/>
          <w:szCs w:val="28"/>
        </w:rPr>
        <w:t xml:space="preserve">Распределение Рэлея введено Дж. У. Рэлеем (1880) в связи с задачей сложения гармонических колебаний со спиральными фазами. Закон Рэлея </w:t>
      </w:r>
      <w:r w:rsidRPr="00DD047B">
        <w:rPr>
          <w:color w:val="000000" w:themeColor="text1"/>
          <w:sz w:val="28"/>
          <w:szCs w:val="28"/>
        </w:rPr>
        <w:lastRenderedPageBreak/>
        <w:t>применяется для описания неотрицательных величин, в частности, когда случайная величина является радиусом - вектором при двухмерном гауссовом распределении.</w:t>
      </w:r>
    </w:p>
    <w:p w:rsidR="00DD047B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04499">
        <w:rPr>
          <w:bCs/>
          <w:color w:val="222222"/>
          <w:sz w:val="28"/>
          <w:szCs w:val="28"/>
          <w:shd w:val="clear" w:color="auto" w:fill="FFFFFF"/>
        </w:rPr>
        <w:t>Распределение Рэлея</w:t>
      </w:r>
      <w:r w:rsidRPr="00E04499">
        <w:rPr>
          <w:color w:val="222222"/>
          <w:sz w:val="28"/>
          <w:szCs w:val="28"/>
          <w:shd w:val="clear" w:color="auto" w:fill="FFFFFF"/>
        </w:rPr>
        <w:t> — это </w:t>
      </w:r>
      <w:r w:rsidRPr="00E04499">
        <w:rPr>
          <w:sz w:val="28"/>
          <w:szCs w:val="28"/>
          <w:shd w:val="clear" w:color="auto" w:fill="FFFFFF"/>
        </w:rPr>
        <w:t>распределение вероятностей</w:t>
      </w:r>
      <w:r w:rsidRPr="00E04499">
        <w:rPr>
          <w:color w:val="222222"/>
          <w:sz w:val="28"/>
          <w:szCs w:val="28"/>
          <w:shd w:val="clear" w:color="auto" w:fill="FFFFFF"/>
        </w:rPr>
        <w:t> </w:t>
      </w:r>
      <w:r w:rsidRPr="00E04499">
        <w:rPr>
          <w:sz w:val="28"/>
          <w:szCs w:val="28"/>
          <w:shd w:val="clear" w:color="auto" w:fill="FFFFFF"/>
        </w:rPr>
        <w:t>случайной величины</w:t>
      </w:r>
      <w:r w:rsidRPr="00E04499">
        <w:rPr>
          <w:color w:val="222222"/>
          <w:sz w:val="28"/>
          <w:szCs w:val="28"/>
          <w:shd w:val="clear" w:color="auto" w:fill="FFFFFF"/>
        </w:rPr>
        <w:t> </w:t>
      </w:r>
      <w:r w:rsidRPr="00E04499">
        <w:rPr>
          <w:rStyle w:val="mwe-math-mathml-inline"/>
          <w:b/>
          <w:i/>
          <w:vanish/>
          <w:color w:val="222222"/>
          <w:sz w:val="28"/>
          <w:szCs w:val="28"/>
          <w:shd w:val="clear" w:color="auto" w:fill="FFFFFF"/>
        </w:rPr>
        <w:t>{\displaystyle \displaystyle X}</w:t>
      </w:r>
      <w:r w:rsidRPr="00E04499">
        <w:rPr>
          <w:b/>
          <w:i/>
          <w:color w:val="222222"/>
          <w:sz w:val="28"/>
          <w:szCs w:val="28"/>
          <w:shd w:val="clear" w:color="auto" w:fill="FFFFFF"/>
          <w:lang w:val="en-US"/>
        </w:rPr>
        <w:t>X</w:t>
      </w:r>
      <w:r w:rsidRPr="00E04499">
        <w:rPr>
          <w:b/>
          <w:i/>
          <w:color w:val="222222"/>
          <w:sz w:val="28"/>
          <w:szCs w:val="28"/>
          <w:shd w:val="clear" w:color="auto" w:fill="FFFFFF"/>
        </w:rPr>
        <w:t> </w:t>
      </w:r>
      <w:r w:rsidRPr="00E04499">
        <w:rPr>
          <w:color w:val="222222"/>
          <w:sz w:val="28"/>
          <w:szCs w:val="28"/>
          <w:shd w:val="clear" w:color="auto" w:fill="FFFFFF"/>
        </w:rPr>
        <w:t>с плотностью</w:t>
      </w:r>
      <w:r>
        <w:rPr>
          <w:color w:val="222222"/>
          <w:sz w:val="28"/>
          <w:szCs w:val="28"/>
          <w:shd w:val="clear" w:color="auto" w:fill="FFFFFF"/>
        </w:rPr>
        <w:t xml:space="preserve"> (3)</w:t>
      </w:r>
    </w:p>
    <w:p w:rsidR="00E04499" w:rsidRPr="007151D1" w:rsidRDefault="00E04499" w:rsidP="007151D1">
      <w:pPr>
        <w:spacing w:line="360" w:lineRule="auto"/>
        <w:ind w:firstLine="708"/>
        <w:jc w:val="both"/>
        <w:rPr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             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x;σ</m:t>
              </m:r>
            </m:e>
          </m: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,                                              (3)</m:t>
          </m:r>
        </m:oMath>
      </m:oMathPara>
    </w:p>
    <w:p w:rsidR="00E04499" w:rsidRPr="00E04499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04499">
        <w:rPr>
          <w:color w:val="222222"/>
          <w:sz w:val="28"/>
          <w:szCs w:val="28"/>
          <w:shd w:val="clear" w:color="auto" w:fill="FFFFFF"/>
        </w:rPr>
        <w:t>где 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x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>≥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>0   ,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σ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 xml:space="preserve">&gt;0,    </m:t>
        </m:r>
      </m:oMath>
      <w:r w:rsidRPr="00E04499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\displaystyle \sigma }</w:t>
      </w:r>
      <w:r w:rsidRPr="00E04499">
        <w:rPr>
          <w:color w:val="222222"/>
          <w:sz w:val="28"/>
          <w:szCs w:val="28"/>
          <w:shd w:val="clear" w:color="auto" w:fill="FFFFFF"/>
        </w:rPr>
        <w:t xml:space="preserve">σ — параметр масштаба </w:t>
      </w:r>
      <w:r w:rsidRPr="00E04499">
        <w:rPr>
          <w:sz w:val="28"/>
          <w:szCs w:val="28"/>
          <w:shd w:val="clear" w:color="auto" w:fill="FFFFFF"/>
        </w:rPr>
        <w:t>(</w:t>
      </w:r>
      <w:r w:rsidR="007151D1">
        <w:rPr>
          <w:sz w:val="28"/>
          <w:szCs w:val="28"/>
          <w:shd w:val="clear" w:color="auto" w:fill="FFFFFF"/>
        </w:rPr>
        <w:t>рисунок 2</w:t>
      </w:r>
      <w:r>
        <w:rPr>
          <w:sz w:val="28"/>
          <w:szCs w:val="28"/>
          <w:shd w:val="clear" w:color="auto" w:fill="FFFFFF"/>
        </w:rPr>
        <w:t>)</w:t>
      </w:r>
      <w:r w:rsidRPr="00E04499">
        <w:rPr>
          <w:color w:val="222222"/>
          <w:sz w:val="28"/>
          <w:szCs w:val="28"/>
          <w:shd w:val="clear" w:color="auto" w:fill="FFFFFF"/>
        </w:rPr>
        <w:t>. </w:t>
      </w:r>
    </w:p>
    <w:p w:rsidR="00E04499" w:rsidRDefault="00753C5F" w:rsidP="00E04499">
      <w:pPr>
        <w:spacing w:line="360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268.2pt;height:200.4pt">
            <v:imagedata r:id="rId11" o:title="21"/>
          </v:shape>
        </w:pict>
      </w:r>
    </w:p>
    <w:p w:rsidR="00E04499" w:rsidRPr="00E04499" w:rsidRDefault="007151D1" w:rsidP="007151D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</w:t>
      </w:r>
      <w:r w:rsidR="00E04499">
        <w:rPr>
          <w:color w:val="000000" w:themeColor="text1"/>
          <w:sz w:val="28"/>
          <w:szCs w:val="28"/>
        </w:rPr>
        <w:t xml:space="preserve"> – Плотность вероятности</w:t>
      </w:r>
    </w:p>
    <w:p w:rsidR="00E04499" w:rsidRPr="000E6A9B" w:rsidRDefault="00E04499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E6A9B">
        <w:rPr>
          <w:color w:val="000000" w:themeColor="text1"/>
          <w:sz w:val="28"/>
          <w:szCs w:val="28"/>
          <w:shd w:val="clear" w:color="auto" w:fill="FFFFFF"/>
        </w:rPr>
        <w:t>Соответствующая функция распределения имеет вид (4)</w:t>
      </w:r>
      <w:r w:rsidR="007151D1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443883">
        <w:rPr>
          <w:color w:val="000000" w:themeColor="text1"/>
          <w:sz w:val="28"/>
          <w:szCs w:val="28"/>
          <w:shd w:val="clear" w:color="auto" w:fill="FFFFFF"/>
        </w:rPr>
        <w:t>рисунок 3</w:t>
      </w:r>
      <w:r w:rsidR="007151D1">
        <w:rPr>
          <w:color w:val="000000" w:themeColor="text1"/>
          <w:sz w:val="28"/>
          <w:szCs w:val="28"/>
          <w:shd w:val="clear" w:color="auto" w:fill="FFFFFF"/>
        </w:rPr>
        <w:t>)</w:t>
      </w:r>
      <w:r w:rsidRPr="000E6A9B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0E6A9B" w:rsidRPr="007151D1" w:rsidRDefault="000444D5" w:rsidP="007151D1">
      <w:pPr>
        <w:spacing w:line="360" w:lineRule="auto"/>
        <w:ind w:firstLine="708"/>
        <w:jc w:val="center"/>
        <w:rPr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               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  <m:r>
                <w:rPr>
                  <w:rFonts w:ascii="Cambria Math"/>
                  <w:color w:val="222222"/>
                  <w:sz w:val="28"/>
                  <w:szCs w:val="28"/>
                  <w:shd w:val="clear" w:color="auto" w:fill="FFFFFF"/>
                </w:rPr>
                <m:t>≤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>=1</m:t>
          </m:r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>-</m:t>
          </m:r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/>
                  <w:color w:val="222222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(4)</m:t>
          </m:r>
        </m:oMath>
      </m:oMathPara>
    </w:p>
    <w:p w:rsidR="00DD047B" w:rsidRDefault="000E6A9B" w:rsidP="000E6A9B">
      <w:pPr>
        <w:spacing w:line="360" w:lineRule="auto"/>
        <w:ind w:firstLine="708"/>
        <w:jc w:val="center"/>
        <w:rPr>
          <w:color w:val="000000" w:themeColor="text1"/>
          <w:sz w:val="28"/>
        </w:rPr>
      </w:pPr>
      <w:r>
        <w:rPr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07080" cy="2479281"/>
            <wp:effectExtent l="0" t="0" r="0" b="0"/>
            <wp:docPr id="127" name="Рисунок 127" descr="C:\Users\79647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79647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70" cy="24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A9B" w:rsidRPr="007151D1" w:rsidRDefault="00443883" w:rsidP="007151D1">
      <w:pPr>
        <w:spacing w:line="360" w:lineRule="auto"/>
        <w:ind w:firstLine="708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3</w:t>
      </w:r>
      <w:r w:rsidR="000E6A9B">
        <w:rPr>
          <w:color w:val="000000" w:themeColor="text1"/>
          <w:sz w:val="28"/>
        </w:rPr>
        <w:t xml:space="preserve"> – Функция распределения</w:t>
      </w:r>
    </w:p>
    <w:p w:rsidR="007D0111" w:rsidRDefault="001A6358" w:rsidP="000E6A9B">
      <w:pPr>
        <w:ind w:firstLine="708"/>
        <w:rPr>
          <w:b/>
          <w:color w:val="000000"/>
          <w:sz w:val="27"/>
          <w:szCs w:val="27"/>
        </w:rPr>
      </w:pPr>
      <w:r w:rsidRPr="00FA36F2">
        <w:rPr>
          <w:b/>
          <w:color w:val="000000"/>
          <w:sz w:val="27"/>
          <w:szCs w:val="27"/>
        </w:rPr>
        <w:lastRenderedPageBreak/>
        <w:t>Планирование эксперимента</w:t>
      </w:r>
    </w:p>
    <w:p w:rsidR="00E364DA" w:rsidRPr="00FA36F2" w:rsidRDefault="00E364DA" w:rsidP="000E6A9B">
      <w:pPr>
        <w:ind w:firstLine="708"/>
        <w:rPr>
          <w:b/>
          <w:sz w:val="28"/>
        </w:rPr>
      </w:pPr>
    </w:p>
    <w:p w:rsidR="000E6A9B" w:rsidRPr="00F1005D" w:rsidRDefault="001A6358" w:rsidP="00F1005D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Планирование эксперимента нужно для того, ч</w:t>
      </w:r>
      <w:r w:rsidRPr="001A6358">
        <w:rPr>
          <w:color w:val="000000"/>
          <w:sz w:val="27"/>
          <w:szCs w:val="27"/>
        </w:rPr>
        <w:t xml:space="preserve">тобы построить регрессионную модель по полученным в ходе эксперимента точкам и в случае необходимости предсказать результаты будущих опытов в </w:t>
      </w:r>
      <w:proofErr w:type="gramStart"/>
      <w:r w:rsidRPr="001A6358">
        <w:rPr>
          <w:color w:val="000000"/>
          <w:sz w:val="27"/>
          <w:szCs w:val="27"/>
        </w:rPr>
        <w:t>условно-</w:t>
      </w:r>
      <w:r w:rsidR="00443883">
        <w:rPr>
          <w:color w:val="000000"/>
          <w:sz w:val="27"/>
          <w:szCs w:val="27"/>
        </w:rPr>
        <w:t>случайный</w:t>
      </w:r>
      <w:proofErr w:type="gramEnd"/>
      <w:r w:rsidRPr="001A6358">
        <w:rPr>
          <w:color w:val="000000"/>
          <w:sz w:val="27"/>
          <w:szCs w:val="27"/>
        </w:rPr>
        <w:t xml:space="preserve"> точке факторного пространства.</w:t>
      </w:r>
      <w:r w:rsidR="00250BBF" w:rsidRPr="002F11D3">
        <w:rPr>
          <w:sz w:val="28"/>
          <w:szCs w:val="28"/>
        </w:rPr>
        <w:t xml:space="preserve"> </w:t>
      </w:r>
    </w:p>
    <w:p w:rsidR="00055C32" w:rsidRDefault="002F11D3" w:rsidP="00753C5F">
      <w:pPr>
        <w:spacing w:line="360" w:lineRule="auto"/>
        <w:jc w:val="both"/>
        <w:rPr>
          <w:sz w:val="28"/>
          <w:szCs w:val="28"/>
        </w:rPr>
      </w:pPr>
      <w:r w:rsidRPr="00B770DA">
        <w:rPr>
          <w:sz w:val="28"/>
          <w:szCs w:val="28"/>
        </w:rPr>
        <w:tab/>
      </w:r>
      <w:r w:rsidR="00753C5F" w:rsidRPr="00753C5F">
        <w:rPr>
          <w:sz w:val="28"/>
          <w:szCs w:val="28"/>
        </w:rPr>
        <w:t xml:space="preserve">Ортогональный центральный композиционный эксперимент (ОЦКП) относится к экспериментам II – </w:t>
      </w:r>
      <w:proofErr w:type="spellStart"/>
      <w:r w:rsidR="00753C5F" w:rsidRPr="00753C5F">
        <w:rPr>
          <w:sz w:val="28"/>
          <w:szCs w:val="28"/>
        </w:rPr>
        <w:t>го</w:t>
      </w:r>
      <w:proofErr w:type="spellEnd"/>
      <w:r w:rsidR="00753C5F" w:rsidRPr="00753C5F">
        <w:rPr>
          <w:sz w:val="28"/>
          <w:szCs w:val="28"/>
        </w:rPr>
        <w:t xml:space="preserve"> порядка, так как описывающее его уравнение II включает факторы в квадрате и поэтому может описывать поверхности функций отклика в окрестности их экстремальных значений.</w:t>
      </w:r>
    </w:p>
    <w:p w:rsidR="007E0465" w:rsidRPr="00124DBD" w:rsidRDefault="007E0465" w:rsidP="00753C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E0465">
        <w:rPr>
          <w:sz w:val="28"/>
          <w:szCs w:val="28"/>
        </w:rPr>
        <w:t xml:space="preserve">Нелинейная регрессионная зависимость </w:t>
      </w:r>
      <w:r>
        <w:rPr>
          <w:sz w:val="28"/>
          <w:szCs w:val="28"/>
        </w:rPr>
        <w:t>ОЦПК</w:t>
      </w:r>
      <w:r w:rsidR="00D96556">
        <w:rPr>
          <w:sz w:val="28"/>
          <w:szCs w:val="28"/>
        </w:rPr>
        <w:t xml:space="preserve"> с ядром ПФЭ</w:t>
      </w:r>
      <w:r>
        <w:rPr>
          <w:sz w:val="28"/>
          <w:szCs w:val="28"/>
        </w:rPr>
        <w:t xml:space="preserve"> </w:t>
      </w:r>
      <w:r w:rsidRPr="007E0465">
        <w:rPr>
          <w:sz w:val="28"/>
          <w:szCs w:val="28"/>
        </w:rPr>
        <w:t xml:space="preserve">в </w:t>
      </w:r>
      <w:r>
        <w:rPr>
          <w:sz w:val="28"/>
          <w:szCs w:val="28"/>
        </w:rPr>
        <w:t>варианте 16</w:t>
      </w:r>
      <w:r w:rsidRPr="007E0465">
        <w:rPr>
          <w:sz w:val="28"/>
          <w:szCs w:val="28"/>
        </w:rPr>
        <w:t xml:space="preserve"> определяться соотношением</w:t>
      </w:r>
      <w:r>
        <w:rPr>
          <w:sz w:val="28"/>
          <w:szCs w:val="28"/>
        </w:rPr>
        <w:t xml:space="preserve"> (6 факторов)</w:t>
      </w:r>
      <w:r w:rsidR="00124DBD" w:rsidRPr="00124DBD">
        <w:rPr>
          <w:sz w:val="28"/>
          <w:szCs w:val="28"/>
        </w:rPr>
        <w:t xml:space="preserve"> </w:t>
      </w:r>
      <w:r w:rsidR="00CD7A77">
        <w:rPr>
          <w:sz w:val="28"/>
          <w:szCs w:val="28"/>
        </w:rPr>
        <w:t>(1)</w:t>
      </w:r>
      <w:r w:rsidR="00CD7A77" w:rsidRPr="00CD7A77">
        <w:rPr>
          <w:sz w:val="28"/>
          <w:szCs w:val="28"/>
        </w:rPr>
        <w:t>.</w:t>
      </w:r>
    </w:p>
    <w:p w:rsidR="00CD7A77" w:rsidRPr="00124DBD" w:rsidRDefault="00CD7A77" w:rsidP="00753C5F">
      <w:pPr>
        <w:spacing w:line="360" w:lineRule="auto"/>
        <w:jc w:val="both"/>
        <w:rPr>
          <w:sz w:val="28"/>
          <w:szCs w:val="28"/>
        </w:rPr>
      </w:pPr>
    </w:p>
    <w:p w:rsidR="009D4FE4" w:rsidRPr="009D4FE4" w:rsidRDefault="007E0465" w:rsidP="00C03105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7E0465" w:rsidRPr="009D4FE4" w:rsidRDefault="00C03105" w:rsidP="00C03105">
      <w:pPr>
        <w:spacing w:line="276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</m:oMath>
      <w:r>
        <w:rPr>
          <w:sz w:val="28"/>
          <w:szCs w:val="28"/>
          <w:lang w:val="en-US"/>
        </w:rPr>
        <w:t xml:space="preserve">            (1)</w:t>
      </w:r>
    </w:p>
    <w:p w:rsidR="009D4FE4" w:rsidRPr="009D4FE4" w:rsidRDefault="009D4FE4" w:rsidP="00C03105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-S)+</m:t>
        </m:r>
      </m:oMath>
    </w:p>
    <w:p w:rsidR="009D4FE4" w:rsidRDefault="009D4FE4" w:rsidP="00C03105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-S</m:t>
          </m:r>
          <m:r>
            <w:rPr>
              <w:rFonts w:ascii="Cambria Math" w:hAnsi="Cambria Math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-S</m:t>
          </m:r>
          <m:r>
            <w:rPr>
              <w:rFonts w:ascii="Cambria Math" w:hAnsi="Cambria Math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-S</m:t>
          </m:r>
          <m:r>
            <w:rPr>
              <w:rFonts w:ascii="Cambria Math" w:hAnsi="Cambria Math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-S)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-S)</m:t>
          </m:r>
        </m:oMath>
      </m:oMathPara>
    </w:p>
    <w:p w:rsidR="009D4FE4" w:rsidRDefault="009D4FE4" w:rsidP="00753C5F">
      <w:pPr>
        <w:spacing w:line="360" w:lineRule="auto"/>
        <w:jc w:val="both"/>
        <w:rPr>
          <w:sz w:val="28"/>
          <w:szCs w:val="28"/>
          <w:lang w:val="en-US"/>
        </w:rPr>
      </w:pPr>
    </w:p>
    <w:p w:rsidR="00036E77" w:rsidRDefault="009A3C00" w:rsidP="00753C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A3C00">
        <w:rPr>
          <w:sz w:val="28"/>
          <w:szCs w:val="28"/>
        </w:rPr>
        <w:t xml:space="preserve">Для проведения ОЦКП необходимо рассчитать </w:t>
      </w:r>
      <w:r w:rsidRPr="009A3C00">
        <w:rPr>
          <w:i/>
          <w:sz w:val="28"/>
          <w:szCs w:val="28"/>
        </w:rPr>
        <w:t>звездное плечо</w:t>
      </w:r>
      <w:r w:rsidRPr="009A3C00">
        <w:rPr>
          <w:sz w:val="28"/>
          <w:szCs w:val="28"/>
        </w:rPr>
        <w:t xml:space="preserve"> ɑ</w:t>
      </w:r>
      <w:r w:rsidR="00CD7A77">
        <w:rPr>
          <w:sz w:val="28"/>
          <w:szCs w:val="28"/>
        </w:rPr>
        <w:t xml:space="preserve"> (</w:t>
      </w:r>
      <w:r w:rsidR="00CD7A77" w:rsidRPr="00CD7A77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9A3C00">
        <w:rPr>
          <w:sz w:val="28"/>
          <w:szCs w:val="28"/>
        </w:rPr>
        <w:t xml:space="preserve"> и </w:t>
      </w:r>
      <w:proofErr w:type="gramStart"/>
      <w:r w:rsidRPr="009A3C00">
        <w:rPr>
          <w:i/>
          <w:sz w:val="28"/>
          <w:szCs w:val="28"/>
        </w:rPr>
        <w:t>постоянную</w:t>
      </w:r>
      <w:proofErr w:type="gramEnd"/>
      <w:r w:rsidRPr="009A3C00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 (</w:t>
      </w:r>
      <w:r w:rsidR="00CD7A77" w:rsidRPr="00CD7A77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9A3C00">
        <w:rPr>
          <w:sz w:val="28"/>
          <w:szCs w:val="28"/>
        </w:rPr>
        <w:t>,</w:t>
      </w:r>
      <w:r>
        <w:rPr>
          <w:sz w:val="28"/>
          <w:szCs w:val="28"/>
        </w:rPr>
        <w:t xml:space="preserve"> где </w:t>
      </w:r>
      <w:r>
        <w:rPr>
          <w:sz w:val="28"/>
          <w:szCs w:val="28"/>
          <w:lang w:val="en-US"/>
        </w:rPr>
        <w:t>n</w:t>
      </w:r>
      <w:r w:rsidRPr="009A3C00">
        <w:rPr>
          <w:sz w:val="28"/>
          <w:szCs w:val="28"/>
        </w:rPr>
        <w:t xml:space="preserve">- </w:t>
      </w:r>
      <w:r>
        <w:rPr>
          <w:sz w:val="28"/>
          <w:szCs w:val="28"/>
        </w:rPr>
        <w:t>количество опытов при (ПФЭ</w:t>
      </w:r>
      <w:r w:rsidRPr="009A3C00">
        <w:rPr>
          <w:sz w:val="28"/>
          <w:szCs w:val="28"/>
        </w:rPr>
        <w:t xml:space="preserve">, </w:t>
      </w:r>
      <w:r>
        <w:rPr>
          <w:sz w:val="28"/>
          <w:szCs w:val="28"/>
        </w:rPr>
        <w:t>ДФЭ)</w:t>
      </w:r>
      <w:r w:rsidRPr="009A3C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9A3C0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количество опытов при ОЦКП</w:t>
      </w:r>
      <w:r w:rsidRPr="009A3C00">
        <w:rPr>
          <w:sz w:val="28"/>
          <w:szCs w:val="28"/>
        </w:rPr>
        <w:t xml:space="preserve">. Выражения для расчета этих параметров выводятся из условия ортогональности матрицы планирования. </w:t>
      </w:r>
      <w:r w:rsidR="00036E77">
        <w:rPr>
          <w:sz w:val="28"/>
          <w:szCs w:val="28"/>
        </w:rPr>
        <w:tab/>
      </w:r>
    </w:p>
    <w:p w:rsidR="009A3C00" w:rsidRDefault="009A3C00" w:rsidP="00753C5F">
      <w:pPr>
        <w:spacing w:line="360" w:lineRule="auto"/>
        <w:jc w:val="both"/>
        <w:rPr>
          <w:sz w:val="28"/>
          <w:szCs w:val="28"/>
        </w:rPr>
      </w:pPr>
    </w:p>
    <w:p w:rsidR="009A3C00" w:rsidRPr="00CD7A77" w:rsidRDefault="009A3C00" w:rsidP="00753C5F">
      <w:pPr>
        <w:spacing w:line="360" w:lineRule="auto"/>
        <w:jc w:val="both"/>
        <w:rPr>
          <w:sz w:val="28"/>
          <w:szCs w:val="28"/>
        </w:rPr>
      </w:pPr>
      <w:r w:rsidRPr="009A3C00">
        <w:rPr>
          <w:sz w:val="28"/>
          <w:szCs w:val="28"/>
        </w:rPr>
        <w:t xml:space="preserve">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α=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</w:rPr>
              <m:t>-1)</m:t>
            </m:r>
          </m:e>
        </m:rad>
      </m:oMath>
      <w:r w:rsidRPr="00CD7A77">
        <w:rPr>
          <w:sz w:val="28"/>
          <w:szCs w:val="28"/>
        </w:rPr>
        <w:t xml:space="preserve">                                            (</w:t>
      </w:r>
      <w:r w:rsidR="00CD7A77" w:rsidRPr="00CD7A77">
        <w:rPr>
          <w:sz w:val="28"/>
          <w:szCs w:val="28"/>
        </w:rPr>
        <w:t>2</w:t>
      </w:r>
      <w:r w:rsidRPr="00CD7A77">
        <w:rPr>
          <w:sz w:val="28"/>
          <w:szCs w:val="28"/>
        </w:rPr>
        <w:t>)</w:t>
      </w:r>
    </w:p>
    <w:p w:rsidR="009A3C00" w:rsidRPr="00CD7A77" w:rsidRDefault="009A3C00" w:rsidP="00753C5F">
      <w:pPr>
        <w:spacing w:line="360" w:lineRule="auto"/>
        <w:jc w:val="both"/>
        <w:rPr>
          <w:sz w:val="28"/>
          <w:szCs w:val="28"/>
        </w:rPr>
      </w:pPr>
      <w:r w:rsidRPr="00CD7A77">
        <w:rPr>
          <w:sz w:val="28"/>
          <w:szCs w:val="28"/>
        </w:rPr>
        <w:t xml:space="preserve">                                               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Pr="00CD7A77">
        <w:rPr>
          <w:sz w:val="28"/>
          <w:szCs w:val="28"/>
        </w:rPr>
        <w:t xml:space="preserve">                     </w:t>
      </w:r>
      <w:r w:rsidR="00CD7A77" w:rsidRPr="00CD7A77">
        <w:rPr>
          <w:sz w:val="28"/>
          <w:szCs w:val="28"/>
        </w:rPr>
        <w:t xml:space="preserve">                              (3</w:t>
      </w:r>
      <w:r w:rsidRPr="00CD7A77">
        <w:rPr>
          <w:sz w:val="28"/>
          <w:szCs w:val="28"/>
        </w:rPr>
        <w:t>)</w:t>
      </w:r>
    </w:p>
    <w:p w:rsidR="00753C5F" w:rsidRPr="00CD7A77" w:rsidRDefault="00753C5F" w:rsidP="00753C5F">
      <w:pPr>
        <w:spacing w:line="360" w:lineRule="auto"/>
        <w:jc w:val="both"/>
        <w:rPr>
          <w:sz w:val="28"/>
          <w:szCs w:val="28"/>
        </w:rPr>
      </w:pPr>
    </w:p>
    <w:p w:rsidR="00CD7A77" w:rsidRPr="00CD7A77" w:rsidRDefault="00CD7A77" w:rsidP="00753C5F">
      <w:pPr>
        <w:spacing w:line="360" w:lineRule="auto"/>
        <w:jc w:val="both"/>
        <w:rPr>
          <w:sz w:val="28"/>
          <w:szCs w:val="28"/>
        </w:rPr>
      </w:pPr>
    </w:p>
    <w:p w:rsidR="00753C5F" w:rsidRDefault="00753C5F" w:rsidP="00753C5F">
      <w:pPr>
        <w:spacing w:line="360" w:lineRule="auto"/>
        <w:jc w:val="both"/>
        <w:rPr>
          <w:sz w:val="28"/>
          <w:szCs w:val="28"/>
        </w:rPr>
      </w:pPr>
    </w:p>
    <w:p w:rsidR="00055C32" w:rsidRPr="00C3291D" w:rsidRDefault="00CD7A77" w:rsidP="00CD7A7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D7A77">
        <w:rPr>
          <w:color w:val="000000" w:themeColor="text1"/>
          <w:sz w:val="28"/>
          <w:szCs w:val="28"/>
        </w:rPr>
        <w:lastRenderedPageBreak/>
        <w:t>Общее число опытов N в ортогональном центральном композиционном эксперименте определяется по формуле</w:t>
      </w:r>
      <w:r w:rsidR="00C3291D">
        <w:rPr>
          <w:color w:val="000000" w:themeColor="text1"/>
          <w:sz w:val="28"/>
          <w:szCs w:val="28"/>
        </w:rPr>
        <w:t xml:space="preserve"> (4), где</w:t>
      </w:r>
      <w:r w:rsidRPr="00CD7A77">
        <w:rPr>
          <w:color w:val="000000" w:themeColor="text1"/>
          <w:sz w:val="28"/>
          <w:szCs w:val="28"/>
        </w:rPr>
        <w:t>: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p>
        </m:sSup>
      </m:oMath>
      <w:r w:rsidR="00C3291D">
        <w:rPr>
          <w:color w:val="000000" w:themeColor="text1"/>
          <w:sz w:val="28"/>
          <w:szCs w:val="28"/>
        </w:rPr>
        <w:t xml:space="preserve"> - количество опытов, проводимых в ПФЭ и ДФЭ</w:t>
      </w:r>
      <w:r w:rsidR="00C3291D" w:rsidRPr="00C3291D">
        <w:rPr>
          <w:color w:val="000000" w:themeColor="text1"/>
          <w:sz w:val="28"/>
          <w:szCs w:val="28"/>
        </w:rPr>
        <w:t xml:space="preserve">, </w:t>
      </w:r>
      <w:r w:rsidR="00C3291D">
        <w:rPr>
          <w:color w:val="000000" w:themeColor="text1"/>
          <w:sz w:val="28"/>
          <w:szCs w:val="28"/>
        </w:rPr>
        <w:t>2</w:t>
      </w:r>
      <w:r w:rsidR="00C3291D">
        <w:rPr>
          <w:color w:val="000000" w:themeColor="text1"/>
          <w:sz w:val="28"/>
          <w:szCs w:val="28"/>
          <w:lang w:val="en-US"/>
        </w:rPr>
        <w:t>n</w:t>
      </w:r>
      <w:r w:rsidR="00C3291D" w:rsidRPr="00C3291D">
        <w:rPr>
          <w:color w:val="000000" w:themeColor="text1"/>
          <w:sz w:val="28"/>
          <w:szCs w:val="28"/>
        </w:rPr>
        <w:t xml:space="preserve"> –</w:t>
      </w:r>
      <w:r w:rsidR="00C3291D">
        <w:rPr>
          <w:color w:val="000000" w:themeColor="text1"/>
          <w:sz w:val="28"/>
          <w:szCs w:val="28"/>
        </w:rPr>
        <w:t xml:space="preserve"> количество опытов в «звездных точках»,</w:t>
      </w:r>
      <w:r w:rsidR="00C3291D" w:rsidRPr="00C3291D">
        <w:rPr>
          <w:color w:val="000000" w:themeColor="text1"/>
          <w:sz w:val="28"/>
          <w:szCs w:val="28"/>
        </w:rPr>
        <w:t xml:space="preserve"> </w:t>
      </w:r>
      <w:r w:rsidR="00C3291D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sub>
        </m:sSub>
      </m:oMath>
      <w:r w:rsidR="00C3291D">
        <w:rPr>
          <w:color w:val="000000" w:themeColor="text1"/>
          <w:sz w:val="28"/>
          <w:szCs w:val="28"/>
        </w:rPr>
        <w:t xml:space="preserve"> – количество опытов в центре плана.</w:t>
      </w:r>
    </w:p>
    <w:p w:rsidR="00C3291D" w:rsidRPr="00C3291D" w:rsidRDefault="00C3291D" w:rsidP="00CD7A7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8F3DA5" w:rsidRPr="00C3291D" w:rsidRDefault="00C3291D" w:rsidP="00C3291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3291D">
        <w:rPr>
          <w:color w:val="000000" w:themeColor="text1"/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+2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sub>
        </m:sSub>
      </m:oMath>
      <w:r w:rsidRPr="00C3291D">
        <w:rPr>
          <w:i/>
          <w:color w:val="000000" w:themeColor="text1"/>
          <w:sz w:val="28"/>
          <w:szCs w:val="28"/>
        </w:rPr>
        <w:t xml:space="preserve">                                               </w:t>
      </w:r>
      <w:r w:rsidRPr="00C3291D">
        <w:rPr>
          <w:color w:val="000000" w:themeColor="text1"/>
          <w:sz w:val="28"/>
          <w:szCs w:val="28"/>
        </w:rPr>
        <w:t>(4)</w:t>
      </w:r>
    </w:p>
    <w:p w:rsidR="00C3291D" w:rsidRDefault="00C3291D" w:rsidP="00C3291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C3291D" w:rsidRPr="006B654A" w:rsidRDefault="006B654A" w:rsidP="00C3291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лабораторной работе количество опытов составляет</w:t>
      </w:r>
      <w:r w:rsidRPr="006B654A">
        <w:rPr>
          <w:color w:val="000000" w:themeColor="text1"/>
          <w:sz w:val="28"/>
          <w:szCs w:val="28"/>
        </w:rPr>
        <w:t>:</w:t>
      </w:r>
    </w:p>
    <w:p w:rsidR="006B654A" w:rsidRPr="00124DBD" w:rsidRDefault="006B654A" w:rsidP="006B654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ОЦКП с ядром ПФЭ</w:t>
      </w:r>
      <w:r w:rsidRPr="006B654A">
        <w:rPr>
          <w:color w:val="000000" w:themeColor="text1"/>
          <w:sz w:val="28"/>
          <w:szCs w:val="28"/>
        </w:rPr>
        <w:t xml:space="preserve">: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+12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1</m:t>
        </m:r>
      </m:oMath>
      <w:r w:rsidR="00124DBD" w:rsidRPr="00124DBD">
        <w:rPr>
          <w:color w:val="000000" w:themeColor="text1"/>
          <w:sz w:val="28"/>
          <w:szCs w:val="28"/>
        </w:rPr>
        <w:t xml:space="preserve"> = 77</w:t>
      </w:r>
    </w:p>
    <w:p w:rsidR="00124DBD" w:rsidRPr="00124DBD" w:rsidRDefault="00124DBD" w:rsidP="00124DB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ОЦКП с ядром ДФЭ</w:t>
      </w:r>
      <w:r w:rsidRPr="00124D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(1</w:t>
      </w:r>
      <w:r w:rsidRPr="00124DBD">
        <w:rPr>
          <w:color w:val="000000" w:themeColor="text1"/>
          <w:sz w:val="28"/>
          <w:szCs w:val="28"/>
        </w:rPr>
        <w:t xml:space="preserve">/2):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+1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2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+1</m:t>
        </m:r>
      </m:oMath>
      <w:r w:rsidR="00C836A6">
        <w:rPr>
          <w:color w:val="000000" w:themeColor="text1"/>
          <w:sz w:val="28"/>
          <w:szCs w:val="28"/>
        </w:rPr>
        <w:t xml:space="preserve"> = 45</w:t>
      </w:r>
    </w:p>
    <w:p w:rsidR="00124DBD" w:rsidRPr="00124DBD" w:rsidRDefault="00124DBD" w:rsidP="00124DB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ОЦКП с ядром Д</w:t>
      </w:r>
      <w:r w:rsidRPr="00124DBD">
        <w:rPr>
          <w:color w:val="000000" w:themeColor="text1"/>
          <w:sz w:val="28"/>
          <w:szCs w:val="28"/>
        </w:rPr>
        <w:t>ФЭ</w:t>
      </w:r>
      <w:r>
        <w:rPr>
          <w:color w:val="000000" w:themeColor="text1"/>
          <w:sz w:val="28"/>
          <w:szCs w:val="28"/>
        </w:rPr>
        <w:t xml:space="preserve"> </w:t>
      </w:r>
      <w:r w:rsidRPr="00124DBD">
        <w:rPr>
          <w:color w:val="000000" w:themeColor="text1"/>
          <w:sz w:val="28"/>
          <w:szCs w:val="28"/>
        </w:rPr>
        <w:t xml:space="preserve">(1/4):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12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+1</m:t>
        </m:r>
      </m:oMath>
      <w:r w:rsidR="00C836A6">
        <w:rPr>
          <w:color w:val="000000" w:themeColor="text1"/>
          <w:sz w:val="28"/>
          <w:szCs w:val="28"/>
        </w:rPr>
        <w:t xml:space="preserve"> = 29</w:t>
      </w:r>
    </w:p>
    <w:p w:rsidR="00124DBD" w:rsidRPr="00124DBD" w:rsidRDefault="00124DBD" w:rsidP="00124DB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ОЦКП с ядром Д</w:t>
      </w:r>
      <w:r w:rsidRPr="00124DBD">
        <w:rPr>
          <w:color w:val="000000" w:themeColor="text1"/>
          <w:sz w:val="28"/>
          <w:szCs w:val="28"/>
        </w:rPr>
        <w:t xml:space="preserve">ФЭ (1/8):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12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+1</m:t>
        </m:r>
      </m:oMath>
      <w:r w:rsidR="00C836A6">
        <w:rPr>
          <w:color w:val="000000" w:themeColor="text1"/>
          <w:sz w:val="28"/>
          <w:szCs w:val="28"/>
        </w:rPr>
        <w:t xml:space="preserve"> = 21</w:t>
      </w:r>
    </w:p>
    <w:p w:rsidR="00C3291D" w:rsidRPr="00C836A6" w:rsidRDefault="00C3291D" w:rsidP="00124DB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24DBD" w:rsidRPr="00124DBD" w:rsidRDefault="00124DBD" w:rsidP="00124DB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gramStart"/>
      <w:r w:rsidRPr="00124DBD">
        <w:rPr>
          <w:color w:val="000000" w:themeColor="text1"/>
          <w:sz w:val="28"/>
          <w:szCs w:val="28"/>
        </w:rPr>
        <w:t>Постоянная</w:t>
      </w:r>
      <w:proofErr w:type="gramEnd"/>
      <w:r w:rsidRPr="00124DBD">
        <w:rPr>
          <w:color w:val="000000" w:themeColor="text1"/>
          <w:sz w:val="28"/>
          <w:szCs w:val="28"/>
        </w:rPr>
        <w:t xml:space="preserve"> S вводится для обеспечения ортогонального свойства матрицы планирования эксперимента:</w:t>
      </w:r>
    </w:p>
    <w:p w:rsidR="00124DBD" w:rsidRPr="00C836A6" w:rsidRDefault="00124DBD" w:rsidP="00124DB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24DBD">
        <w:rPr>
          <w:color w:val="000000" w:themeColor="text1"/>
          <w:sz w:val="28"/>
          <w:szCs w:val="28"/>
        </w:rPr>
        <w:t xml:space="preserve">ОЦКП с ядром ПФЭ: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64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77</m:t>
                </m:r>
              </m:den>
            </m:f>
          </m:e>
        </m:rad>
      </m:oMath>
      <w:r w:rsidR="00C836A6">
        <w:rPr>
          <w:color w:val="000000" w:themeColor="text1"/>
          <w:sz w:val="28"/>
          <w:szCs w:val="28"/>
        </w:rPr>
        <w:t xml:space="preserve">   =  0,91</w:t>
      </w:r>
    </w:p>
    <w:p w:rsidR="00124DBD" w:rsidRPr="00C836A6" w:rsidRDefault="00124DBD" w:rsidP="00124DB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24DBD">
        <w:rPr>
          <w:color w:val="000000" w:themeColor="text1"/>
          <w:sz w:val="28"/>
          <w:szCs w:val="28"/>
        </w:rPr>
        <w:t xml:space="preserve">ОЦКП с ядром ДФЭ (1/2):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45</m:t>
                </m:r>
              </m:den>
            </m:f>
          </m:e>
        </m:rad>
      </m:oMath>
      <w:r w:rsidR="00C836A6">
        <w:rPr>
          <w:color w:val="000000" w:themeColor="text1"/>
          <w:sz w:val="28"/>
          <w:szCs w:val="28"/>
        </w:rPr>
        <w:t xml:space="preserve">   =  0,84</w:t>
      </w:r>
    </w:p>
    <w:p w:rsidR="00124DBD" w:rsidRPr="00C836A6" w:rsidRDefault="00124DBD" w:rsidP="00124DB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24DBD">
        <w:rPr>
          <w:color w:val="000000" w:themeColor="text1"/>
          <w:sz w:val="28"/>
          <w:szCs w:val="28"/>
        </w:rPr>
        <w:t xml:space="preserve">ОЦКП с ядром ДФЭ (1/4):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16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29</m:t>
                </m:r>
              </m:den>
            </m:f>
          </m:e>
        </m:rad>
      </m:oMath>
      <w:r w:rsidR="00C836A6">
        <w:rPr>
          <w:color w:val="000000" w:themeColor="text1"/>
          <w:sz w:val="28"/>
          <w:szCs w:val="28"/>
        </w:rPr>
        <w:t xml:space="preserve">    =  0,74</w:t>
      </w:r>
    </w:p>
    <w:p w:rsidR="00124DBD" w:rsidRPr="00C836A6" w:rsidRDefault="00124DBD" w:rsidP="00124DB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24DBD">
        <w:rPr>
          <w:color w:val="000000" w:themeColor="text1"/>
          <w:sz w:val="28"/>
          <w:szCs w:val="28"/>
        </w:rPr>
        <w:t xml:space="preserve">ОЦКП с ядром ДФЭ (1/8):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S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21</m:t>
                </m:r>
              </m:den>
            </m:f>
          </m:e>
        </m:rad>
      </m:oMath>
      <w:r w:rsidR="00C836A6">
        <w:rPr>
          <w:color w:val="000000" w:themeColor="text1"/>
          <w:sz w:val="28"/>
          <w:szCs w:val="28"/>
        </w:rPr>
        <w:t xml:space="preserve">   =  0,62</w:t>
      </w:r>
    </w:p>
    <w:p w:rsidR="00C836A6" w:rsidRDefault="00C836A6" w:rsidP="00C3291D">
      <w:pPr>
        <w:spacing w:line="360" w:lineRule="auto"/>
        <w:ind w:firstLine="708"/>
        <w:jc w:val="both"/>
        <w:rPr>
          <w:i/>
          <w:sz w:val="28"/>
          <w:szCs w:val="28"/>
        </w:rPr>
      </w:pPr>
    </w:p>
    <w:p w:rsidR="009572A4" w:rsidRPr="009572A4" w:rsidRDefault="00C3291D" w:rsidP="00C3291D">
      <w:pPr>
        <w:spacing w:line="360" w:lineRule="auto"/>
        <w:ind w:firstLine="708"/>
        <w:jc w:val="both"/>
        <w:rPr>
          <w:sz w:val="28"/>
          <w:szCs w:val="28"/>
        </w:rPr>
      </w:pPr>
      <w:r w:rsidRPr="00C3291D">
        <w:rPr>
          <w:i/>
          <w:sz w:val="28"/>
          <w:szCs w:val="28"/>
        </w:rPr>
        <w:t>«Звёздные» точки</w:t>
      </w:r>
      <w:r w:rsidRPr="00C3291D">
        <w:rPr>
          <w:sz w:val="28"/>
          <w:szCs w:val="28"/>
        </w:rPr>
        <w:t xml:space="preserve"> в факторном пространстве располагаются на осях координат на расстоянии + α и – α от центра плана эксперимента; причём величина α называется «звёздным» плечом и её значения</w:t>
      </w:r>
      <w:r>
        <w:rPr>
          <w:sz w:val="28"/>
          <w:szCs w:val="28"/>
        </w:rPr>
        <w:t>.</w:t>
      </w:r>
    </w:p>
    <w:p w:rsidR="009572A4" w:rsidRPr="00036E77" w:rsidRDefault="009572A4" w:rsidP="009572A4">
      <w:pPr>
        <w:spacing w:line="360" w:lineRule="auto"/>
        <w:ind w:firstLine="708"/>
        <w:jc w:val="center"/>
        <w:rPr>
          <w:sz w:val="28"/>
          <w:szCs w:val="28"/>
        </w:rPr>
      </w:pPr>
    </w:p>
    <w:p w:rsidR="009572A4" w:rsidRDefault="009572A4" w:rsidP="009572A4">
      <w:pPr>
        <w:spacing w:line="360" w:lineRule="auto"/>
        <w:ind w:firstLine="708"/>
        <w:jc w:val="both"/>
        <w:rPr>
          <w:sz w:val="28"/>
          <w:szCs w:val="28"/>
        </w:rPr>
      </w:pPr>
    </w:p>
    <w:p w:rsidR="00C836A6" w:rsidRDefault="00C836A6" w:rsidP="009572A4">
      <w:pPr>
        <w:spacing w:line="360" w:lineRule="auto"/>
        <w:ind w:firstLine="708"/>
        <w:jc w:val="both"/>
        <w:rPr>
          <w:sz w:val="28"/>
          <w:szCs w:val="28"/>
        </w:rPr>
      </w:pPr>
    </w:p>
    <w:p w:rsidR="009572A4" w:rsidRPr="00B0062D" w:rsidRDefault="009572A4" w:rsidP="003457AA">
      <w:pPr>
        <w:spacing w:line="360" w:lineRule="auto"/>
        <w:jc w:val="both"/>
        <w:rPr>
          <w:sz w:val="28"/>
          <w:szCs w:val="28"/>
        </w:rPr>
      </w:pPr>
    </w:p>
    <w:p w:rsidR="002649F0" w:rsidRDefault="00055C32" w:rsidP="00C35C2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ПРОГРАММЫ </w:t>
      </w:r>
    </w:p>
    <w:p w:rsidR="00C35C29" w:rsidRPr="00C35C29" w:rsidRDefault="00C35C29" w:rsidP="00C35C29">
      <w:pPr>
        <w:ind w:firstLine="708"/>
        <w:jc w:val="center"/>
        <w:rPr>
          <w:sz w:val="16"/>
          <w:szCs w:val="16"/>
        </w:rPr>
      </w:pPr>
    </w:p>
    <w:p w:rsidR="00FA36F2" w:rsidRPr="00FA36F2" w:rsidRDefault="00FA36F2" w:rsidP="002649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лабораторной работы был выбран язык </w:t>
      </w:r>
      <w:r>
        <w:rPr>
          <w:sz w:val="28"/>
          <w:szCs w:val="28"/>
          <w:lang w:val="en-US"/>
        </w:rPr>
        <w:t>python</w:t>
      </w:r>
      <w:r w:rsidRPr="00FA36F2">
        <w:rPr>
          <w:sz w:val="28"/>
          <w:szCs w:val="28"/>
        </w:rPr>
        <w:t xml:space="preserve">. </w:t>
      </w:r>
      <w:r w:rsidRPr="00FA36F2">
        <w:rPr>
          <w:color w:val="000000" w:themeColor="text1"/>
          <w:sz w:val="28"/>
          <w:szCs w:val="28"/>
        </w:rPr>
        <w:t xml:space="preserve">В реализации дизайна </w:t>
      </w:r>
      <w:r>
        <w:rPr>
          <w:color w:val="000000" w:themeColor="text1"/>
          <w:sz w:val="28"/>
          <w:szCs w:val="28"/>
        </w:rPr>
        <w:t>использована</w:t>
      </w:r>
      <w:r w:rsidRPr="00FA36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к</w:t>
      </w:r>
      <w:r w:rsidRPr="00FA36F2">
        <w:rPr>
          <w:color w:val="000000" w:themeColor="text1"/>
          <w:sz w:val="28"/>
          <w:szCs w:val="28"/>
          <w:shd w:val="clear" w:color="auto" w:fill="FFFFFF"/>
        </w:rPr>
        <w:t>россплатформенная свободная среда для разработки графических интерфейсов программ использующих библиотеку Qt. </w:t>
      </w:r>
    </w:p>
    <w:p w:rsidR="00055C32" w:rsidRPr="00C35C29" w:rsidRDefault="00055C32" w:rsidP="00C35C29">
      <w:pPr>
        <w:spacing w:line="360" w:lineRule="auto"/>
        <w:ind w:firstLine="708"/>
        <w:jc w:val="both"/>
        <w:rPr>
          <w:color w:val="000000" w:themeColor="text1"/>
          <w:sz w:val="28"/>
        </w:rPr>
      </w:pPr>
      <w:r>
        <w:rPr>
          <w:sz w:val="28"/>
          <w:szCs w:val="28"/>
        </w:rPr>
        <w:t xml:space="preserve">На  рисунке </w:t>
      </w:r>
      <w:r w:rsidR="00742563">
        <w:rPr>
          <w:sz w:val="28"/>
          <w:szCs w:val="28"/>
        </w:rPr>
        <w:t xml:space="preserve">4 </w:t>
      </w:r>
      <w:r>
        <w:rPr>
          <w:sz w:val="28"/>
          <w:szCs w:val="28"/>
        </w:rPr>
        <w:t>представлены результаты работы программы.</w:t>
      </w:r>
      <w:r w:rsidR="002649F0" w:rsidRPr="002649F0">
        <w:rPr>
          <w:color w:val="000000" w:themeColor="text1"/>
          <w:sz w:val="28"/>
        </w:rPr>
        <w:t xml:space="preserve"> </w:t>
      </w:r>
      <w:r w:rsidR="002649F0">
        <w:rPr>
          <w:sz w:val="28"/>
          <w:szCs w:val="28"/>
        </w:rPr>
        <w:t>Изменение значений в разделе</w:t>
      </w:r>
      <w:r w:rsidR="002649F0" w:rsidRPr="002649F0">
        <w:rPr>
          <w:sz w:val="28"/>
          <w:szCs w:val="28"/>
        </w:rPr>
        <w:t xml:space="preserve">: </w:t>
      </w:r>
      <w:r w:rsidR="002649F0">
        <w:rPr>
          <w:sz w:val="28"/>
          <w:szCs w:val="28"/>
        </w:rPr>
        <w:t>поступление заявок, обслуживание заявок, количество заявок</w:t>
      </w:r>
      <w:r w:rsidR="000F6CE2">
        <w:rPr>
          <w:sz w:val="28"/>
          <w:szCs w:val="28"/>
        </w:rPr>
        <w:t>, уровни варьирования</w:t>
      </w:r>
      <w:r w:rsidR="002649F0">
        <w:rPr>
          <w:sz w:val="28"/>
          <w:szCs w:val="28"/>
        </w:rPr>
        <w:t xml:space="preserve">. </w:t>
      </w:r>
      <w:r w:rsidR="00D01CCC">
        <w:rPr>
          <w:sz w:val="28"/>
          <w:szCs w:val="28"/>
        </w:rPr>
        <w:t>Для вычисления коэффициентов</w:t>
      </w:r>
      <w:r w:rsidR="00D01CCC" w:rsidRPr="00E857D9">
        <w:rPr>
          <w:sz w:val="28"/>
          <w:szCs w:val="28"/>
        </w:rPr>
        <w:t xml:space="preserve"> линейной и частично нелинейной регрессионной зависимости</w:t>
      </w:r>
      <w:r w:rsidR="00D01CCC">
        <w:rPr>
          <w:sz w:val="28"/>
          <w:szCs w:val="28"/>
        </w:rPr>
        <w:t xml:space="preserve"> и </w:t>
      </w:r>
      <w:r w:rsidR="00D01CCC" w:rsidRPr="00E857D9">
        <w:rPr>
          <w:sz w:val="28"/>
          <w:szCs w:val="28"/>
        </w:rPr>
        <w:t>матрицу планирования</w:t>
      </w:r>
      <w:r w:rsidR="00D01CCC">
        <w:rPr>
          <w:sz w:val="28"/>
          <w:szCs w:val="28"/>
        </w:rPr>
        <w:t xml:space="preserve"> нужно нажать на кнопку «Коэффициенты» и выбрать модель (ДФЭ и</w:t>
      </w:r>
      <w:r w:rsidR="00304196">
        <w:rPr>
          <w:sz w:val="28"/>
          <w:szCs w:val="28"/>
        </w:rPr>
        <w:t>ли</w:t>
      </w:r>
      <w:r w:rsidR="00D01CCC">
        <w:rPr>
          <w:sz w:val="28"/>
          <w:szCs w:val="28"/>
        </w:rPr>
        <w:t xml:space="preserve"> ПФЭ)</w:t>
      </w:r>
      <w:r w:rsidR="00D01CCC" w:rsidRPr="000F6CE2">
        <w:rPr>
          <w:sz w:val="28"/>
          <w:szCs w:val="28"/>
        </w:rPr>
        <w:t>.</w:t>
      </w:r>
      <w:r w:rsidR="00D01CCC">
        <w:rPr>
          <w:sz w:val="28"/>
          <w:szCs w:val="28"/>
        </w:rPr>
        <w:t xml:space="preserve"> </w:t>
      </w:r>
      <w:r w:rsidR="002649F0">
        <w:rPr>
          <w:sz w:val="28"/>
          <w:szCs w:val="28"/>
        </w:rPr>
        <w:t xml:space="preserve">При нажатии на кнопку </w:t>
      </w:r>
      <w:r w:rsidR="000F6CE2">
        <w:rPr>
          <w:sz w:val="28"/>
          <w:szCs w:val="28"/>
        </w:rPr>
        <w:t>«</w:t>
      </w:r>
      <w:r w:rsidR="00D01CCC">
        <w:rPr>
          <w:sz w:val="28"/>
          <w:szCs w:val="28"/>
        </w:rPr>
        <w:t>Моделировать</w:t>
      </w:r>
      <w:r w:rsidR="000F6CE2">
        <w:rPr>
          <w:sz w:val="28"/>
          <w:szCs w:val="28"/>
        </w:rPr>
        <w:t xml:space="preserve">» </w:t>
      </w:r>
      <w:r w:rsidR="002649F0">
        <w:rPr>
          <w:sz w:val="28"/>
          <w:szCs w:val="28"/>
        </w:rPr>
        <w:t>будут выведены результаты</w:t>
      </w:r>
      <w:r w:rsidR="002649F0" w:rsidRPr="002649F0">
        <w:rPr>
          <w:sz w:val="28"/>
          <w:szCs w:val="28"/>
        </w:rPr>
        <w:t>:</w:t>
      </w:r>
      <w:r w:rsidR="002649F0">
        <w:rPr>
          <w:sz w:val="28"/>
          <w:szCs w:val="28"/>
        </w:rPr>
        <w:t xml:space="preserve"> </w:t>
      </w:r>
      <w:r w:rsidR="00C35C29" w:rsidRPr="00C35C29">
        <w:rPr>
          <w:color w:val="000000"/>
          <w:sz w:val="28"/>
          <w:szCs w:val="28"/>
          <w:shd w:val="clear" w:color="auto" w:fill="FFFFFF"/>
        </w:rPr>
        <w:t>значения результатов эксперимента, линейной и нелинейной моделей</w:t>
      </w:r>
      <w:r w:rsidR="002F11D3">
        <w:rPr>
          <w:sz w:val="28"/>
          <w:szCs w:val="28"/>
        </w:rPr>
        <w:t>.</w:t>
      </w:r>
      <w:r w:rsidR="000F6CE2">
        <w:rPr>
          <w:sz w:val="28"/>
          <w:szCs w:val="28"/>
        </w:rPr>
        <w:t xml:space="preserve"> </w:t>
      </w:r>
    </w:p>
    <w:p w:rsidR="00055C32" w:rsidRDefault="00055C32" w:rsidP="00FA36F2">
      <w:pPr>
        <w:ind w:left="-1276" w:firstLine="142"/>
        <w:jc w:val="both"/>
        <w:rPr>
          <w:sz w:val="28"/>
          <w:szCs w:val="28"/>
        </w:rPr>
      </w:pPr>
    </w:p>
    <w:p w:rsidR="00FE54E2" w:rsidRPr="00A374CE" w:rsidRDefault="00742563" w:rsidP="00742563">
      <w:pPr>
        <w:spacing w:line="360" w:lineRule="auto"/>
        <w:ind w:left="-1134" w:right="-56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508246" cy="3139440"/>
            <wp:effectExtent l="0" t="0" r="0" b="0"/>
            <wp:docPr id="1" name="Рисунок 1" descr="D:\8_sem\ПЭ\lab_04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8_sem\ПЭ\lab_04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12" cy="314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83" w:rsidRDefault="002649F0" w:rsidP="007425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43883">
        <w:rPr>
          <w:sz w:val="28"/>
          <w:szCs w:val="28"/>
        </w:rPr>
        <w:t>4</w:t>
      </w:r>
      <w:r w:rsidR="00C35C29">
        <w:rPr>
          <w:sz w:val="28"/>
          <w:szCs w:val="28"/>
        </w:rPr>
        <w:t>.1</w:t>
      </w:r>
      <w:r>
        <w:rPr>
          <w:sz w:val="28"/>
          <w:szCs w:val="28"/>
        </w:rPr>
        <w:t xml:space="preserve"> – Результат</w:t>
      </w:r>
      <w:r w:rsidR="00FE54E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программы</w:t>
      </w:r>
    </w:p>
    <w:p w:rsidR="00742563" w:rsidRDefault="00742563" w:rsidP="00742563">
      <w:pPr>
        <w:spacing w:line="360" w:lineRule="auto"/>
        <w:jc w:val="center"/>
        <w:rPr>
          <w:sz w:val="28"/>
          <w:szCs w:val="28"/>
        </w:rPr>
      </w:pPr>
    </w:p>
    <w:p w:rsidR="00443883" w:rsidRDefault="00443883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43883">
        <w:rPr>
          <w:color w:val="000000"/>
          <w:sz w:val="28"/>
          <w:szCs w:val="28"/>
          <w:shd w:val="clear" w:color="auto" w:fill="FFFFFF"/>
        </w:rPr>
        <w:t xml:space="preserve">μ — интенсивность </w:t>
      </w:r>
      <w:r>
        <w:rPr>
          <w:color w:val="000000"/>
          <w:sz w:val="28"/>
          <w:szCs w:val="28"/>
          <w:shd w:val="clear" w:color="auto" w:fill="FFFFFF"/>
        </w:rPr>
        <w:t xml:space="preserve">(математическое ожидание) </w:t>
      </w:r>
      <w:r w:rsidRPr="00443883">
        <w:rPr>
          <w:color w:val="000000"/>
          <w:sz w:val="28"/>
          <w:szCs w:val="28"/>
          <w:shd w:val="clear" w:color="auto" w:fill="FFFFFF"/>
        </w:rPr>
        <w:t xml:space="preserve">поступления заявок, σ — дисперсия распределения интервалов времени между генерацией заявок, σ — </w:t>
      </w:r>
      <w:r>
        <w:rPr>
          <w:color w:val="000000"/>
          <w:sz w:val="28"/>
          <w:szCs w:val="28"/>
          <w:shd w:val="clear" w:color="auto" w:fill="FFFFFF"/>
        </w:rPr>
        <w:t xml:space="preserve">дисперсия </w:t>
      </w:r>
      <w:r w:rsidRPr="00443883">
        <w:rPr>
          <w:color w:val="000000"/>
          <w:sz w:val="28"/>
          <w:szCs w:val="28"/>
          <w:shd w:val="clear" w:color="auto" w:fill="FFFFFF"/>
        </w:rPr>
        <w:t>обслуживания заявок.</w:t>
      </w:r>
      <w:r w:rsidR="00133C25">
        <w:rPr>
          <w:color w:val="000000"/>
          <w:sz w:val="28"/>
          <w:szCs w:val="28"/>
          <w:shd w:val="clear" w:color="auto" w:fill="FFFFFF"/>
        </w:rPr>
        <w:t xml:space="preserve"> Количество заявок 15000.</w:t>
      </w:r>
    </w:p>
    <w:p w:rsidR="00742563" w:rsidRDefault="00742563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742563" w:rsidRDefault="00742563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072B1B" w:rsidRPr="00072B1B" w:rsidRDefault="00072B1B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lastRenderedPageBreak/>
        <w:t>X</w:t>
      </w:r>
      <w:r w:rsidRPr="00072B1B">
        <w:rPr>
          <w:color w:val="000000"/>
          <w:sz w:val="28"/>
          <w:szCs w:val="28"/>
          <w:shd w:val="clear" w:color="auto" w:fill="FFFFFF"/>
        </w:rPr>
        <w:t>1: μ</w:t>
      </w:r>
      <w:r>
        <w:rPr>
          <w:color w:val="000000"/>
          <w:sz w:val="28"/>
          <w:szCs w:val="28"/>
          <w:shd w:val="clear" w:color="auto" w:fill="FFFFFF"/>
        </w:rPr>
        <w:t xml:space="preserve">1 </w:t>
      </w:r>
      <w:r w:rsidRPr="00072B1B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 мю для нормального закона распределения</w:t>
      </w:r>
      <w:r w:rsidRPr="00072B1B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генератор 1</w:t>
      </w:r>
      <w:r w:rsidRPr="00072B1B">
        <w:rPr>
          <w:color w:val="000000"/>
          <w:sz w:val="28"/>
          <w:szCs w:val="28"/>
          <w:shd w:val="clear" w:color="auto" w:fill="FFFFFF"/>
        </w:rPr>
        <w:t>);</w:t>
      </w:r>
    </w:p>
    <w:p w:rsidR="00072B1B" w:rsidRPr="00072B1B" w:rsidRDefault="00072B1B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072B1B">
        <w:rPr>
          <w:color w:val="000000"/>
          <w:sz w:val="28"/>
          <w:szCs w:val="28"/>
          <w:shd w:val="clear" w:color="auto" w:fill="FFFFFF"/>
        </w:rPr>
        <w:t xml:space="preserve">2: </w:t>
      </w:r>
      <w:proofErr w:type="gramStart"/>
      <w:r>
        <w:rPr>
          <w:sz w:val="28"/>
          <w:szCs w:val="28"/>
        </w:rPr>
        <w:t>σ1(</w:t>
      </w:r>
      <w:proofErr w:type="gramEnd"/>
      <w:r>
        <w:rPr>
          <w:sz w:val="28"/>
          <w:szCs w:val="28"/>
        </w:rPr>
        <w:t xml:space="preserve">н) - </w:t>
      </w:r>
      <w:r w:rsidRPr="00072B1B">
        <w:rPr>
          <w:sz w:val="28"/>
          <w:szCs w:val="28"/>
        </w:rPr>
        <w:t>сигма для нормального распределения (генератор 1)</w:t>
      </w:r>
      <w:r w:rsidRPr="00072B1B">
        <w:rPr>
          <w:sz w:val="28"/>
          <w:szCs w:val="28"/>
        </w:rPr>
        <w:t>;</w:t>
      </w:r>
    </w:p>
    <w:p w:rsidR="00072B1B" w:rsidRPr="00072B1B" w:rsidRDefault="00072B1B" w:rsidP="00072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72B1B">
        <w:rPr>
          <w:sz w:val="28"/>
          <w:szCs w:val="28"/>
        </w:rPr>
        <w:t xml:space="preserve">3: </w:t>
      </w:r>
      <w:proofErr w:type="gramStart"/>
      <w:r w:rsidRPr="00072B1B">
        <w:rPr>
          <w:sz w:val="28"/>
          <w:szCs w:val="28"/>
        </w:rPr>
        <w:t>σ1(</w:t>
      </w:r>
      <w:proofErr w:type="gramEnd"/>
      <w:r w:rsidRPr="00072B1B">
        <w:rPr>
          <w:sz w:val="28"/>
          <w:szCs w:val="28"/>
        </w:rPr>
        <w:t>р) - сигма для распределения Рэлея (</w:t>
      </w:r>
      <w:r>
        <w:rPr>
          <w:sz w:val="28"/>
          <w:szCs w:val="28"/>
        </w:rPr>
        <w:t>ОА</w:t>
      </w:r>
      <w:r>
        <w:rPr>
          <w:sz w:val="28"/>
          <w:szCs w:val="28"/>
        </w:rPr>
        <w:t xml:space="preserve"> 1)</w:t>
      </w:r>
      <w:r w:rsidRPr="00072B1B">
        <w:rPr>
          <w:sz w:val="28"/>
          <w:szCs w:val="28"/>
        </w:rPr>
        <w:t>;</w:t>
      </w:r>
    </w:p>
    <w:p w:rsidR="00072B1B" w:rsidRPr="00072B1B" w:rsidRDefault="00072B1B" w:rsidP="00072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72B1B">
        <w:rPr>
          <w:sz w:val="28"/>
          <w:szCs w:val="28"/>
        </w:rPr>
        <w:t xml:space="preserve">4: </w:t>
      </w:r>
      <w:r w:rsidRPr="00072B1B">
        <w:rPr>
          <w:color w:val="000000"/>
          <w:sz w:val="28"/>
          <w:szCs w:val="28"/>
          <w:shd w:val="clear" w:color="auto" w:fill="FFFFFF"/>
        </w:rPr>
        <w:t>μ</w:t>
      </w:r>
      <w:r>
        <w:rPr>
          <w:color w:val="000000"/>
          <w:sz w:val="28"/>
          <w:szCs w:val="28"/>
          <w:shd w:val="clear" w:color="auto" w:fill="FFFFFF"/>
        </w:rPr>
        <w:t xml:space="preserve">2 </w:t>
      </w:r>
      <w:r w:rsidRPr="00072B1B">
        <w:rPr>
          <w:color w:val="000000"/>
          <w:sz w:val="28"/>
          <w:szCs w:val="28"/>
          <w:shd w:val="clear" w:color="auto" w:fill="FFFFFF"/>
        </w:rPr>
        <w:t>- мю для нормального закона распределения</w:t>
      </w:r>
      <w:r>
        <w:rPr>
          <w:color w:val="000000"/>
          <w:sz w:val="28"/>
          <w:szCs w:val="28"/>
          <w:shd w:val="clear" w:color="auto" w:fill="FFFFFF"/>
        </w:rPr>
        <w:t xml:space="preserve"> (генератор 2)</w:t>
      </w:r>
      <w:r w:rsidRPr="00072B1B">
        <w:rPr>
          <w:color w:val="000000"/>
          <w:sz w:val="28"/>
          <w:szCs w:val="28"/>
          <w:shd w:val="clear" w:color="auto" w:fill="FFFFFF"/>
        </w:rPr>
        <w:t>;</w:t>
      </w:r>
    </w:p>
    <w:p w:rsidR="00072B1B" w:rsidRDefault="00072B1B" w:rsidP="00072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72B1B">
        <w:rPr>
          <w:sz w:val="28"/>
          <w:szCs w:val="28"/>
        </w:rPr>
        <w:t xml:space="preserve">5: </w:t>
      </w:r>
      <w:proofErr w:type="gramStart"/>
      <w:r w:rsidRPr="00072B1B">
        <w:rPr>
          <w:sz w:val="28"/>
          <w:szCs w:val="28"/>
        </w:rPr>
        <w:t>σ2(</w:t>
      </w:r>
      <w:proofErr w:type="gramEnd"/>
      <w:r w:rsidRPr="00072B1B">
        <w:rPr>
          <w:sz w:val="28"/>
          <w:szCs w:val="28"/>
        </w:rPr>
        <w:t>н) -</w:t>
      </w:r>
      <w:r>
        <w:rPr>
          <w:sz w:val="28"/>
          <w:szCs w:val="28"/>
        </w:rPr>
        <w:t xml:space="preserve"> </w:t>
      </w:r>
      <w:r w:rsidRPr="00072B1B">
        <w:rPr>
          <w:sz w:val="28"/>
          <w:szCs w:val="28"/>
        </w:rPr>
        <w:t>сигма для нормального распределения (</w:t>
      </w:r>
      <w:r>
        <w:rPr>
          <w:sz w:val="28"/>
          <w:szCs w:val="28"/>
        </w:rPr>
        <w:t>генератор 2)</w:t>
      </w:r>
      <w:r w:rsidRPr="00072B1B">
        <w:rPr>
          <w:sz w:val="28"/>
          <w:szCs w:val="28"/>
        </w:rPr>
        <w:t xml:space="preserve">;     </w:t>
      </w:r>
    </w:p>
    <w:p w:rsidR="00072B1B" w:rsidRPr="00072B1B" w:rsidRDefault="00072B1B" w:rsidP="00072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72B1B">
        <w:rPr>
          <w:sz w:val="28"/>
          <w:szCs w:val="28"/>
        </w:rPr>
        <w:t xml:space="preserve">6: </w:t>
      </w:r>
      <w:proofErr w:type="gramStart"/>
      <w:r w:rsidRPr="00072B1B">
        <w:rPr>
          <w:sz w:val="28"/>
          <w:szCs w:val="28"/>
        </w:rPr>
        <w:t>σ2(</w:t>
      </w:r>
      <w:proofErr w:type="gramEnd"/>
      <w:r w:rsidRPr="00072B1B">
        <w:rPr>
          <w:sz w:val="28"/>
          <w:szCs w:val="28"/>
        </w:rPr>
        <w:t>р) - сигма для распределения Рэлея (</w:t>
      </w:r>
      <w:r>
        <w:rPr>
          <w:sz w:val="28"/>
          <w:szCs w:val="28"/>
        </w:rPr>
        <w:t>ОА</w:t>
      </w:r>
      <w:r w:rsidRPr="00072B1B">
        <w:rPr>
          <w:sz w:val="28"/>
          <w:szCs w:val="28"/>
        </w:rPr>
        <w:t xml:space="preserve"> 2).</w:t>
      </w:r>
    </w:p>
    <w:p w:rsidR="00B542DA" w:rsidRPr="00742563" w:rsidRDefault="00B542DA" w:rsidP="00742563">
      <w:pPr>
        <w:spacing w:line="360" w:lineRule="auto"/>
        <w:jc w:val="both"/>
        <w:rPr>
          <w:sz w:val="28"/>
          <w:szCs w:val="28"/>
        </w:rPr>
      </w:pPr>
    </w:p>
    <w:p w:rsidR="00B542DA" w:rsidRPr="00B542DA" w:rsidRDefault="00B542DA" w:rsidP="00404CF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tbl>
      <w:tblPr>
        <w:tblStyle w:val="a8"/>
        <w:tblW w:w="921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567"/>
        <w:gridCol w:w="567"/>
        <w:gridCol w:w="567"/>
        <w:gridCol w:w="567"/>
        <w:gridCol w:w="1134"/>
        <w:gridCol w:w="1276"/>
        <w:gridCol w:w="1417"/>
        <w:gridCol w:w="1418"/>
      </w:tblGrid>
      <w:tr w:rsidR="00795612" w:rsidTr="00795612">
        <w:tc>
          <w:tcPr>
            <w:tcW w:w="567" w:type="dxa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568" w:type="dxa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795612" w:rsidRPr="003B30B2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(н)</w:t>
            </w:r>
          </w:p>
        </w:tc>
        <w:tc>
          <w:tcPr>
            <w:tcW w:w="567" w:type="dxa"/>
          </w:tcPr>
          <w:p w:rsidR="00795612" w:rsidRPr="003B30B2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(р)</w:t>
            </w:r>
          </w:p>
        </w:tc>
        <w:tc>
          <w:tcPr>
            <w:tcW w:w="567" w:type="dxa"/>
            <w:shd w:val="clear" w:color="auto" w:fill="auto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795612" w:rsidRPr="003B30B2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(н)</w:t>
            </w:r>
          </w:p>
        </w:tc>
        <w:tc>
          <w:tcPr>
            <w:tcW w:w="567" w:type="dxa"/>
          </w:tcPr>
          <w:p w:rsidR="00795612" w:rsidRPr="003B30B2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(р)</w:t>
            </w:r>
          </w:p>
        </w:tc>
        <w:tc>
          <w:tcPr>
            <w:tcW w:w="1134" w:type="dxa"/>
          </w:tcPr>
          <w:p w:rsidR="00795612" w:rsidRPr="00B542DA" w:rsidRDefault="00795612" w:rsidP="009A3C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542DA">
              <w:rPr>
                <w:rFonts w:ascii="Times New Roman" w:hAnsi="Times New Roman"/>
                <w:sz w:val="28"/>
                <w:szCs w:val="28"/>
              </w:rPr>
              <w:t>Имит</w:t>
            </w:r>
            <w:proofErr w:type="spellEnd"/>
            <w:r w:rsidRPr="00B542D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95612" w:rsidRPr="00B542DA" w:rsidRDefault="00795612" w:rsidP="009A3C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>модель</w:t>
            </w:r>
          </w:p>
        </w:tc>
        <w:tc>
          <w:tcPr>
            <w:tcW w:w="1276" w:type="dxa"/>
          </w:tcPr>
          <w:p w:rsidR="00795612" w:rsidRDefault="00795612" w:rsidP="000179C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Нелин.</w:t>
            </w:r>
          </w:p>
          <w:p w:rsidR="00795612" w:rsidRPr="00B542DA" w:rsidRDefault="00795612" w:rsidP="000179C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96556">
              <w:rPr>
                <w:rFonts w:ascii="Times New Roman" w:hAnsi="Times New Roman"/>
                <w:sz w:val="28"/>
                <w:szCs w:val="28"/>
              </w:rPr>
              <w:t>ОЦКП с ядром ПФЭ</w:t>
            </w:r>
          </w:p>
        </w:tc>
        <w:tc>
          <w:tcPr>
            <w:tcW w:w="1417" w:type="dxa"/>
          </w:tcPr>
          <w:p w:rsidR="00795612" w:rsidRPr="00D96556" w:rsidRDefault="00795612" w:rsidP="00D965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96556">
              <w:rPr>
                <w:rFonts w:ascii="Times New Roman" w:hAnsi="Times New Roman"/>
                <w:sz w:val="28"/>
                <w:szCs w:val="28"/>
              </w:rPr>
              <w:t>Нелин.</w:t>
            </w:r>
          </w:p>
          <w:p w:rsidR="00795612" w:rsidRPr="00D96556" w:rsidRDefault="00795612" w:rsidP="00D96556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ОЦКП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96556">
              <w:rPr>
                <w:rFonts w:ascii="Times New Roman" w:hAnsi="Times New Roman"/>
                <w:sz w:val="28"/>
                <w:szCs w:val="28"/>
              </w:rPr>
              <w:t xml:space="preserve">с ядром 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D96556">
              <w:rPr>
                <w:rFonts w:ascii="Times New Roman" w:hAnsi="Times New Roman"/>
                <w:sz w:val="28"/>
                <w:szCs w:val="28"/>
              </w:rPr>
              <w:t>ФЭ</w:t>
            </w:r>
            <w:r>
              <w:rPr>
                <w:rFonts w:ascii="Times New Roman" w:hAnsi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/2)</w:t>
            </w:r>
          </w:p>
        </w:tc>
        <w:tc>
          <w:tcPr>
            <w:tcW w:w="1418" w:type="dxa"/>
          </w:tcPr>
          <w:p w:rsidR="00795612" w:rsidRPr="00D96556" w:rsidRDefault="00795612" w:rsidP="00D9655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96556">
              <w:rPr>
                <w:rFonts w:ascii="Times New Roman" w:hAnsi="Times New Roman"/>
                <w:sz w:val="28"/>
                <w:szCs w:val="28"/>
              </w:rPr>
              <w:t>Нелин.</w:t>
            </w:r>
          </w:p>
          <w:p w:rsidR="00795612" w:rsidRPr="00D96556" w:rsidRDefault="00795612" w:rsidP="00D96556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ОЦКП с ядром Д</w:t>
            </w:r>
            <w:r w:rsidRPr="00D96556">
              <w:rPr>
                <w:rFonts w:ascii="Times New Roman" w:hAnsi="Times New Roman"/>
                <w:sz w:val="28"/>
                <w:szCs w:val="28"/>
              </w:rPr>
              <w:t>ФЭ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(1/4)</w:t>
            </w:r>
          </w:p>
        </w:tc>
      </w:tr>
      <w:tr w:rsidR="00795612" w:rsidTr="00795612">
        <w:tc>
          <w:tcPr>
            <w:tcW w:w="567" w:type="dxa"/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724979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724979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724979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724979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0179CE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1134" w:type="dxa"/>
            <w:shd w:val="clear" w:color="auto" w:fill="EEECE1" w:themeFill="background2"/>
          </w:tcPr>
          <w:p w:rsidR="00795612" w:rsidRPr="00355C8F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  <w:shd w:val="clear" w:color="auto" w:fill="EEECE1" w:themeFill="background2"/>
          </w:tcPr>
          <w:p w:rsidR="00795612" w:rsidRPr="00355C8F" w:rsidRDefault="00795612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3.19</w:t>
            </w:r>
          </w:p>
        </w:tc>
        <w:tc>
          <w:tcPr>
            <w:tcW w:w="1417" w:type="dxa"/>
            <w:shd w:val="clear" w:color="auto" w:fill="EEECE1" w:themeFill="background2"/>
          </w:tcPr>
          <w:p w:rsidR="00795612" w:rsidRPr="00B542DA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3.23</w:t>
            </w:r>
          </w:p>
        </w:tc>
        <w:tc>
          <w:tcPr>
            <w:tcW w:w="1418" w:type="dxa"/>
            <w:shd w:val="clear" w:color="auto" w:fill="EEECE1" w:themeFill="background2"/>
          </w:tcPr>
          <w:p w:rsidR="00795612" w:rsidRPr="00355C8F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3.39</w:t>
            </w:r>
          </w:p>
        </w:tc>
      </w:tr>
      <w:tr w:rsidR="00795612" w:rsidTr="00795612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795612" w:rsidRPr="000179CE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795612" w:rsidRPr="000179CE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795612" w:rsidRPr="00724979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795612" w:rsidRPr="000179CE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795612" w:rsidRPr="000179CE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95612" w:rsidRPr="00B542DA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3.78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95612" w:rsidRPr="00B542DA" w:rsidRDefault="00795612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3.74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95612" w:rsidRPr="00B542DA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3.89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95612" w:rsidRPr="00283A05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3.40</w:t>
            </w:r>
          </w:p>
        </w:tc>
      </w:tr>
      <w:tr w:rsidR="00795612" w:rsidTr="00795612">
        <w:tc>
          <w:tcPr>
            <w:tcW w:w="56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724979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0179CE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0179CE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0179CE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0179CE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B542DA" w:rsidRDefault="00795612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7705FE" w:rsidRDefault="00795612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B542DA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5612" w:rsidRPr="00FB179A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2.49</w:t>
            </w:r>
          </w:p>
        </w:tc>
      </w:tr>
      <w:tr w:rsidR="00795612" w:rsidTr="00795612">
        <w:tc>
          <w:tcPr>
            <w:tcW w:w="567" w:type="dxa"/>
            <w:tcBorders>
              <w:top w:val="single" w:sz="4" w:space="0" w:color="auto"/>
            </w:tcBorders>
          </w:tcPr>
          <w:p w:rsidR="00795612" w:rsidRPr="00D96556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95612" w:rsidRPr="00B542DA" w:rsidRDefault="00795612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95612" w:rsidRPr="00B542DA" w:rsidRDefault="00795612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4.18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95612" w:rsidRPr="00B542DA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4.10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95612" w:rsidRPr="00D96556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4.52</w:t>
            </w:r>
          </w:p>
        </w:tc>
      </w:tr>
      <w:tr w:rsidR="00795612" w:rsidTr="00795612">
        <w:tc>
          <w:tcPr>
            <w:tcW w:w="567" w:type="dxa"/>
            <w:shd w:val="clear" w:color="auto" w:fill="EEECE1" w:themeFill="background2"/>
          </w:tcPr>
          <w:p w:rsidR="00795612" w:rsidRPr="00D96556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68" w:type="dxa"/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567" w:type="dxa"/>
            <w:shd w:val="clear" w:color="auto" w:fill="EEECE1" w:themeFill="background2"/>
          </w:tcPr>
          <w:p w:rsidR="00795612" w:rsidRPr="00B542DA" w:rsidRDefault="00795612" w:rsidP="009A3C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24979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134" w:type="dxa"/>
            <w:shd w:val="clear" w:color="auto" w:fill="EEECE1" w:themeFill="background2"/>
          </w:tcPr>
          <w:p w:rsidR="00795612" w:rsidRPr="00B542DA" w:rsidRDefault="00795612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1.74</w:t>
            </w:r>
          </w:p>
        </w:tc>
        <w:tc>
          <w:tcPr>
            <w:tcW w:w="1276" w:type="dxa"/>
            <w:shd w:val="clear" w:color="auto" w:fill="EEECE1" w:themeFill="background2"/>
          </w:tcPr>
          <w:p w:rsidR="00795612" w:rsidRPr="00B542DA" w:rsidRDefault="00795612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1.82</w:t>
            </w:r>
          </w:p>
        </w:tc>
        <w:tc>
          <w:tcPr>
            <w:tcW w:w="1417" w:type="dxa"/>
            <w:shd w:val="clear" w:color="auto" w:fill="EEECE1" w:themeFill="background2"/>
          </w:tcPr>
          <w:p w:rsidR="00795612" w:rsidRPr="00B542DA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2.01</w:t>
            </w:r>
          </w:p>
        </w:tc>
        <w:tc>
          <w:tcPr>
            <w:tcW w:w="1418" w:type="dxa"/>
            <w:shd w:val="clear" w:color="auto" w:fill="EEECE1" w:themeFill="background2"/>
          </w:tcPr>
          <w:p w:rsidR="00795612" w:rsidRPr="00A71E9D" w:rsidRDefault="00795612" w:rsidP="00355C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1.43</w:t>
            </w:r>
          </w:p>
        </w:tc>
      </w:tr>
    </w:tbl>
    <w:p w:rsidR="00FB3EF1" w:rsidRDefault="00FB3EF1" w:rsidP="00404CFF">
      <w:pPr>
        <w:spacing w:line="360" w:lineRule="auto"/>
        <w:ind w:firstLine="708"/>
        <w:jc w:val="both"/>
        <w:rPr>
          <w:sz w:val="28"/>
          <w:szCs w:val="28"/>
        </w:rPr>
      </w:pPr>
    </w:p>
    <w:p w:rsidR="00922735" w:rsidRPr="00774987" w:rsidRDefault="00922735" w:rsidP="00404CFF">
      <w:pPr>
        <w:spacing w:line="360" w:lineRule="auto"/>
        <w:ind w:firstLine="708"/>
        <w:jc w:val="both"/>
        <w:rPr>
          <w:sz w:val="28"/>
          <w:szCs w:val="28"/>
        </w:rPr>
      </w:pPr>
      <w:r w:rsidRPr="00922735">
        <w:rPr>
          <w:sz w:val="28"/>
          <w:szCs w:val="28"/>
        </w:rPr>
        <w:t xml:space="preserve">Результаты </w:t>
      </w:r>
      <w:r w:rsidR="00795612">
        <w:rPr>
          <w:sz w:val="28"/>
          <w:szCs w:val="28"/>
        </w:rPr>
        <w:t xml:space="preserve">нелинейной модели ОЦКП дает нам более близкое значение к имитационной модели при ядре ПФЭ, но это </w:t>
      </w:r>
      <w:r w:rsidR="00795612">
        <w:rPr>
          <w:sz w:val="28"/>
          <w:szCs w:val="28"/>
          <w:lang w:val="en-US"/>
        </w:rPr>
        <w:t>max</w:t>
      </w:r>
      <w:r w:rsidR="00795612">
        <w:rPr>
          <w:sz w:val="28"/>
          <w:szCs w:val="28"/>
        </w:rPr>
        <w:t xml:space="preserve"> количество опытов</w:t>
      </w:r>
      <w:r w:rsidRPr="00922735">
        <w:rPr>
          <w:sz w:val="28"/>
          <w:szCs w:val="28"/>
        </w:rPr>
        <w:t>.</w:t>
      </w:r>
      <w:r w:rsidR="00795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Чем больше дробность</w:t>
      </w:r>
      <w:r w:rsidR="00795612">
        <w:rPr>
          <w:sz w:val="28"/>
          <w:szCs w:val="28"/>
        </w:rPr>
        <w:t xml:space="preserve"> в ядре ДФЭ (1</w:t>
      </w:r>
      <w:r w:rsidR="00795612" w:rsidRPr="00795612">
        <w:rPr>
          <w:sz w:val="28"/>
          <w:szCs w:val="28"/>
        </w:rPr>
        <w:t>/2,1/4)</w:t>
      </w:r>
      <w:r w:rsidR="00795612">
        <w:rPr>
          <w:sz w:val="28"/>
          <w:szCs w:val="28"/>
        </w:rPr>
        <w:t xml:space="preserve"> модели ОЦКП</w:t>
      </w:r>
      <w:r>
        <w:rPr>
          <w:sz w:val="28"/>
          <w:szCs w:val="28"/>
        </w:rPr>
        <w:t>, тем</w:t>
      </w:r>
      <w:r w:rsidR="00795612" w:rsidRPr="00795612">
        <w:rPr>
          <w:sz w:val="28"/>
          <w:szCs w:val="28"/>
        </w:rPr>
        <w:t xml:space="preserve"> </w:t>
      </w:r>
      <w:r w:rsidR="00795612">
        <w:rPr>
          <w:sz w:val="28"/>
          <w:szCs w:val="28"/>
        </w:rPr>
        <w:t>менее точный</w:t>
      </w:r>
      <w:r w:rsidR="00574E45">
        <w:rPr>
          <w:sz w:val="28"/>
          <w:szCs w:val="28"/>
        </w:rPr>
        <w:t xml:space="preserve"> результат частичной нелинейной модели к имитационной модели.</w:t>
      </w:r>
      <w:r w:rsidR="00795612">
        <w:rPr>
          <w:sz w:val="28"/>
          <w:szCs w:val="28"/>
        </w:rPr>
        <w:t xml:space="preserve"> </w:t>
      </w:r>
      <w:r w:rsidR="00774987">
        <w:rPr>
          <w:sz w:val="28"/>
          <w:szCs w:val="28"/>
        </w:rPr>
        <w:t xml:space="preserve">При дробности 1/8 результат сильно отличается от имитационного, </w:t>
      </w:r>
      <w:proofErr w:type="spellStart"/>
      <w:r w:rsidR="00774987">
        <w:rPr>
          <w:sz w:val="28"/>
          <w:szCs w:val="28"/>
        </w:rPr>
        <w:t>т</w:t>
      </w:r>
      <w:proofErr w:type="gramStart"/>
      <w:r w:rsidR="00774987">
        <w:rPr>
          <w:sz w:val="28"/>
          <w:szCs w:val="28"/>
        </w:rPr>
        <w:t>.к</w:t>
      </w:r>
      <w:proofErr w:type="spellEnd"/>
      <w:proofErr w:type="gramEnd"/>
      <w:r w:rsidR="00774987">
        <w:rPr>
          <w:sz w:val="28"/>
          <w:szCs w:val="28"/>
        </w:rPr>
        <w:t xml:space="preserve"> мало опытов. </w:t>
      </w:r>
      <w:r w:rsidR="00795612">
        <w:rPr>
          <w:sz w:val="28"/>
          <w:szCs w:val="28"/>
        </w:rPr>
        <w:t>Итог</w:t>
      </w:r>
      <w:r w:rsidR="00795612" w:rsidRPr="00795612">
        <w:rPr>
          <w:sz w:val="28"/>
          <w:szCs w:val="28"/>
        </w:rPr>
        <w:t>:</w:t>
      </w:r>
      <w:r w:rsidR="00795612">
        <w:rPr>
          <w:sz w:val="28"/>
          <w:szCs w:val="28"/>
        </w:rPr>
        <w:t xml:space="preserve"> чем меньше проведенных опытов, тем знач</w:t>
      </w:r>
      <w:bookmarkStart w:id="0" w:name="_GoBack"/>
      <w:bookmarkEnd w:id="0"/>
      <w:r w:rsidR="00795612">
        <w:rPr>
          <w:sz w:val="28"/>
          <w:szCs w:val="28"/>
        </w:rPr>
        <w:t>ения более далеки от истинного (имитационного моделирования)</w:t>
      </w:r>
      <w:r w:rsidR="00774987" w:rsidRPr="00774987">
        <w:rPr>
          <w:sz w:val="28"/>
          <w:szCs w:val="28"/>
        </w:rPr>
        <w:t>.</w:t>
      </w:r>
    </w:p>
    <w:sectPr w:rsidR="00922735" w:rsidRPr="00774987" w:rsidSect="00747C57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EB6" w:rsidRDefault="00634EB6" w:rsidP="00B41AD3">
      <w:r>
        <w:separator/>
      </w:r>
    </w:p>
  </w:endnote>
  <w:endnote w:type="continuationSeparator" w:id="0">
    <w:p w:rsidR="00634EB6" w:rsidRDefault="00634EB6" w:rsidP="00B4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C00" w:rsidRDefault="009A3C00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74987">
      <w:rPr>
        <w:noProof/>
      </w:rPr>
      <w:t>8</w:t>
    </w:r>
    <w:r>
      <w:rPr>
        <w:noProof/>
      </w:rPr>
      <w:fldChar w:fldCharType="end"/>
    </w:r>
  </w:p>
  <w:p w:rsidR="009A3C00" w:rsidRDefault="009A3C0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EB6" w:rsidRDefault="00634EB6" w:rsidP="00B41AD3">
      <w:r>
        <w:separator/>
      </w:r>
    </w:p>
  </w:footnote>
  <w:footnote w:type="continuationSeparator" w:id="0">
    <w:p w:rsidR="00634EB6" w:rsidRDefault="00634EB6" w:rsidP="00B41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7E3B"/>
    <w:multiLevelType w:val="multilevel"/>
    <w:tmpl w:val="FFE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D60B1"/>
    <w:multiLevelType w:val="hybridMultilevel"/>
    <w:tmpl w:val="596A9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3F66AC"/>
    <w:multiLevelType w:val="hybridMultilevel"/>
    <w:tmpl w:val="34807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F0698"/>
    <w:multiLevelType w:val="hybridMultilevel"/>
    <w:tmpl w:val="390E3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AFD3357"/>
    <w:multiLevelType w:val="hybridMultilevel"/>
    <w:tmpl w:val="9258D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6D21915"/>
    <w:multiLevelType w:val="multilevel"/>
    <w:tmpl w:val="0FD4AF70"/>
    <w:lvl w:ilvl="0">
      <w:start w:val="1"/>
      <w:numFmt w:val="decimal"/>
      <w:pStyle w:val="a"/>
      <w:lvlText w:val="%1."/>
      <w:lvlJc w:val="left"/>
      <w:pPr>
        <w:tabs>
          <w:tab w:val="num" w:pos="992"/>
        </w:tabs>
        <w:ind w:left="992" w:hanging="425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7B3F72C6"/>
    <w:multiLevelType w:val="hybridMultilevel"/>
    <w:tmpl w:val="E29C3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5B6"/>
    <w:rsid w:val="0000608E"/>
    <w:rsid w:val="000133CC"/>
    <w:rsid w:val="00015C34"/>
    <w:rsid w:val="000179CE"/>
    <w:rsid w:val="00023517"/>
    <w:rsid w:val="000249D1"/>
    <w:rsid w:val="00036E77"/>
    <w:rsid w:val="00037015"/>
    <w:rsid w:val="00040617"/>
    <w:rsid w:val="00041C5F"/>
    <w:rsid w:val="00042BF5"/>
    <w:rsid w:val="000444D5"/>
    <w:rsid w:val="0005037E"/>
    <w:rsid w:val="00055C32"/>
    <w:rsid w:val="000600FB"/>
    <w:rsid w:val="000629AE"/>
    <w:rsid w:val="00066359"/>
    <w:rsid w:val="00067E51"/>
    <w:rsid w:val="00072B1B"/>
    <w:rsid w:val="00072B47"/>
    <w:rsid w:val="00073CC7"/>
    <w:rsid w:val="000773EE"/>
    <w:rsid w:val="0008317F"/>
    <w:rsid w:val="00083815"/>
    <w:rsid w:val="000A1E68"/>
    <w:rsid w:val="000A3D6E"/>
    <w:rsid w:val="000B5D2D"/>
    <w:rsid w:val="000B5F7E"/>
    <w:rsid w:val="000B6383"/>
    <w:rsid w:val="000B6A3D"/>
    <w:rsid w:val="000D074E"/>
    <w:rsid w:val="000E099B"/>
    <w:rsid w:val="000E6A9B"/>
    <w:rsid w:val="000F3258"/>
    <w:rsid w:val="000F3E13"/>
    <w:rsid w:val="000F6CE2"/>
    <w:rsid w:val="00101CC1"/>
    <w:rsid w:val="00124DBD"/>
    <w:rsid w:val="00133C25"/>
    <w:rsid w:val="001527B2"/>
    <w:rsid w:val="0015398D"/>
    <w:rsid w:val="00156F43"/>
    <w:rsid w:val="00161A5A"/>
    <w:rsid w:val="001621E1"/>
    <w:rsid w:val="001705F9"/>
    <w:rsid w:val="00174FC8"/>
    <w:rsid w:val="00180620"/>
    <w:rsid w:val="001A40B7"/>
    <w:rsid w:val="001A5C67"/>
    <w:rsid w:val="001A5DE8"/>
    <w:rsid w:val="001A6358"/>
    <w:rsid w:val="001B07D6"/>
    <w:rsid w:val="001C04A9"/>
    <w:rsid w:val="001C1AC3"/>
    <w:rsid w:val="001C5115"/>
    <w:rsid w:val="001C6498"/>
    <w:rsid w:val="001D17D6"/>
    <w:rsid w:val="001D2F13"/>
    <w:rsid w:val="001D520A"/>
    <w:rsid w:val="001E0C2C"/>
    <w:rsid w:val="001F21FC"/>
    <w:rsid w:val="00200A9E"/>
    <w:rsid w:val="00201E72"/>
    <w:rsid w:val="00205CAE"/>
    <w:rsid w:val="002136B8"/>
    <w:rsid w:val="00213C27"/>
    <w:rsid w:val="002156B1"/>
    <w:rsid w:val="002259BC"/>
    <w:rsid w:val="00235C54"/>
    <w:rsid w:val="00250BBF"/>
    <w:rsid w:val="00252796"/>
    <w:rsid w:val="00254C97"/>
    <w:rsid w:val="00256075"/>
    <w:rsid w:val="00256C0F"/>
    <w:rsid w:val="002649F0"/>
    <w:rsid w:val="002704E9"/>
    <w:rsid w:val="00283A05"/>
    <w:rsid w:val="002922A7"/>
    <w:rsid w:val="0029607E"/>
    <w:rsid w:val="002969CC"/>
    <w:rsid w:val="002A09FA"/>
    <w:rsid w:val="002B135A"/>
    <w:rsid w:val="002B5D5A"/>
    <w:rsid w:val="002D130C"/>
    <w:rsid w:val="002D323B"/>
    <w:rsid w:val="002E3097"/>
    <w:rsid w:val="002E4DF1"/>
    <w:rsid w:val="002F11D3"/>
    <w:rsid w:val="0030363A"/>
    <w:rsid w:val="00304196"/>
    <w:rsid w:val="00305510"/>
    <w:rsid w:val="00307A16"/>
    <w:rsid w:val="00310703"/>
    <w:rsid w:val="003131C1"/>
    <w:rsid w:val="00315F91"/>
    <w:rsid w:val="00337568"/>
    <w:rsid w:val="003457AA"/>
    <w:rsid w:val="00355C8F"/>
    <w:rsid w:val="003564C9"/>
    <w:rsid w:val="0036700B"/>
    <w:rsid w:val="0037187C"/>
    <w:rsid w:val="0037416A"/>
    <w:rsid w:val="00376734"/>
    <w:rsid w:val="0037744A"/>
    <w:rsid w:val="00383CCD"/>
    <w:rsid w:val="00385765"/>
    <w:rsid w:val="00390AD3"/>
    <w:rsid w:val="0039587B"/>
    <w:rsid w:val="003960DC"/>
    <w:rsid w:val="003967D2"/>
    <w:rsid w:val="003A1BA3"/>
    <w:rsid w:val="003A1F5D"/>
    <w:rsid w:val="003B1B4D"/>
    <w:rsid w:val="003B29E1"/>
    <w:rsid w:val="003B30B2"/>
    <w:rsid w:val="003C29DB"/>
    <w:rsid w:val="003C3AA1"/>
    <w:rsid w:val="003C51A0"/>
    <w:rsid w:val="003C68F2"/>
    <w:rsid w:val="003D2104"/>
    <w:rsid w:val="003D35AE"/>
    <w:rsid w:val="003D42BE"/>
    <w:rsid w:val="003D55C0"/>
    <w:rsid w:val="003D7CFD"/>
    <w:rsid w:val="003E168E"/>
    <w:rsid w:val="003E3975"/>
    <w:rsid w:val="003E3E65"/>
    <w:rsid w:val="003F1DBC"/>
    <w:rsid w:val="003F4205"/>
    <w:rsid w:val="003F6274"/>
    <w:rsid w:val="003F768C"/>
    <w:rsid w:val="004038B5"/>
    <w:rsid w:val="00404CFF"/>
    <w:rsid w:val="0041018D"/>
    <w:rsid w:val="00413DD0"/>
    <w:rsid w:val="004165B1"/>
    <w:rsid w:val="00417267"/>
    <w:rsid w:val="00420C00"/>
    <w:rsid w:val="0042464F"/>
    <w:rsid w:val="00432BD7"/>
    <w:rsid w:val="00435D2A"/>
    <w:rsid w:val="00443380"/>
    <w:rsid w:val="00443883"/>
    <w:rsid w:val="00446A4E"/>
    <w:rsid w:val="004508F3"/>
    <w:rsid w:val="0045151B"/>
    <w:rsid w:val="0045252A"/>
    <w:rsid w:val="00456989"/>
    <w:rsid w:val="004653B5"/>
    <w:rsid w:val="004718AB"/>
    <w:rsid w:val="00482130"/>
    <w:rsid w:val="004A2019"/>
    <w:rsid w:val="004B041A"/>
    <w:rsid w:val="004B1B36"/>
    <w:rsid w:val="004B4B78"/>
    <w:rsid w:val="004C0BC0"/>
    <w:rsid w:val="004C118C"/>
    <w:rsid w:val="004C4B72"/>
    <w:rsid w:val="004D151F"/>
    <w:rsid w:val="004D74A4"/>
    <w:rsid w:val="004E0B6F"/>
    <w:rsid w:val="004E368E"/>
    <w:rsid w:val="004E3973"/>
    <w:rsid w:val="004E5423"/>
    <w:rsid w:val="004E5E96"/>
    <w:rsid w:val="004E6BDE"/>
    <w:rsid w:val="004F6D3F"/>
    <w:rsid w:val="00502445"/>
    <w:rsid w:val="005238EC"/>
    <w:rsid w:val="00530C83"/>
    <w:rsid w:val="00533EF3"/>
    <w:rsid w:val="00535A30"/>
    <w:rsid w:val="00557278"/>
    <w:rsid w:val="00574E45"/>
    <w:rsid w:val="00581165"/>
    <w:rsid w:val="005927FD"/>
    <w:rsid w:val="0059380A"/>
    <w:rsid w:val="00594BC3"/>
    <w:rsid w:val="005A215F"/>
    <w:rsid w:val="005A2929"/>
    <w:rsid w:val="005A60C0"/>
    <w:rsid w:val="005C253F"/>
    <w:rsid w:val="005C30C3"/>
    <w:rsid w:val="005D1F3A"/>
    <w:rsid w:val="005D217F"/>
    <w:rsid w:val="005D39F6"/>
    <w:rsid w:val="005D5838"/>
    <w:rsid w:val="005D6A5E"/>
    <w:rsid w:val="005E4DAF"/>
    <w:rsid w:val="005E7BBC"/>
    <w:rsid w:val="00603086"/>
    <w:rsid w:val="00603A53"/>
    <w:rsid w:val="006114BD"/>
    <w:rsid w:val="006241B9"/>
    <w:rsid w:val="00624F35"/>
    <w:rsid w:val="00627646"/>
    <w:rsid w:val="00627B52"/>
    <w:rsid w:val="0063091A"/>
    <w:rsid w:val="00634EB6"/>
    <w:rsid w:val="00636232"/>
    <w:rsid w:val="00640782"/>
    <w:rsid w:val="006417BE"/>
    <w:rsid w:val="00646BA9"/>
    <w:rsid w:val="00656035"/>
    <w:rsid w:val="0066557A"/>
    <w:rsid w:val="006803E2"/>
    <w:rsid w:val="00693DD5"/>
    <w:rsid w:val="0069757E"/>
    <w:rsid w:val="006A58D0"/>
    <w:rsid w:val="006B07AF"/>
    <w:rsid w:val="006B654A"/>
    <w:rsid w:val="006C79B3"/>
    <w:rsid w:val="006D11DB"/>
    <w:rsid w:val="006D19B6"/>
    <w:rsid w:val="006D2C1C"/>
    <w:rsid w:val="006E0588"/>
    <w:rsid w:val="006E14CE"/>
    <w:rsid w:val="006E1B80"/>
    <w:rsid w:val="006E278A"/>
    <w:rsid w:val="006E66AE"/>
    <w:rsid w:val="006E7AFE"/>
    <w:rsid w:val="006F4EAD"/>
    <w:rsid w:val="006F6F84"/>
    <w:rsid w:val="006F7B35"/>
    <w:rsid w:val="007061E9"/>
    <w:rsid w:val="007100DC"/>
    <w:rsid w:val="007151D1"/>
    <w:rsid w:val="007172B6"/>
    <w:rsid w:val="00724979"/>
    <w:rsid w:val="00731D67"/>
    <w:rsid w:val="00735198"/>
    <w:rsid w:val="00742563"/>
    <w:rsid w:val="00747C57"/>
    <w:rsid w:val="00751E95"/>
    <w:rsid w:val="00753416"/>
    <w:rsid w:val="00753C5F"/>
    <w:rsid w:val="00765739"/>
    <w:rsid w:val="00765815"/>
    <w:rsid w:val="007705FE"/>
    <w:rsid w:val="00774987"/>
    <w:rsid w:val="00784374"/>
    <w:rsid w:val="00795612"/>
    <w:rsid w:val="00795A39"/>
    <w:rsid w:val="007C042C"/>
    <w:rsid w:val="007C4597"/>
    <w:rsid w:val="007D0111"/>
    <w:rsid w:val="007E0465"/>
    <w:rsid w:val="007E229C"/>
    <w:rsid w:val="007E4D66"/>
    <w:rsid w:val="007E4F24"/>
    <w:rsid w:val="007E57DF"/>
    <w:rsid w:val="007E68CD"/>
    <w:rsid w:val="007F0A69"/>
    <w:rsid w:val="0082276E"/>
    <w:rsid w:val="00830632"/>
    <w:rsid w:val="00830A76"/>
    <w:rsid w:val="008355F8"/>
    <w:rsid w:val="00835FBC"/>
    <w:rsid w:val="00862FA7"/>
    <w:rsid w:val="00863D34"/>
    <w:rsid w:val="00874F54"/>
    <w:rsid w:val="00877E44"/>
    <w:rsid w:val="00894E11"/>
    <w:rsid w:val="008A0836"/>
    <w:rsid w:val="008B0067"/>
    <w:rsid w:val="008B0F2B"/>
    <w:rsid w:val="008C3516"/>
    <w:rsid w:val="008C3620"/>
    <w:rsid w:val="008D6B3E"/>
    <w:rsid w:val="008E1628"/>
    <w:rsid w:val="008E35BB"/>
    <w:rsid w:val="008E3E1C"/>
    <w:rsid w:val="008F3DA5"/>
    <w:rsid w:val="008F59C9"/>
    <w:rsid w:val="00922735"/>
    <w:rsid w:val="00924B84"/>
    <w:rsid w:val="00927D63"/>
    <w:rsid w:val="00932B50"/>
    <w:rsid w:val="00932E01"/>
    <w:rsid w:val="009572A4"/>
    <w:rsid w:val="00962006"/>
    <w:rsid w:val="009645EA"/>
    <w:rsid w:val="009709CE"/>
    <w:rsid w:val="009751D9"/>
    <w:rsid w:val="009836BE"/>
    <w:rsid w:val="00986B22"/>
    <w:rsid w:val="0099543B"/>
    <w:rsid w:val="009A3C00"/>
    <w:rsid w:val="009B2178"/>
    <w:rsid w:val="009B7B9B"/>
    <w:rsid w:val="009D4FE4"/>
    <w:rsid w:val="009D5CBD"/>
    <w:rsid w:val="009D6106"/>
    <w:rsid w:val="009D63A6"/>
    <w:rsid w:val="009E02ED"/>
    <w:rsid w:val="009E7EF0"/>
    <w:rsid w:val="009F0AD7"/>
    <w:rsid w:val="009F5E74"/>
    <w:rsid w:val="00A063E8"/>
    <w:rsid w:val="00A11B5D"/>
    <w:rsid w:val="00A24F99"/>
    <w:rsid w:val="00A308CC"/>
    <w:rsid w:val="00A37167"/>
    <w:rsid w:val="00A374CE"/>
    <w:rsid w:val="00A400C3"/>
    <w:rsid w:val="00A43288"/>
    <w:rsid w:val="00A4604B"/>
    <w:rsid w:val="00A6180F"/>
    <w:rsid w:val="00A66FD0"/>
    <w:rsid w:val="00A71E9D"/>
    <w:rsid w:val="00A72DFF"/>
    <w:rsid w:val="00A73358"/>
    <w:rsid w:val="00A73563"/>
    <w:rsid w:val="00A73774"/>
    <w:rsid w:val="00A74998"/>
    <w:rsid w:val="00A77327"/>
    <w:rsid w:val="00A82863"/>
    <w:rsid w:val="00A87309"/>
    <w:rsid w:val="00A96306"/>
    <w:rsid w:val="00A97FCF"/>
    <w:rsid w:val="00AA0340"/>
    <w:rsid w:val="00AA0347"/>
    <w:rsid w:val="00AA5358"/>
    <w:rsid w:val="00AA549F"/>
    <w:rsid w:val="00AD670C"/>
    <w:rsid w:val="00AD7FA8"/>
    <w:rsid w:val="00AE11FF"/>
    <w:rsid w:val="00AF087E"/>
    <w:rsid w:val="00AF0C5D"/>
    <w:rsid w:val="00AF70CE"/>
    <w:rsid w:val="00B00292"/>
    <w:rsid w:val="00B0062D"/>
    <w:rsid w:val="00B0615E"/>
    <w:rsid w:val="00B1171C"/>
    <w:rsid w:val="00B33375"/>
    <w:rsid w:val="00B34303"/>
    <w:rsid w:val="00B34D0F"/>
    <w:rsid w:val="00B41AD3"/>
    <w:rsid w:val="00B47FC6"/>
    <w:rsid w:val="00B53AB2"/>
    <w:rsid w:val="00B542DA"/>
    <w:rsid w:val="00B542FE"/>
    <w:rsid w:val="00B56259"/>
    <w:rsid w:val="00B64B61"/>
    <w:rsid w:val="00B65A1C"/>
    <w:rsid w:val="00B73EFB"/>
    <w:rsid w:val="00B7626E"/>
    <w:rsid w:val="00B770DA"/>
    <w:rsid w:val="00BA6722"/>
    <w:rsid w:val="00BB0D3D"/>
    <w:rsid w:val="00BB70C6"/>
    <w:rsid w:val="00BB7956"/>
    <w:rsid w:val="00BC403C"/>
    <w:rsid w:val="00BD14DB"/>
    <w:rsid w:val="00BD5660"/>
    <w:rsid w:val="00BE10D3"/>
    <w:rsid w:val="00BE3647"/>
    <w:rsid w:val="00BF6F58"/>
    <w:rsid w:val="00BF77BA"/>
    <w:rsid w:val="00C03105"/>
    <w:rsid w:val="00C042A5"/>
    <w:rsid w:val="00C10152"/>
    <w:rsid w:val="00C130BE"/>
    <w:rsid w:val="00C22E8C"/>
    <w:rsid w:val="00C3291D"/>
    <w:rsid w:val="00C35C29"/>
    <w:rsid w:val="00C503E4"/>
    <w:rsid w:val="00C53446"/>
    <w:rsid w:val="00C53F0B"/>
    <w:rsid w:val="00C551C6"/>
    <w:rsid w:val="00C712CF"/>
    <w:rsid w:val="00C77B52"/>
    <w:rsid w:val="00C804CA"/>
    <w:rsid w:val="00C836A6"/>
    <w:rsid w:val="00CA7628"/>
    <w:rsid w:val="00CB4546"/>
    <w:rsid w:val="00CC0A4D"/>
    <w:rsid w:val="00CC0F80"/>
    <w:rsid w:val="00CD2127"/>
    <w:rsid w:val="00CD26CB"/>
    <w:rsid w:val="00CD7A77"/>
    <w:rsid w:val="00CE00B6"/>
    <w:rsid w:val="00CF2518"/>
    <w:rsid w:val="00D01CCC"/>
    <w:rsid w:val="00D20E57"/>
    <w:rsid w:val="00D23F75"/>
    <w:rsid w:val="00D26F9F"/>
    <w:rsid w:val="00D41501"/>
    <w:rsid w:val="00D440B6"/>
    <w:rsid w:val="00D52D62"/>
    <w:rsid w:val="00D65EFF"/>
    <w:rsid w:val="00D67208"/>
    <w:rsid w:val="00D76145"/>
    <w:rsid w:val="00D80971"/>
    <w:rsid w:val="00D8099C"/>
    <w:rsid w:val="00D8363E"/>
    <w:rsid w:val="00D84A96"/>
    <w:rsid w:val="00D87E58"/>
    <w:rsid w:val="00D921F2"/>
    <w:rsid w:val="00D96556"/>
    <w:rsid w:val="00DB494E"/>
    <w:rsid w:val="00DD047B"/>
    <w:rsid w:val="00DD17A2"/>
    <w:rsid w:val="00DD244E"/>
    <w:rsid w:val="00DE1FD9"/>
    <w:rsid w:val="00DE340C"/>
    <w:rsid w:val="00DE7225"/>
    <w:rsid w:val="00DF1CD3"/>
    <w:rsid w:val="00DF282E"/>
    <w:rsid w:val="00DF3B91"/>
    <w:rsid w:val="00DF6905"/>
    <w:rsid w:val="00E04499"/>
    <w:rsid w:val="00E10C16"/>
    <w:rsid w:val="00E10DB1"/>
    <w:rsid w:val="00E11BD8"/>
    <w:rsid w:val="00E227DD"/>
    <w:rsid w:val="00E25D9E"/>
    <w:rsid w:val="00E31868"/>
    <w:rsid w:val="00E364DA"/>
    <w:rsid w:val="00E455E5"/>
    <w:rsid w:val="00E50D3A"/>
    <w:rsid w:val="00E5339D"/>
    <w:rsid w:val="00E5657A"/>
    <w:rsid w:val="00E67751"/>
    <w:rsid w:val="00E71D70"/>
    <w:rsid w:val="00E725E2"/>
    <w:rsid w:val="00E7476A"/>
    <w:rsid w:val="00E857D9"/>
    <w:rsid w:val="00EA0645"/>
    <w:rsid w:val="00EA2D7E"/>
    <w:rsid w:val="00EA74B5"/>
    <w:rsid w:val="00EB252F"/>
    <w:rsid w:val="00EB65C3"/>
    <w:rsid w:val="00EC0604"/>
    <w:rsid w:val="00EC736B"/>
    <w:rsid w:val="00ED6C2C"/>
    <w:rsid w:val="00ED711E"/>
    <w:rsid w:val="00ED7AD1"/>
    <w:rsid w:val="00EE2438"/>
    <w:rsid w:val="00EF0766"/>
    <w:rsid w:val="00EF1994"/>
    <w:rsid w:val="00F1005D"/>
    <w:rsid w:val="00F155B6"/>
    <w:rsid w:val="00F1599F"/>
    <w:rsid w:val="00F234E4"/>
    <w:rsid w:val="00F421BB"/>
    <w:rsid w:val="00F4623C"/>
    <w:rsid w:val="00F50C1D"/>
    <w:rsid w:val="00F53914"/>
    <w:rsid w:val="00F6252A"/>
    <w:rsid w:val="00F649DA"/>
    <w:rsid w:val="00F66776"/>
    <w:rsid w:val="00F66CD9"/>
    <w:rsid w:val="00F67EDC"/>
    <w:rsid w:val="00F7181D"/>
    <w:rsid w:val="00F904F9"/>
    <w:rsid w:val="00F95655"/>
    <w:rsid w:val="00FA36F2"/>
    <w:rsid w:val="00FA6F25"/>
    <w:rsid w:val="00FB179A"/>
    <w:rsid w:val="00FB3EF1"/>
    <w:rsid w:val="00FB40B8"/>
    <w:rsid w:val="00FB6294"/>
    <w:rsid w:val="00FD4C8E"/>
    <w:rsid w:val="00FD531D"/>
    <w:rsid w:val="00FD5A2B"/>
    <w:rsid w:val="00FE54E2"/>
    <w:rsid w:val="00FF2EA9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155B6"/>
    <w:rPr>
      <w:lang w:eastAsia="en-US"/>
    </w:rPr>
  </w:style>
  <w:style w:type="paragraph" w:styleId="1">
    <w:name w:val="heading 1"/>
    <w:basedOn w:val="a0"/>
    <w:next w:val="a0"/>
    <w:link w:val="11"/>
    <w:qFormat/>
    <w:rsid w:val="00205CAE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3F627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205CAE"/>
    <w:pPr>
      <w:keepNext/>
      <w:spacing w:before="240" w:after="60"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155B6"/>
    <w:pPr>
      <w:ind w:left="720"/>
    </w:pPr>
  </w:style>
  <w:style w:type="character" w:customStyle="1" w:styleId="g-nobold">
    <w:name w:val="g-nobold"/>
    <w:basedOn w:val="a1"/>
    <w:rsid w:val="003D55C0"/>
  </w:style>
  <w:style w:type="paragraph" w:styleId="a5">
    <w:name w:val="Balloon Text"/>
    <w:basedOn w:val="a0"/>
    <w:link w:val="a6"/>
    <w:uiPriority w:val="99"/>
    <w:semiHidden/>
    <w:rsid w:val="00D8363E"/>
    <w:rPr>
      <w:rFonts w:ascii="Tahoma" w:hAnsi="Tahoma"/>
      <w:sz w:val="16"/>
      <w:szCs w:val="16"/>
    </w:rPr>
  </w:style>
  <w:style w:type="paragraph" w:styleId="a7">
    <w:name w:val="Normal (Web)"/>
    <w:basedOn w:val="a0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8">
    <w:name w:val="Table Grid"/>
    <w:basedOn w:val="a2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аш список Знак"/>
    <w:link w:val="a"/>
    <w:locked/>
    <w:rsid w:val="0029607E"/>
    <w:rPr>
      <w:sz w:val="24"/>
      <w:szCs w:val="24"/>
      <w:lang w:eastAsia="en-US"/>
    </w:rPr>
  </w:style>
  <w:style w:type="paragraph" w:customStyle="1" w:styleId="a">
    <w:name w:val="Наш список"/>
    <w:basedOn w:val="a0"/>
    <w:link w:val="a9"/>
    <w:rsid w:val="0029607E"/>
    <w:pPr>
      <w:numPr>
        <w:numId w:val="1"/>
      </w:numPr>
      <w:spacing w:before="60" w:after="60"/>
    </w:pPr>
    <w:rPr>
      <w:sz w:val="24"/>
      <w:szCs w:val="24"/>
    </w:rPr>
  </w:style>
  <w:style w:type="character" w:customStyle="1" w:styleId="10">
    <w:name w:val="Заголовок 1 Знак"/>
    <w:uiPriority w:val="9"/>
    <w:rsid w:val="00FD531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numbering" w:customStyle="1" w:styleId="12">
    <w:name w:val="Нет списка1"/>
    <w:next w:val="a3"/>
    <w:uiPriority w:val="99"/>
    <w:semiHidden/>
    <w:unhideWhenUsed/>
    <w:rsid w:val="00FD531D"/>
  </w:style>
  <w:style w:type="character" w:customStyle="1" w:styleId="13">
    <w:name w:val="Гиперссылка1"/>
    <w:uiPriority w:val="99"/>
    <w:semiHidden/>
    <w:unhideWhenUsed/>
    <w:rsid w:val="00FD531D"/>
    <w:rPr>
      <w:color w:val="0000FF"/>
      <w:u w:val="single"/>
    </w:rPr>
  </w:style>
  <w:style w:type="character" w:customStyle="1" w:styleId="14">
    <w:name w:val="Просмотренная гиперссылка1"/>
    <w:uiPriority w:val="99"/>
    <w:semiHidden/>
    <w:unhideWhenUsed/>
    <w:rsid w:val="00FD531D"/>
    <w:rPr>
      <w:color w:val="800080"/>
      <w:u w:val="single"/>
    </w:rPr>
  </w:style>
  <w:style w:type="paragraph" w:styleId="aa">
    <w:name w:val="header"/>
    <w:basedOn w:val="a0"/>
    <w:link w:val="ab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b">
    <w:name w:val="Верхний колонтитул Знак"/>
    <w:link w:val="aa"/>
    <w:uiPriority w:val="99"/>
    <w:rsid w:val="00FD531D"/>
    <w:rPr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rsid w:val="00FD531D"/>
    <w:rPr>
      <w:sz w:val="24"/>
      <w:szCs w:val="24"/>
    </w:rPr>
  </w:style>
  <w:style w:type="character" w:customStyle="1" w:styleId="a6">
    <w:name w:val="Текст выноски Знак"/>
    <w:link w:val="a5"/>
    <w:uiPriority w:val="99"/>
    <w:semiHidden/>
    <w:rsid w:val="00FD531D"/>
    <w:rPr>
      <w:rFonts w:ascii="Tahoma" w:hAnsi="Tahoma" w:cs="Tahoma"/>
      <w:sz w:val="16"/>
      <w:szCs w:val="16"/>
      <w:lang w:eastAsia="en-US"/>
    </w:rPr>
  </w:style>
  <w:style w:type="paragraph" w:styleId="ae">
    <w:name w:val="No Spacing"/>
    <w:uiPriority w:val="1"/>
    <w:qFormat/>
    <w:rsid w:val="00FD531D"/>
    <w:pPr>
      <w:ind w:firstLine="709"/>
    </w:pPr>
    <w:rPr>
      <w:sz w:val="24"/>
      <w:szCs w:val="24"/>
    </w:rPr>
  </w:style>
  <w:style w:type="character" w:customStyle="1" w:styleId="15">
    <w:name w:val="абзац обыкновенный Знак1"/>
    <w:link w:val="af"/>
    <w:locked/>
    <w:rsid w:val="00FD531D"/>
    <w:rPr>
      <w:sz w:val="24"/>
      <w:szCs w:val="24"/>
      <w:lang w:eastAsia="ar-SA"/>
    </w:rPr>
  </w:style>
  <w:style w:type="paragraph" w:customStyle="1" w:styleId="af">
    <w:name w:val="абзац обыкновенный"/>
    <w:basedOn w:val="a0"/>
    <w:next w:val="a0"/>
    <w:link w:val="15"/>
    <w:rsid w:val="00FD531D"/>
    <w:pPr>
      <w:spacing w:line="360" w:lineRule="auto"/>
      <w:ind w:firstLine="708"/>
    </w:pPr>
    <w:rPr>
      <w:sz w:val="24"/>
      <w:szCs w:val="24"/>
      <w:lang w:eastAsia="ar-SA"/>
    </w:rPr>
  </w:style>
  <w:style w:type="paragraph" w:customStyle="1" w:styleId="Standard">
    <w:name w:val="Standard"/>
    <w:rsid w:val="00FD531D"/>
    <w:pPr>
      <w:widowControl w:val="0"/>
      <w:suppressAutoHyphens/>
      <w:autoSpaceDN w:val="0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af0">
    <w:name w:val="Placeholder Text"/>
    <w:uiPriority w:val="99"/>
    <w:semiHidden/>
    <w:rsid w:val="00FD531D"/>
    <w:rPr>
      <w:color w:val="808080"/>
    </w:rPr>
  </w:style>
  <w:style w:type="character" w:customStyle="1" w:styleId="af1">
    <w:name w:val="выделение"/>
    <w:rsid w:val="00FD531D"/>
    <w:rPr>
      <w:b/>
      <w:bCs/>
    </w:rPr>
  </w:style>
  <w:style w:type="character" w:customStyle="1" w:styleId="apple-converted-space">
    <w:name w:val="apple-converted-space"/>
    <w:rsid w:val="00FD531D"/>
  </w:style>
  <w:style w:type="character" w:customStyle="1" w:styleId="11">
    <w:name w:val="Заголовок 1 Знак1"/>
    <w:link w:val="1"/>
    <w:locked/>
    <w:rsid w:val="00205CAE"/>
    <w:rPr>
      <w:rFonts w:cs="Arial"/>
      <w:b/>
      <w:bCs/>
      <w:kern w:val="32"/>
      <w:sz w:val="28"/>
      <w:szCs w:val="32"/>
    </w:rPr>
  </w:style>
  <w:style w:type="table" w:customStyle="1" w:styleId="16">
    <w:name w:val="Сетка таблицы1"/>
    <w:basedOn w:val="a2"/>
    <w:next w:val="a8"/>
    <w:uiPriority w:val="59"/>
    <w:rsid w:val="00FD531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редняя заливка 11"/>
    <w:basedOn w:val="a2"/>
    <w:next w:val="120"/>
    <w:uiPriority w:val="63"/>
    <w:semiHidden/>
    <w:unhideWhenUsed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2"/>
    <w:next w:val="121"/>
    <w:uiPriority w:val="65"/>
    <w:semiHidden/>
    <w:unhideWhenUsed/>
    <w:rsid w:val="00FD531D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Bahnschrift Light" w:eastAsia="Times New Roman" w:hAnsi="Bahnschrift Light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2-31">
    <w:name w:val="Средний список 2 - Акцент 31"/>
    <w:basedOn w:val="a2"/>
    <w:next w:val="2-3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">
    <w:name w:val="Средний список 2 - Акцент 41"/>
    <w:basedOn w:val="a2"/>
    <w:next w:val="2-4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Средний список 2 - Акцент 51"/>
    <w:basedOn w:val="a2"/>
    <w:next w:val="2-5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">
    <w:name w:val="Средняя заливка 21"/>
    <w:basedOn w:val="a2"/>
    <w:uiPriority w:val="64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">
    <w:name w:val="Светлый список - Акцент 11"/>
    <w:basedOn w:val="a2"/>
    <w:uiPriority w:val="61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Светлая заливка - Акцент 11"/>
    <w:basedOn w:val="a2"/>
    <w:uiPriority w:val="60"/>
    <w:rsid w:val="00FD531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1">
    <w:name w:val="Светлая сетка - Акцент 11"/>
    <w:basedOn w:val="a2"/>
    <w:uiPriority w:val="62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 Light" w:eastAsia="Times New Roman" w:hAnsi="Bahnschrift Light" w:cs="Times New Roman" w:hint="default"/>
        <w:b/>
        <w:bCs/>
      </w:rPr>
    </w:tblStylePr>
    <w:tblStylePr w:type="lastCol"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2">
    <w:name w:val="Hyperlink"/>
    <w:uiPriority w:val="99"/>
    <w:rsid w:val="00FD531D"/>
    <w:rPr>
      <w:color w:val="0563C1"/>
      <w:u w:val="single"/>
    </w:rPr>
  </w:style>
  <w:style w:type="character" w:styleId="af3">
    <w:name w:val="FollowedHyperlink"/>
    <w:rsid w:val="00FD531D"/>
    <w:rPr>
      <w:color w:val="954F72"/>
      <w:u w:val="single"/>
    </w:rPr>
  </w:style>
  <w:style w:type="table" w:customStyle="1" w:styleId="120">
    <w:name w:val="Средняя заливка 12"/>
    <w:basedOn w:val="a2"/>
    <w:uiPriority w:val="63"/>
    <w:rsid w:val="00FD531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1">
    <w:name w:val="Средний список 12"/>
    <w:basedOn w:val="a2"/>
    <w:uiPriority w:val="65"/>
    <w:rsid w:val="00FD531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2-3">
    <w:name w:val="Medium List 2 Accent 3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30">
    <w:name w:val="Заголовок 3 Знак"/>
    <w:link w:val="3"/>
    <w:rsid w:val="00205CAE"/>
    <w:rPr>
      <w:b/>
      <w:bCs/>
      <w:sz w:val="28"/>
      <w:szCs w:val="26"/>
      <w:lang w:eastAsia="en-US"/>
    </w:rPr>
  </w:style>
  <w:style w:type="paragraph" w:styleId="af4">
    <w:name w:val="footnote text"/>
    <w:basedOn w:val="a0"/>
    <w:link w:val="af5"/>
    <w:uiPriority w:val="99"/>
    <w:unhideWhenUsed/>
    <w:rsid w:val="00B41AD3"/>
    <w:pPr>
      <w:ind w:firstLine="709"/>
      <w:jc w:val="both"/>
    </w:pPr>
    <w:rPr>
      <w:rFonts w:eastAsia="MS Mincho"/>
    </w:rPr>
  </w:style>
  <w:style w:type="character" w:customStyle="1" w:styleId="af5">
    <w:name w:val="Текст сноски Знак"/>
    <w:link w:val="af4"/>
    <w:uiPriority w:val="99"/>
    <w:rsid w:val="00B41AD3"/>
    <w:rPr>
      <w:rFonts w:eastAsia="MS Mincho"/>
    </w:rPr>
  </w:style>
  <w:style w:type="character" w:styleId="af6">
    <w:name w:val="footnote reference"/>
    <w:uiPriority w:val="99"/>
    <w:unhideWhenUsed/>
    <w:rsid w:val="00B41AD3"/>
    <w:rPr>
      <w:vertAlign w:val="superscript"/>
    </w:rPr>
  </w:style>
  <w:style w:type="paragraph" w:styleId="17">
    <w:name w:val="toc 1"/>
    <w:basedOn w:val="a0"/>
    <w:next w:val="a0"/>
    <w:autoRedefine/>
    <w:uiPriority w:val="39"/>
    <w:qFormat/>
    <w:rsid w:val="00A73358"/>
    <w:pPr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qFormat/>
    <w:rsid w:val="00A73358"/>
    <w:pPr>
      <w:ind w:left="400"/>
      <w:jc w:val="both"/>
    </w:pPr>
    <w:rPr>
      <w:sz w:val="28"/>
    </w:rPr>
  </w:style>
  <w:style w:type="character" w:styleId="af7">
    <w:name w:val="Subtle Emphasis"/>
    <w:uiPriority w:val="19"/>
    <w:qFormat/>
    <w:rsid w:val="003F6274"/>
    <w:rPr>
      <w:i/>
      <w:iCs/>
      <w:color w:val="404040"/>
    </w:rPr>
  </w:style>
  <w:style w:type="paragraph" w:customStyle="1" w:styleId="18">
    <w:name w:val="Стиль1"/>
    <w:basedOn w:val="a0"/>
    <w:next w:val="2"/>
    <w:link w:val="19"/>
    <w:qFormat/>
    <w:rsid w:val="003F6274"/>
    <w:pPr>
      <w:spacing w:before="60" w:after="60" w:line="360" w:lineRule="auto"/>
      <w:ind w:firstLine="709"/>
      <w:jc w:val="both"/>
    </w:pPr>
    <w:rPr>
      <w:sz w:val="28"/>
    </w:rPr>
  </w:style>
  <w:style w:type="paragraph" w:customStyle="1" w:styleId="22">
    <w:name w:val="заголовок 2"/>
    <w:basedOn w:val="2"/>
    <w:next w:val="2"/>
    <w:link w:val="23"/>
    <w:qFormat/>
    <w:rsid w:val="003F6274"/>
    <w:rPr>
      <w:rFonts w:ascii="Times New Roman" w:hAnsi="Times New Roman"/>
      <w:i w:val="0"/>
    </w:rPr>
  </w:style>
  <w:style w:type="character" w:customStyle="1" w:styleId="20">
    <w:name w:val="Заголовок 2 Знак"/>
    <w:link w:val="2"/>
    <w:rsid w:val="003F6274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19">
    <w:name w:val="Стиль1 Знак"/>
    <w:link w:val="18"/>
    <w:rsid w:val="003F6274"/>
    <w:rPr>
      <w:sz w:val="28"/>
      <w:lang w:eastAsia="en-US"/>
    </w:rPr>
  </w:style>
  <w:style w:type="paragraph" w:styleId="af8">
    <w:name w:val="TOC Heading"/>
    <w:basedOn w:val="1"/>
    <w:next w:val="a0"/>
    <w:uiPriority w:val="39"/>
    <w:unhideWhenUsed/>
    <w:qFormat/>
    <w:rsid w:val="003F6274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</w:rPr>
  </w:style>
  <w:style w:type="character" w:customStyle="1" w:styleId="23">
    <w:name w:val="заголовок 2 Знак"/>
    <w:link w:val="22"/>
    <w:rsid w:val="003F6274"/>
    <w:rPr>
      <w:rFonts w:eastAsia="Times New Roman" w:cs="Times New Roman"/>
      <w:b/>
      <w:bCs/>
      <w:iCs/>
      <w:sz w:val="28"/>
      <w:szCs w:val="28"/>
      <w:lang w:eastAsia="en-US"/>
    </w:rPr>
  </w:style>
  <w:style w:type="paragraph" w:styleId="24">
    <w:name w:val="toc 2"/>
    <w:basedOn w:val="a0"/>
    <w:next w:val="a0"/>
    <w:autoRedefine/>
    <w:uiPriority w:val="39"/>
    <w:qFormat/>
    <w:rsid w:val="00040617"/>
    <w:pPr>
      <w:tabs>
        <w:tab w:val="right" w:leader="dot" w:pos="9627"/>
      </w:tabs>
      <w:spacing w:line="360" w:lineRule="auto"/>
      <w:ind w:left="198"/>
      <w:jc w:val="both"/>
    </w:pPr>
    <w:rPr>
      <w:sz w:val="28"/>
    </w:rPr>
  </w:style>
  <w:style w:type="paragraph" w:customStyle="1" w:styleId="1a">
    <w:name w:val="Обычный1"/>
    <w:rsid w:val="00073CC7"/>
    <w:pPr>
      <w:widowControl w:val="0"/>
    </w:pPr>
    <w:rPr>
      <w:snapToGrid w:val="0"/>
    </w:rPr>
  </w:style>
  <w:style w:type="character" w:styleId="af9">
    <w:name w:val="Strong"/>
    <w:uiPriority w:val="22"/>
    <w:qFormat/>
    <w:rsid w:val="00E227DD"/>
    <w:rPr>
      <w:b/>
      <w:bCs/>
    </w:rPr>
  </w:style>
  <w:style w:type="character" w:customStyle="1" w:styleId="apple-style-span">
    <w:name w:val="apple-style-span"/>
    <w:basedOn w:val="a1"/>
    <w:rsid w:val="006E1B80"/>
  </w:style>
  <w:style w:type="paragraph" w:customStyle="1" w:styleId="25">
    <w:name w:val="Обычный2"/>
    <w:rsid w:val="00305510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customStyle="1" w:styleId="mwe-math-mathml-inline">
    <w:name w:val="mwe-math-mathml-inline"/>
    <w:basedOn w:val="a1"/>
    <w:rsid w:val="00863D34"/>
  </w:style>
  <w:style w:type="character" w:customStyle="1" w:styleId="current">
    <w:name w:val="current"/>
    <w:basedOn w:val="a1"/>
    <w:rsid w:val="00DD047B"/>
  </w:style>
  <w:style w:type="character" w:customStyle="1" w:styleId="mw-headline">
    <w:name w:val="mw-headline"/>
    <w:basedOn w:val="a1"/>
    <w:rsid w:val="000444D5"/>
  </w:style>
  <w:style w:type="character" w:customStyle="1" w:styleId="mw-editsection">
    <w:name w:val="mw-editsection"/>
    <w:basedOn w:val="a1"/>
    <w:rsid w:val="000444D5"/>
  </w:style>
  <w:style w:type="character" w:customStyle="1" w:styleId="mw-editsection-bracket">
    <w:name w:val="mw-editsection-bracket"/>
    <w:basedOn w:val="a1"/>
    <w:rsid w:val="000444D5"/>
  </w:style>
  <w:style w:type="character" w:customStyle="1" w:styleId="mw-editsection-divider">
    <w:name w:val="mw-editsection-divider"/>
    <w:basedOn w:val="a1"/>
    <w:rsid w:val="00044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0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2265-D290-4A35-99CE-B600790F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8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Анна Юрченко</cp:lastModifiedBy>
  <cp:revision>54</cp:revision>
  <cp:lastPrinted>2014-03-24T08:52:00Z</cp:lastPrinted>
  <dcterms:created xsi:type="dcterms:W3CDTF">2020-03-30T23:05:00Z</dcterms:created>
  <dcterms:modified xsi:type="dcterms:W3CDTF">2020-04-18T00:50:00Z</dcterms:modified>
</cp:coreProperties>
</file>