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8876240"/>
        <w:docPartObj>
          <w:docPartGallery w:val="Cover Pages"/>
          <w:docPartUnique/>
        </w:docPartObj>
      </w:sdtPr>
      <w:sdtContent>
        <w:p w:rsidR="00CE47D6" w:rsidRDefault="00CE47D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E47D6">
            <w:sdt>
              <w:sdtPr>
                <w:rPr>
                  <w:rFonts w:asciiTheme="majorHAnsi" w:eastAsiaTheme="majorEastAsia" w:hAnsiTheme="majorHAnsi" w:cstheme="majorBidi"/>
                  <w:color w:val="2E74B5" w:themeColor="accent1" w:themeShade="BF"/>
                  <w:sz w:val="24"/>
                </w:rPr>
                <w:alias w:val="Company"/>
                <w:id w:val="13406915"/>
                <w:placeholder>
                  <w:docPart w:val="4AB6849B62A848188B5512590F48F4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E47D6" w:rsidRDefault="00CE47D6" w:rsidP="00CE47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LOG515 – TP2</w:t>
                    </w:r>
                  </w:p>
                </w:tc>
              </w:sdtContent>
            </w:sdt>
          </w:tr>
          <w:tr w:rsidR="00CE47D6" w:rsidRPr="00CE47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fr-CA"/>
                  </w:rPr>
                  <w:alias w:val="Title"/>
                  <w:id w:val="13406919"/>
                  <w:placeholder>
                    <w:docPart w:val="112CB9089D3E40C4BC35B3BDBBC9925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E47D6" w:rsidRPr="00CE47D6" w:rsidRDefault="00CE47D6" w:rsidP="00CE47D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CA"/>
                      </w:rPr>
                    </w:pPr>
                    <w:r w:rsidRPr="00CE47D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CA"/>
                      </w:rPr>
                      <w:t>Rapport de laboratoire</w:t>
                    </w:r>
                  </w:p>
                </w:sdtContent>
              </w:sdt>
            </w:tc>
          </w:tr>
          <w:tr w:rsidR="00CE47D6" w:rsidRPr="00CE47D6">
            <w:sdt>
              <w:sdtPr>
                <w:rPr>
                  <w:rFonts w:asciiTheme="majorHAnsi" w:eastAsiaTheme="majorEastAsia" w:hAnsiTheme="majorHAnsi" w:cstheme="majorBidi"/>
                  <w:color w:val="2E74B5" w:themeColor="accent1" w:themeShade="BF"/>
                  <w:sz w:val="24"/>
                  <w:lang w:val="fr-CA"/>
                </w:rPr>
                <w:alias w:val="Subtitle"/>
                <w:id w:val="13406923"/>
                <w:placeholder>
                  <w:docPart w:val="9998D34D494642718A4D58F747372B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E47D6" w:rsidRPr="00CE47D6" w:rsidRDefault="00CE47D6" w:rsidP="00CE47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  <w:lang w:val="fr-CA"/>
                      </w:rPr>
                    </w:pPr>
                    <w:r w:rsidRPr="00CE47D6"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  <w:lang w:val="fr-CA"/>
                      </w:rPr>
                      <w:t xml:space="preserve">Résolveur de </w:t>
                    </w:r>
                    <w:proofErr w:type="spellStart"/>
                    <w:r w:rsidRPr="00CE47D6"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  <w:lang w:val="fr-CA"/>
                      </w:rPr>
                      <w:t>sudoku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E47D6" w:rsidRPr="00CE47D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lang w:val="fr-CA"/>
                  </w:rPr>
                  <w:alias w:val="Author"/>
                  <w:id w:val="13406928"/>
                  <w:placeholder>
                    <w:docPart w:val="4A903982D9E74B8DA54E2F1BF060AE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E47D6" w:rsidRPr="00CE47D6" w:rsidRDefault="00CE47D6">
                    <w:pPr>
                      <w:pStyle w:val="NoSpacing"/>
                      <w:rPr>
                        <w:color w:val="5B9BD5" w:themeColor="accent1"/>
                        <w:lang w:val="fr-CA"/>
                      </w:rPr>
                    </w:pPr>
                    <w:r w:rsidRPr="00CE47D6">
                      <w:rPr>
                        <w:color w:val="5B9BD5" w:themeColor="accent1"/>
                        <w:lang w:val="fr-CA"/>
                      </w:rPr>
                      <w:t>Marc-Andr</w:t>
                    </w:r>
                    <w:r w:rsidR="0021359F">
                      <w:rPr>
                        <w:color w:val="5B9BD5" w:themeColor="accent1"/>
                        <w:lang w:val="fr-CA"/>
                      </w:rPr>
                      <w:t>é</w:t>
                    </w:r>
                    <w:r w:rsidRPr="00CE47D6">
                      <w:rPr>
                        <w:color w:val="5B9BD5" w:themeColor="accent1"/>
                        <w:lang w:val="fr-CA"/>
                      </w:rPr>
                      <w:t xml:space="preserve"> </w:t>
                    </w:r>
                    <w:proofErr w:type="spellStart"/>
                    <w:r w:rsidRPr="00CE47D6">
                      <w:rPr>
                        <w:color w:val="5B9BD5" w:themeColor="accent1"/>
                        <w:lang w:val="fr-CA"/>
                      </w:rPr>
                      <w:t>Destrempes</w:t>
                    </w:r>
                    <w:proofErr w:type="spellEnd"/>
                    <w:r w:rsidR="0076712B">
                      <w:rPr>
                        <w:color w:val="5B9BD5" w:themeColor="accent1"/>
                        <w:lang w:val="fr-CA"/>
                      </w:rPr>
                      <w:t xml:space="preserve"> – DESM14119009</w:t>
                    </w:r>
                    <w:r>
                      <w:rPr>
                        <w:color w:val="5B9BD5" w:themeColor="accent1"/>
                        <w:lang w:val="fr-CA"/>
                      </w:rPr>
                      <w:t xml:space="preserve"> </w:t>
                    </w:r>
                    <w:r w:rsidR="0076712B">
                      <w:rPr>
                        <w:color w:val="5B9BD5" w:themeColor="accent1"/>
                        <w:lang w:val="fr-CA"/>
                      </w:rPr>
                      <w:t xml:space="preserve">                                                    </w:t>
                    </w:r>
                    <w:r>
                      <w:rPr>
                        <w:color w:val="5B9BD5" w:themeColor="accent1"/>
                        <w:lang w:val="fr-CA"/>
                      </w:rPr>
                      <w:t>Samuel Beauchemin</w:t>
                    </w:r>
                    <w:r w:rsidR="0076712B">
                      <w:rPr>
                        <w:color w:val="5B9BD5" w:themeColor="accent1"/>
                        <w:lang w:val="fr-CA"/>
                      </w:rPr>
                      <w:t xml:space="preserve"> – BEAS99999999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EF894A2A36BC484197AFCF4CDD804C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E47D6" w:rsidRPr="00CE47D6" w:rsidRDefault="00CE47D6">
                    <w:pPr>
                      <w:pStyle w:val="NoSpacing"/>
                      <w:rPr>
                        <w:color w:val="5B9BD5" w:themeColor="accent1"/>
                        <w:lang w:val="fr-CA"/>
                      </w:rPr>
                    </w:pPr>
                    <w:r>
                      <w:rPr>
                        <w:color w:val="5B9BD5" w:themeColor="accent1"/>
                      </w:rPr>
                      <w:t>6/13/2013</w:t>
                    </w:r>
                  </w:p>
                </w:sdtContent>
              </w:sdt>
              <w:p w:rsidR="00CE47D6" w:rsidRPr="00CE47D6" w:rsidRDefault="00CE47D6">
                <w:pPr>
                  <w:pStyle w:val="NoSpacing"/>
                  <w:rPr>
                    <w:color w:val="5B9BD5" w:themeColor="accent1"/>
                    <w:lang w:val="fr-CA"/>
                  </w:rPr>
                </w:pPr>
              </w:p>
            </w:tc>
          </w:tr>
        </w:tbl>
        <w:p w:rsidR="00CE47D6" w:rsidRPr="00CE47D6" w:rsidRDefault="00CE47D6">
          <w:pPr>
            <w:rPr>
              <w:lang w:val="fr-CA"/>
            </w:rPr>
          </w:pPr>
          <w:r w:rsidRPr="00CE47D6">
            <w:rPr>
              <w:lang w:val="fr-CA"/>
            </w:rPr>
            <w:br w:type="page"/>
          </w:r>
        </w:p>
      </w:sdtContent>
    </w:sdt>
    <w:sdt>
      <w:sdtPr>
        <w:id w:val="1537778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CA"/>
          <w14:ligatures w14:val="standard"/>
        </w:rPr>
      </w:sdtEndPr>
      <w:sdtContent>
        <w:p w:rsidR="00CE47D6" w:rsidRPr="00CE47D6" w:rsidRDefault="00CE47D6">
          <w:pPr>
            <w:pStyle w:val="TOCHeading"/>
            <w:rPr>
              <w:lang w:val="fr-CA"/>
            </w:rPr>
          </w:pPr>
          <w:r w:rsidRPr="00CE47D6">
            <w:rPr>
              <w:lang w:val="fr-CA"/>
            </w:rPr>
            <w:t>Table des matières</w:t>
          </w:r>
        </w:p>
        <w:p w:rsidR="0026198E" w:rsidRDefault="00CE47D6" w:rsidP="0026198E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Pr="00CE47D6">
            <w:rPr>
              <w:lang w:val="fr-CA"/>
            </w:rPr>
            <w:instrText xml:space="preserve"> TOC \o "1-3" \h \z \u </w:instrText>
          </w:r>
          <w:r>
            <w:fldChar w:fldCharType="separate"/>
          </w:r>
          <w:hyperlink w:anchor="_Toc358760168" w:history="1">
            <w:r w:rsidR="0026198E" w:rsidRPr="00943E11">
              <w:rPr>
                <w:rStyle w:val="Hyperlink"/>
                <w:noProof/>
                <w:lang w:val="fr-CA"/>
              </w:rPr>
              <w:t>Description de l’algorithme</w:t>
            </w:r>
            <w:r w:rsidR="0026198E">
              <w:rPr>
                <w:noProof/>
                <w:webHidden/>
              </w:rPr>
              <w:tab/>
            </w:r>
            <w:r w:rsidR="0026198E">
              <w:rPr>
                <w:noProof/>
                <w:webHidden/>
              </w:rPr>
              <w:fldChar w:fldCharType="begin"/>
            </w:r>
            <w:r w:rsidR="0026198E">
              <w:rPr>
                <w:noProof/>
                <w:webHidden/>
              </w:rPr>
              <w:instrText xml:space="preserve"> PAGEREF _Toc358760168 \h </w:instrText>
            </w:r>
            <w:r w:rsidR="0026198E">
              <w:rPr>
                <w:noProof/>
                <w:webHidden/>
              </w:rPr>
            </w:r>
            <w:r w:rsidR="0026198E">
              <w:rPr>
                <w:noProof/>
                <w:webHidden/>
              </w:rPr>
              <w:fldChar w:fldCharType="separate"/>
            </w:r>
            <w:r w:rsidR="0026198E">
              <w:rPr>
                <w:noProof/>
                <w:webHidden/>
              </w:rPr>
              <w:t>2</w:t>
            </w:r>
            <w:r w:rsidR="0026198E">
              <w:rPr>
                <w:noProof/>
                <w:webHidden/>
              </w:rPr>
              <w:fldChar w:fldCharType="end"/>
            </w:r>
          </w:hyperlink>
        </w:p>
        <w:p w:rsidR="0026198E" w:rsidRDefault="0026198E" w:rsidP="0026198E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358760169" w:history="1">
            <w:r w:rsidRPr="00943E11">
              <w:rPr>
                <w:rStyle w:val="Hyperlink"/>
                <w:noProof/>
                <w:lang w:val="fr-CA"/>
              </w:rPr>
              <w:t>Description des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8E" w:rsidRDefault="0026198E" w:rsidP="0026198E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358760170" w:history="1">
            <w:r w:rsidRPr="00943E11">
              <w:rPr>
                <w:rStyle w:val="Hyperlink"/>
                <w:noProof/>
                <w:lang w:val="fr-CA"/>
              </w:rPr>
              <w:t>Description des améliorations que vous avez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8E" w:rsidRDefault="0026198E" w:rsidP="0026198E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358760171" w:history="1">
            <w:r w:rsidRPr="00943E11">
              <w:rPr>
                <w:rStyle w:val="Hyperlink"/>
                <w:noProof/>
                <w:lang w:val="fr-CA"/>
              </w:rPr>
              <w:t>Autres éléments que vous jugez importants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8E" w:rsidRDefault="002619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760172" w:history="1">
            <w:r w:rsidRPr="00943E11">
              <w:rPr>
                <w:rStyle w:val="Hyperlink"/>
                <w:noProof/>
                <w:lang w:val="fr-CA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D6" w:rsidRDefault="00CE47D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47D6" w:rsidRDefault="00CE47D6" w:rsidP="00CE47D6">
      <w:pPr>
        <w:pStyle w:val="TOCHeading"/>
      </w:pPr>
      <w:r>
        <w:t>Table des figures</w:t>
      </w:r>
    </w:p>
    <w:p w:rsidR="00CE47D6" w:rsidRDefault="00CE47D6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\h \z \c "Figure" </w:instrText>
      </w:r>
      <w:r>
        <w:rPr>
          <w:lang w:val="fr-CA"/>
        </w:rPr>
        <w:fldChar w:fldCharType="separate"/>
      </w:r>
      <w:hyperlink w:anchor="_Toc358759887" w:history="1">
        <w:r w:rsidRPr="004122DE">
          <w:rPr>
            <w:rStyle w:val="Hyperlink"/>
            <w:noProof/>
          </w:rPr>
          <w:t>Figure 1 - Sparse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7D6" w:rsidRDefault="00CE47D6">
      <w:pPr>
        <w:pStyle w:val="TableofFigures"/>
        <w:tabs>
          <w:tab w:val="right" w:leader="dot" w:pos="9350"/>
        </w:tabs>
        <w:rPr>
          <w:noProof/>
        </w:rPr>
      </w:pPr>
      <w:hyperlink w:anchor="_Toc358759888" w:history="1">
        <w:r w:rsidRPr="004122DE">
          <w:rPr>
            <w:rStyle w:val="Hyperlink"/>
            <w:noProof/>
            <w:lang w:val="fr-CA"/>
          </w:rPr>
          <w:t>Figure 2 - Sparse Matrix avec Column A de caché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7D6" w:rsidRDefault="00CE4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>
        <w:rPr>
          <w:lang w:val="fr-CA"/>
        </w:rPr>
        <w:fldChar w:fldCharType="end"/>
      </w:r>
      <w:r>
        <w:rPr>
          <w:lang w:val="fr-CA"/>
        </w:rPr>
        <w:br w:type="page"/>
      </w:r>
      <w:bookmarkStart w:id="0" w:name="_GoBack"/>
      <w:bookmarkEnd w:id="0"/>
    </w:p>
    <w:p w:rsidR="00CD1EAD" w:rsidRDefault="00CD1EAD" w:rsidP="00CE47D6">
      <w:pPr>
        <w:pStyle w:val="Heading1"/>
        <w:spacing w:line="276" w:lineRule="auto"/>
        <w:rPr>
          <w:lang w:val="fr-CA"/>
        </w:rPr>
      </w:pPr>
      <w:bookmarkStart w:id="1" w:name="_Toc358760168"/>
      <w:r w:rsidRPr="00CD1EAD">
        <w:rPr>
          <w:lang w:val="fr-CA"/>
        </w:rPr>
        <w:lastRenderedPageBreak/>
        <w:t>Description de l’algorithme</w:t>
      </w:r>
      <w:bookmarkEnd w:id="1"/>
    </w:p>
    <w:p w:rsidR="0091341F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Nous avons fait des recherches pour essayer de trouver comment résoudre un </w:t>
      </w:r>
      <w:proofErr w:type="spellStart"/>
      <w:r w:rsidRPr="00CD1EAD">
        <w:rPr>
          <w:lang w:val="fr-CA"/>
        </w:rPr>
        <w:t>sudoku</w:t>
      </w:r>
      <w:proofErr w:type="spellEnd"/>
      <w:r w:rsidRPr="00CD1EAD">
        <w:rPr>
          <w:lang w:val="fr-CA"/>
        </w:rPr>
        <w:t xml:space="preserve"> de façon mathématique et nous sommes tombés sur le type de problème « Exact </w:t>
      </w:r>
      <w:proofErr w:type="spellStart"/>
      <w:r w:rsidRPr="00CD1EAD">
        <w:rPr>
          <w:lang w:val="fr-CA"/>
        </w:rPr>
        <w:t>Cover</w:t>
      </w:r>
      <w:proofErr w:type="spellEnd"/>
      <w:r w:rsidRPr="00CD1EAD">
        <w:rPr>
          <w:lang w:val="fr-CA"/>
        </w:rPr>
        <w:t xml:space="preserve"> ». Ce type de problème a été repris par la suite par Donald E. </w:t>
      </w:r>
      <w:proofErr w:type="spellStart"/>
      <w:r w:rsidRPr="00CD1EAD">
        <w:rPr>
          <w:lang w:val="fr-CA"/>
        </w:rPr>
        <w:t>Knuth</w:t>
      </w:r>
      <w:proofErr w:type="spellEnd"/>
      <w:r w:rsidRPr="00CD1EAD">
        <w:rPr>
          <w:lang w:val="fr-CA"/>
        </w:rPr>
        <w:t xml:space="preserve"> avec son algorithme « Dancing Links » que nous avons utilisé pour trouver toutes les solutions possibles d’un </w:t>
      </w:r>
      <w:proofErr w:type="spellStart"/>
      <w:r w:rsidRPr="00CD1EAD">
        <w:rPr>
          <w:lang w:val="fr-CA"/>
        </w:rPr>
        <w:t>sudoku</w:t>
      </w:r>
      <w:proofErr w:type="spellEnd"/>
      <w:r w:rsidRPr="00CD1EAD">
        <w:rPr>
          <w:lang w:val="fr-CA"/>
        </w:rPr>
        <w:t xml:space="preserve">. Pour utiliser cet algorithme, nous devons commencer par créer ce que l’on appelle une « </w:t>
      </w:r>
      <w:proofErr w:type="spellStart"/>
      <w:r w:rsidRPr="00CD1EAD">
        <w:rPr>
          <w:lang w:val="fr-CA"/>
        </w:rPr>
        <w:t>sparse</w:t>
      </w:r>
      <w:proofErr w:type="spellEnd"/>
      <w:r w:rsidRPr="00CD1EAD">
        <w:rPr>
          <w:lang w:val="fr-CA"/>
        </w:rPr>
        <w:t xml:space="preserve"> matrix » comme dans la figure 1.</w:t>
      </w:r>
    </w:p>
    <w:p w:rsidR="00A83515" w:rsidRDefault="00CD1EAD" w:rsidP="00CE47D6">
      <w:pPr>
        <w:pStyle w:val="Caption"/>
        <w:spacing w:line="276" w:lineRule="auto"/>
        <w:jc w:val="center"/>
      </w:pPr>
      <w:r>
        <w:rPr>
          <w:noProof/>
        </w:rPr>
        <w:drawing>
          <wp:inline distT="0" distB="0" distL="0" distR="0" wp14:anchorId="411E52BC" wp14:editId="4358DB3A">
            <wp:extent cx="2667600" cy="2494800"/>
            <wp:effectExtent l="0" t="0" r="0" b="1270"/>
            <wp:docPr id="1" name="Picture 1" descr="http://www.ocf.berkeley.edu/~jchu/publicportal/sudoku/Knuth-fig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cf.berkeley.edu/~jchu/publicportal/sudoku/Knuth-figure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D" w:rsidRDefault="00A83515" w:rsidP="00CE47D6">
      <w:pPr>
        <w:pStyle w:val="Caption"/>
        <w:spacing w:line="276" w:lineRule="auto"/>
        <w:jc w:val="center"/>
        <w:rPr>
          <w:lang w:val="fr-CA"/>
        </w:rPr>
      </w:pPr>
      <w:bookmarkStart w:id="2" w:name="_Toc358759887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Sparse Matrix</w:t>
      </w:r>
      <w:bookmarkEnd w:id="2"/>
    </w:p>
    <w:p w:rsid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Chacun des </w:t>
      </w:r>
      <w:proofErr w:type="spellStart"/>
      <w:r w:rsidRPr="00CD1EAD">
        <w:rPr>
          <w:lang w:val="fr-CA"/>
        </w:rPr>
        <w:t>nodes</w:t>
      </w:r>
      <w:proofErr w:type="spellEnd"/>
      <w:r w:rsidRPr="00CD1EAD">
        <w:rPr>
          <w:lang w:val="fr-CA"/>
        </w:rPr>
        <w:t xml:space="preserve"> (</w:t>
      </w:r>
      <w:proofErr w:type="spellStart"/>
      <w:r w:rsidRPr="00CD1EAD">
        <w:rPr>
          <w:lang w:val="fr-CA"/>
        </w:rPr>
        <w:t>linked</w:t>
      </w:r>
      <w:proofErr w:type="spellEnd"/>
      <w:r w:rsidRPr="00CD1EAD">
        <w:rPr>
          <w:lang w:val="fr-CA"/>
        </w:rPr>
        <w:t xml:space="preserve"> </w:t>
      </w:r>
      <w:proofErr w:type="spellStart"/>
      <w:r w:rsidRPr="00CD1EAD">
        <w:rPr>
          <w:lang w:val="fr-CA"/>
        </w:rPr>
        <w:t>list</w:t>
      </w:r>
      <w:proofErr w:type="spellEnd"/>
      <w:r w:rsidRPr="00CD1EAD">
        <w:rPr>
          <w:lang w:val="fr-CA"/>
        </w:rPr>
        <w:t xml:space="preserve"> double) représente un nombre dans la grille du </w:t>
      </w:r>
      <w:proofErr w:type="spellStart"/>
      <w:r w:rsidRPr="00CD1EAD">
        <w:rPr>
          <w:lang w:val="fr-CA"/>
        </w:rPr>
        <w:t>sudoku</w:t>
      </w:r>
      <w:proofErr w:type="spellEnd"/>
      <w:r w:rsidRPr="00CD1EAD">
        <w:rPr>
          <w:lang w:val="fr-CA"/>
        </w:rPr>
        <w:t xml:space="preserve"> et quand il n’y a pas de nombre, le </w:t>
      </w:r>
      <w:proofErr w:type="spellStart"/>
      <w:r w:rsidRPr="00CD1EAD">
        <w:rPr>
          <w:lang w:val="fr-CA"/>
        </w:rPr>
        <w:t>node</w:t>
      </w:r>
      <w:proofErr w:type="spellEnd"/>
      <w:r w:rsidRPr="00CD1EAD">
        <w:rPr>
          <w:lang w:val="fr-CA"/>
        </w:rPr>
        <w:t xml:space="preserve"> est vide. Le but de cet algorithme est d’ensuite cacher les colonnes jusqu’à ce dont on obtienne une seule colonne comme le démontre la figure 2.</w:t>
      </w:r>
    </w:p>
    <w:p w:rsidR="00A83515" w:rsidRDefault="00CD1EAD" w:rsidP="00CE47D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A11C3C9" wp14:editId="5690BDCD">
            <wp:extent cx="2667600" cy="2502000"/>
            <wp:effectExtent l="0" t="0" r="0" b="0"/>
            <wp:docPr id="2" name="Picture 2" descr="http://www.ocf.berkeley.edu/~jchu/publicportal/sudoku/cover-fig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cf.berkeley.edu/~jchu/publicportal/sudoku/cover-figure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D" w:rsidRDefault="00A83515" w:rsidP="00CE47D6">
      <w:pPr>
        <w:pStyle w:val="Caption"/>
        <w:spacing w:line="276" w:lineRule="auto"/>
        <w:jc w:val="center"/>
        <w:rPr>
          <w:lang w:val="fr-CA"/>
        </w:rPr>
      </w:pPr>
      <w:bookmarkStart w:id="3" w:name="_Toc358759888"/>
      <w:r w:rsidRPr="00CE47D6">
        <w:rPr>
          <w:lang w:val="fr-CA"/>
        </w:rPr>
        <w:t xml:space="preserve">Figure </w:t>
      </w:r>
      <w:r>
        <w:fldChar w:fldCharType="begin"/>
      </w:r>
      <w:r w:rsidRPr="00CE47D6">
        <w:rPr>
          <w:lang w:val="fr-CA"/>
        </w:rPr>
        <w:instrText xml:space="preserve"> SEQ Figure \* ARABIC </w:instrText>
      </w:r>
      <w:r>
        <w:fldChar w:fldCharType="separate"/>
      </w:r>
      <w:r w:rsidRPr="00CE47D6">
        <w:rPr>
          <w:noProof/>
          <w:lang w:val="fr-CA"/>
        </w:rPr>
        <w:t>2</w:t>
      </w:r>
      <w:r>
        <w:fldChar w:fldCharType="end"/>
      </w:r>
      <w:r w:rsidRPr="00CE47D6">
        <w:rPr>
          <w:lang w:val="fr-CA"/>
        </w:rPr>
        <w:t xml:space="preserve"> - </w:t>
      </w:r>
      <w:proofErr w:type="spellStart"/>
      <w:r w:rsidRPr="00CE47D6">
        <w:rPr>
          <w:lang w:val="fr-CA"/>
        </w:rPr>
        <w:t>Sparse</w:t>
      </w:r>
      <w:proofErr w:type="spellEnd"/>
      <w:r w:rsidRPr="00CE47D6">
        <w:rPr>
          <w:lang w:val="fr-CA"/>
        </w:rPr>
        <w:t xml:space="preserve"> Matrix avec </w:t>
      </w:r>
      <w:proofErr w:type="spellStart"/>
      <w:r w:rsidRPr="00CE47D6">
        <w:rPr>
          <w:lang w:val="fr-CA"/>
        </w:rPr>
        <w:t>Column</w:t>
      </w:r>
      <w:proofErr w:type="spellEnd"/>
      <w:r w:rsidRPr="00CE47D6">
        <w:rPr>
          <w:lang w:val="fr-CA"/>
        </w:rPr>
        <w:t xml:space="preserve"> A de caché</w:t>
      </w:r>
      <w:bookmarkEnd w:id="3"/>
    </w:p>
    <w:p w:rsid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>Lorsque nous obtenons une seule colonne, nous avons une solution.</w:t>
      </w:r>
    </w:p>
    <w:p w:rsidR="00CD1EAD" w:rsidRDefault="00CD1EAD" w:rsidP="00CE47D6">
      <w:pPr>
        <w:pStyle w:val="Heading1"/>
        <w:spacing w:line="276" w:lineRule="auto"/>
        <w:rPr>
          <w:lang w:val="fr-CA"/>
        </w:rPr>
      </w:pPr>
      <w:bookmarkStart w:id="4" w:name="_Toc358760169"/>
      <w:r w:rsidRPr="00CD1EAD">
        <w:rPr>
          <w:lang w:val="fr-CA"/>
        </w:rPr>
        <w:lastRenderedPageBreak/>
        <w:t>Description des problèmes rencontrés</w:t>
      </w:r>
      <w:bookmarkEnd w:id="4"/>
    </w:p>
    <w:p w:rsidR="00CD1EAD" w:rsidRP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Nous avons commencé par implémenter notre solution maison pour résoudre un </w:t>
      </w:r>
      <w:proofErr w:type="spellStart"/>
      <w:r w:rsidRPr="00CD1EAD">
        <w:rPr>
          <w:lang w:val="fr-CA"/>
        </w:rPr>
        <w:t>sudoku</w:t>
      </w:r>
      <w:proofErr w:type="spellEnd"/>
      <w:r w:rsidRPr="00CD1EAD">
        <w:rPr>
          <w:lang w:val="fr-CA"/>
        </w:rPr>
        <w:t xml:space="preserve"> efficacement, mais il s’est avéré que notre solution était moins performante que la solution non optimise que la version avec </w:t>
      </w:r>
      <w:proofErr w:type="spellStart"/>
      <w:r w:rsidRPr="00CD1EAD">
        <w:rPr>
          <w:lang w:val="fr-CA"/>
        </w:rPr>
        <w:t>backtracking</w:t>
      </w:r>
      <w:proofErr w:type="spellEnd"/>
      <w:r w:rsidRPr="00CD1EAD">
        <w:rPr>
          <w:lang w:val="fr-CA"/>
        </w:rPr>
        <w:t xml:space="preserve"> seulement. C’est à partir de là que nous avons décidé de faire des recherches et que nous avons trouvé l’algorithme « Danc</w:t>
      </w:r>
      <w:r>
        <w:rPr>
          <w:lang w:val="fr-CA"/>
        </w:rPr>
        <w:t xml:space="preserve">ing Links » de Donald E. </w:t>
      </w:r>
      <w:proofErr w:type="spellStart"/>
      <w:r>
        <w:rPr>
          <w:lang w:val="fr-CA"/>
        </w:rPr>
        <w:t>Knuth</w:t>
      </w:r>
      <w:proofErr w:type="spellEnd"/>
      <w:r>
        <w:rPr>
          <w:lang w:val="fr-CA"/>
        </w:rPr>
        <w:t>.</w:t>
      </w:r>
    </w:p>
    <w:p w:rsid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Nous avons aussi eu de la difficulté à implémenter la « </w:t>
      </w:r>
      <w:proofErr w:type="spellStart"/>
      <w:r w:rsidRPr="00CD1EAD">
        <w:rPr>
          <w:lang w:val="fr-CA"/>
        </w:rPr>
        <w:t>sparse</w:t>
      </w:r>
      <w:proofErr w:type="spellEnd"/>
      <w:r w:rsidRPr="00CD1EAD">
        <w:rPr>
          <w:lang w:val="fr-CA"/>
        </w:rPr>
        <w:t xml:space="preserve"> matrix » pour respecter les 4 contraintes d’un </w:t>
      </w:r>
      <w:proofErr w:type="spellStart"/>
      <w:r w:rsidRPr="00CD1EAD">
        <w:rPr>
          <w:lang w:val="fr-CA"/>
        </w:rPr>
        <w:t>sudoku</w:t>
      </w:r>
      <w:proofErr w:type="spellEnd"/>
      <w:r w:rsidRPr="00CD1EAD">
        <w:rPr>
          <w:lang w:val="fr-CA"/>
        </w:rPr>
        <w:t xml:space="preserve"> qui sont, 1 chiffre unique par ligne, 1 chiffre unique par colonne, 1 chiffre unique par carre et 1 chiffre par case.</w:t>
      </w:r>
    </w:p>
    <w:p w:rsidR="00CD1EAD" w:rsidRPr="00CD1EAD" w:rsidRDefault="00CD1EAD" w:rsidP="00CE47D6">
      <w:pPr>
        <w:pStyle w:val="Heading1"/>
        <w:spacing w:line="276" w:lineRule="auto"/>
        <w:rPr>
          <w:lang w:val="fr-CA"/>
        </w:rPr>
      </w:pPr>
      <w:bookmarkStart w:id="5" w:name="_Toc358760170"/>
      <w:r w:rsidRPr="00CD1EAD">
        <w:rPr>
          <w:lang w:val="fr-CA"/>
        </w:rPr>
        <w:t>Description des améliorations que vous avez implé</w:t>
      </w:r>
      <w:r>
        <w:rPr>
          <w:lang w:val="fr-CA"/>
        </w:rPr>
        <w:t>mentées</w:t>
      </w:r>
      <w:bookmarkEnd w:id="5"/>
    </w:p>
    <w:p w:rsidR="00CD1EAD" w:rsidRP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Nous avons fait un tri des colonnes de la « </w:t>
      </w:r>
      <w:proofErr w:type="spellStart"/>
      <w:r w:rsidRPr="00CD1EAD">
        <w:rPr>
          <w:lang w:val="fr-CA"/>
        </w:rPr>
        <w:t>sparse</w:t>
      </w:r>
      <w:proofErr w:type="spellEnd"/>
      <w:r w:rsidRPr="00CD1EAD">
        <w:rPr>
          <w:lang w:val="fr-CA"/>
        </w:rPr>
        <w:t xml:space="preserve"> matrix » du plus petit nombre d’éléments au plus grand pour augmen</w:t>
      </w:r>
      <w:r>
        <w:rPr>
          <w:lang w:val="fr-CA"/>
        </w:rPr>
        <w:t>ter la vitesse de l’algorithme.</w:t>
      </w:r>
    </w:p>
    <w:p w:rsidR="00CD1EAD" w:rsidRPr="00CD1EAD" w:rsidRDefault="00CD1EAD" w:rsidP="00CE47D6">
      <w:pPr>
        <w:spacing w:line="276" w:lineRule="auto"/>
        <w:rPr>
          <w:lang w:val="fr-CA"/>
        </w:rPr>
      </w:pPr>
      <w:r w:rsidRPr="00CD1EAD">
        <w:rPr>
          <w:lang w:val="fr-CA"/>
        </w:rPr>
        <w:t xml:space="preserve">Nous avons stoppé des boucles lorsque l’élément recherche était trouvé pour augmenter la vitesse de l’algorithme et </w:t>
      </w:r>
      <w:r>
        <w:rPr>
          <w:lang w:val="fr-CA"/>
        </w:rPr>
        <w:t>éviter des recherches inutiles.</w:t>
      </w:r>
    </w:p>
    <w:p w:rsidR="00CD1EAD" w:rsidRPr="00CD1EAD" w:rsidRDefault="00CD1EAD" w:rsidP="00CE47D6">
      <w:pPr>
        <w:pStyle w:val="Heading1"/>
        <w:spacing w:line="276" w:lineRule="auto"/>
        <w:rPr>
          <w:lang w:val="fr-CA"/>
        </w:rPr>
      </w:pPr>
      <w:bookmarkStart w:id="6" w:name="_Toc358760171"/>
      <w:r w:rsidRPr="00CD1EAD">
        <w:rPr>
          <w:lang w:val="fr-CA"/>
        </w:rPr>
        <w:t>Autres élé</w:t>
      </w:r>
      <w:r>
        <w:rPr>
          <w:lang w:val="fr-CA"/>
        </w:rPr>
        <w:t>ments que vous jugez importants</w:t>
      </w:r>
      <w:bookmarkEnd w:id="6"/>
    </w:p>
    <w:p w:rsidR="00CD1EAD" w:rsidRDefault="0026198E" w:rsidP="0026198E">
      <w:pPr>
        <w:pStyle w:val="Heading2"/>
        <w:rPr>
          <w:lang w:val="fr-CA"/>
        </w:rPr>
      </w:pPr>
      <w:bookmarkStart w:id="7" w:name="_Toc358760172"/>
      <w:r>
        <w:rPr>
          <w:lang w:val="fr-CA"/>
        </w:rPr>
        <w:t>Références</w:t>
      </w:r>
      <w:bookmarkEnd w:id="7"/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http://en.wikipedia.org/wiki/Exact_cover#Sudoku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http://www.ocf.berkeley.edu/~jchu/publicportal/sudoku/0011047.pdf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http://www.ocf.berkeley.edu/~jchu/publicportal/sudoku/sudoku.paper.html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http://cgi.cse.unsw.edu.au/~xche635/dlx_sodoku/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http://www.ocf.berkeley.edu/~jchu/publicportal/sudoku/presentationboard.pdf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http://www.stolaf.edu/people/hansonr/sudoku/exactcovermatrix.htm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http://www.ams.org/samplings/feature-column/fcarc-kanoodle</w:t>
      </w:r>
    </w:p>
    <w:p w:rsidR="0026198E" w:rsidRPr="0026198E" w:rsidRDefault="0026198E" w:rsidP="0026198E">
      <w:pPr>
        <w:pStyle w:val="ListParagraph"/>
        <w:numPr>
          <w:ilvl w:val="0"/>
          <w:numId w:val="5"/>
        </w:numPr>
        <w:rPr>
          <w:color w:val="333333"/>
          <w:lang w:val="fr-CA" w:eastAsia="en-CA"/>
        </w:rPr>
      </w:pPr>
      <w:r w:rsidRPr="0026198E">
        <w:rPr>
          <w:bdr w:val="none" w:sz="0" w:space="0" w:color="auto" w:frame="1"/>
          <w:lang w:val="fr-CA" w:eastAsia="en-CA"/>
        </w:rPr>
        <w:t>http://stackoverflow.com/questions/1935120/representing-a-100k-x-100k-matrix-in-java</w:t>
      </w:r>
    </w:p>
    <w:sectPr w:rsidR="0026198E" w:rsidRPr="0026198E" w:rsidSect="00CE47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0C78"/>
    <w:multiLevelType w:val="hybridMultilevel"/>
    <w:tmpl w:val="114AC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B3BD7"/>
    <w:multiLevelType w:val="hybridMultilevel"/>
    <w:tmpl w:val="B69274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80BCB"/>
    <w:multiLevelType w:val="hybridMultilevel"/>
    <w:tmpl w:val="3B9C57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50F33"/>
    <w:multiLevelType w:val="hybridMultilevel"/>
    <w:tmpl w:val="97D405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C7111"/>
    <w:multiLevelType w:val="hybridMultilevel"/>
    <w:tmpl w:val="C98475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AD"/>
    <w:rsid w:val="0021359F"/>
    <w:rsid w:val="0026198E"/>
    <w:rsid w:val="0076712B"/>
    <w:rsid w:val="0091341F"/>
    <w:rsid w:val="00A83515"/>
    <w:rsid w:val="00CD1EAD"/>
    <w:rsid w:val="00C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CF4D6-A4B3-43DF-BC46-EA769EC7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98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3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E47D6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198E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E47D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E47D6"/>
    <w:pPr>
      <w:spacing w:after="0"/>
    </w:pPr>
  </w:style>
  <w:style w:type="paragraph" w:styleId="NoSpacing">
    <w:name w:val="No Spacing"/>
    <w:link w:val="NoSpacingChar"/>
    <w:uiPriority w:val="1"/>
    <w:qFormat/>
    <w:rsid w:val="00CE47D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47D6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1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98E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cm">
    <w:name w:val="cm"/>
    <w:basedOn w:val="DefaultParagraphFont"/>
    <w:rsid w:val="0026198E"/>
  </w:style>
  <w:style w:type="paragraph" w:styleId="ListParagraph">
    <w:name w:val="List Paragraph"/>
    <w:basedOn w:val="Normal"/>
    <w:uiPriority w:val="34"/>
    <w:qFormat/>
    <w:rsid w:val="0026198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619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B6849B62A848188B5512590F48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5455-62D0-4979-B6D2-7266A5E40515}"/>
      </w:docPartPr>
      <w:docPartBody>
        <w:p w:rsidR="00000000" w:rsidRDefault="004262D4" w:rsidP="004262D4">
          <w:pPr>
            <w:pStyle w:val="4AB6849B62A848188B5512590F48F42B"/>
          </w:pPr>
          <w:r>
            <w:rPr>
              <w:color w:val="2E74B5" w:themeColor="accent1" w:themeShade="BF"/>
              <w:sz w:val="24"/>
            </w:rPr>
            <w:t>[Company name]</w:t>
          </w:r>
        </w:p>
      </w:docPartBody>
    </w:docPart>
    <w:docPart>
      <w:docPartPr>
        <w:name w:val="112CB9089D3E40C4BC35B3BDBBC99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978C-FA67-48D0-841C-C3902EE78462}"/>
      </w:docPartPr>
      <w:docPartBody>
        <w:p w:rsidR="00000000" w:rsidRDefault="004262D4" w:rsidP="004262D4">
          <w:pPr>
            <w:pStyle w:val="112CB9089D3E40C4BC35B3BDBBC992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998D34D494642718A4D58F74737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A6D36-24E8-4D52-B7D4-E2CB84FAE4F8}"/>
      </w:docPartPr>
      <w:docPartBody>
        <w:p w:rsidR="00000000" w:rsidRDefault="004262D4" w:rsidP="004262D4">
          <w:pPr>
            <w:pStyle w:val="9998D34D494642718A4D58F747372B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</w:rPr>
            <w:t>[Document subtitle]</w:t>
          </w:r>
        </w:p>
      </w:docPartBody>
    </w:docPart>
    <w:docPart>
      <w:docPartPr>
        <w:name w:val="4A903982D9E74B8DA54E2F1BF060A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8C1A8-B360-4EC9-A3E4-36A1E5EBE9A8}"/>
      </w:docPartPr>
      <w:docPartBody>
        <w:p w:rsidR="00000000" w:rsidRDefault="004262D4" w:rsidP="004262D4">
          <w:pPr>
            <w:pStyle w:val="4A903982D9E74B8DA54E2F1BF060AE06"/>
          </w:pPr>
          <w:r>
            <w:rPr>
              <w:color w:val="5B9BD5" w:themeColor="accent1"/>
            </w:rPr>
            <w:t>[Author name]</w:t>
          </w:r>
        </w:p>
      </w:docPartBody>
    </w:docPart>
    <w:docPart>
      <w:docPartPr>
        <w:name w:val="EF894A2A36BC484197AFCF4CDD804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57921-A8C8-4CE4-AAAC-0479B8B51800}"/>
      </w:docPartPr>
      <w:docPartBody>
        <w:p w:rsidR="00000000" w:rsidRDefault="004262D4" w:rsidP="004262D4">
          <w:pPr>
            <w:pStyle w:val="EF894A2A36BC484197AFCF4CDD804C32"/>
          </w:pPr>
          <w:r>
            <w:rPr>
              <w:color w:val="5B9BD5" w:themeColor="accent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D4"/>
    <w:rsid w:val="004262D4"/>
    <w:rsid w:val="0081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B6849B62A848188B5512590F48F42B">
    <w:name w:val="4AB6849B62A848188B5512590F48F42B"/>
    <w:rsid w:val="004262D4"/>
  </w:style>
  <w:style w:type="paragraph" w:customStyle="1" w:styleId="112CB9089D3E40C4BC35B3BDBBC9925D">
    <w:name w:val="112CB9089D3E40C4BC35B3BDBBC9925D"/>
    <w:rsid w:val="004262D4"/>
  </w:style>
  <w:style w:type="paragraph" w:customStyle="1" w:styleId="9998D34D494642718A4D58F747372B46">
    <w:name w:val="9998D34D494642718A4D58F747372B46"/>
    <w:rsid w:val="004262D4"/>
  </w:style>
  <w:style w:type="paragraph" w:customStyle="1" w:styleId="4A903982D9E74B8DA54E2F1BF060AE06">
    <w:name w:val="4A903982D9E74B8DA54E2F1BF060AE06"/>
    <w:rsid w:val="004262D4"/>
  </w:style>
  <w:style w:type="paragraph" w:customStyle="1" w:styleId="EF894A2A36BC484197AFCF4CDD804C32">
    <w:name w:val="EF894A2A36BC484197AFCF4CDD804C32"/>
    <w:rsid w:val="00426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D17F-C01C-4CD5-9664-CA6A9C28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LOG515 – TP2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subject>Résolveur de sudoku</dc:subject>
  <dc:creator>Marc-André Destrempes – DESM14119009                                                     Samuel Beauchemin – BEAS99999999</dc:creator>
  <cp:lastModifiedBy>Marc-Andre Destrempes</cp:lastModifiedBy>
  <cp:revision>6</cp:revision>
  <dcterms:created xsi:type="dcterms:W3CDTF">2013-06-12T04:16:00Z</dcterms:created>
  <dcterms:modified xsi:type="dcterms:W3CDTF">2013-06-12T04:28:00Z</dcterms:modified>
</cp:coreProperties>
</file>