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586" w:rsidRDefault="00455CCF" w:rsidP="00455CCF">
      <w:pPr>
        <w:pStyle w:val="Title"/>
      </w:pPr>
      <w:r>
        <w:t>Parallel Fast Fourier Transform</w:t>
      </w:r>
    </w:p>
    <w:p w:rsidR="00455CCF" w:rsidRDefault="00455CCF" w:rsidP="00455CCF">
      <w:pPr>
        <w:pStyle w:val="Subtitle"/>
      </w:pPr>
      <w:r>
        <w:t>CS597 Concurrency and Algorithms</w:t>
      </w:r>
    </w:p>
    <w:p w:rsidR="00455CCF" w:rsidRDefault="00455CCF" w:rsidP="00455CCF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455CCF">
        <w:rPr>
          <w:rStyle w:val="SubtleEmphasis"/>
          <w:i w:val="0"/>
          <w:iCs w:val="0"/>
          <w:color w:val="5A5A5A" w:themeColor="text1" w:themeTint="A5"/>
        </w:rPr>
        <w:t>Francis Joseph Serina</w:t>
      </w:r>
    </w:p>
    <w:p w:rsidR="008A3155" w:rsidRDefault="008A3155" w:rsidP="005C59F7">
      <w:pPr>
        <w:pStyle w:val="Heading1"/>
      </w:pPr>
      <w:r>
        <w:t>Introduction</w:t>
      </w:r>
    </w:p>
    <w:p w:rsidR="00B04622" w:rsidRDefault="007A28C6" w:rsidP="007A28C6">
      <w:pPr>
        <w:jc w:val="both"/>
      </w:pPr>
      <w:r>
        <w:t>The Fourier Transform is an integral transform to decompose a signal, f(t), into a sum of frequencies, F(</w:t>
      </w:r>
      <w:r>
        <w:rPr>
          <w:rFonts w:cstheme="minorHAnsi"/>
        </w:rPr>
        <w:t>ξ</w:t>
      </w:r>
      <w:r>
        <w:t>).</w:t>
      </w:r>
      <w:r w:rsidR="00F25E97">
        <w:t xml:space="preserve"> It is an important transform used in numerous applications </w:t>
      </w:r>
      <w:r w:rsidR="00B923D5">
        <w:t>most</w:t>
      </w:r>
      <w:r w:rsidR="00B04622">
        <w:t xml:space="preserve"> commonly in signal processing. The </w:t>
      </w:r>
      <w:r w:rsidR="00B923D5">
        <w:t>Fourier Transform</w:t>
      </w:r>
      <w:r w:rsidR="00B20D8F">
        <w:t xml:space="preserve"> can be applied on signals of higher dimensions. Due to the nature of the transform, each dimension can be computed in sequence.</w:t>
      </w:r>
    </w:p>
    <w:p w:rsidR="00D105A9" w:rsidRDefault="00F25E97" w:rsidP="007A28C6">
      <w:pPr>
        <w:jc w:val="both"/>
      </w:pPr>
      <w:r>
        <w:t>However, the transform is computationally expensive. Several algorithms,</w:t>
      </w:r>
      <w:r w:rsidR="002A16AB">
        <w:t xml:space="preserve"> known as</w:t>
      </w:r>
      <w:r>
        <w:t xml:space="preserve"> Fast Fourier Transforms or FFT, have been proposed to reduce the execution time. A popular FFT implementation is the Cooley-Tukey FFT Algorithm.</w:t>
      </w:r>
      <w:r w:rsidR="004268B1">
        <w:t xml:space="preserve"> The Cooley-Tukey FFT requires that the length, of each dimension, of the input data should be a power of 2.</w:t>
      </w:r>
    </w:p>
    <w:p w:rsidR="00F25E97" w:rsidRPr="00D105A9" w:rsidRDefault="00F25E97" w:rsidP="007A28C6">
      <w:pPr>
        <w:jc w:val="both"/>
      </w:pPr>
      <w:r>
        <w:t>This document explores 3 ways of implementing Cooley-Tukey FFT and compares their execution times.</w:t>
      </w:r>
      <w:r w:rsidR="00B20D8F">
        <w:t xml:space="preserve"> The input data will be 2D grayscale images.</w:t>
      </w:r>
    </w:p>
    <w:p w:rsidR="008A3155" w:rsidRDefault="008A3155" w:rsidP="008A3155">
      <w:pPr>
        <w:pStyle w:val="Heading1"/>
      </w:pPr>
      <w:r>
        <w:t>Goals</w:t>
      </w:r>
    </w:p>
    <w:p w:rsidR="004605E2" w:rsidRDefault="004605E2" w:rsidP="00AF15A6">
      <w:pPr>
        <w:pStyle w:val="ListParagraph"/>
        <w:numPr>
          <w:ilvl w:val="0"/>
          <w:numId w:val="1"/>
        </w:numPr>
      </w:pPr>
      <w:r>
        <w:t>Implement</w:t>
      </w:r>
      <w:r w:rsidR="00B35160">
        <w:t xml:space="preserve"> 2D</w:t>
      </w:r>
      <w:r>
        <w:t xml:space="preserve"> FFT in 3 different methods – Single Thread, Multi-</w:t>
      </w:r>
      <w:r w:rsidR="002A16AB">
        <w:t>T</w:t>
      </w:r>
      <w:r>
        <w:t>hread, Compute Shader</w:t>
      </w:r>
      <w:r w:rsidR="003F701B">
        <w:t>.</w:t>
      </w:r>
    </w:p>
    <w:p w:rsidR="004605E2" w:rsidRPr="004605E2" w:rsidRDefault="00AF15A6" w:rsidP="00AF15A6">
      <w:pPr>
        <w:pStyle w:val="ListParagraph"/>
        <w:numPr>
          <w:ilvl w:val="0"/>
          <w:numId w:val="1"/>
        </w:numPr>
      </w:pPr>
      <w:r>
        <w:t>Compare</w:t>
      </w:r>
      <w:r w:rsidR="004605E2">
        <w:t xml:space="preserve"> the </w:t>
      </w:r>
      <w:r>
        <w:t>speedup of the Multi-</w:t>
      </w:r>
      <w:r w:rsidR="002A16AB">
        <w:t>T</w:t>
      </w:r>
      <w:r>
        <w:t>hread and Compute Shader implementa</w:t>
      </w:r>
      <w:r w:rsidR="002161AF">
        <w:t>tions against the Single Thread implementation</w:t>
      </w:r>
      <w:r w:rsidR="003F701B">
        <w:t>.</w:t>
      </w:r>
    </w:p>
    <w:p w:rsidR="004268B1" w:rsidRDefault="004268B1" w:rsidP="00621EC1">
      <w:pPr>
        <w:pStyle w:val="Heading1"/>
      </w:pPr>
      <w:r>
        <w:t>Input Data</w:t>
      </w:r>
    </w:p>
    <w:p w:rsidR="004268B1" w:rsidRDefault="004268B1" w:rsidP="004268B1">
      <w:pPr>
        <w:pStyle w:val="ListParagraph"/>
        <w:numPr>
          <w:ilvl w:val="0"/>
          <w:numId w:val="2"/>
        </w:numPr>
      </w:pPr>
      <w:r>
        <w:t>2D Grayscale Image</w:t>
      </w:r>
    </w:p>
    <w:p w:rsidR="004268B1" w:rsidRDefault="004268B1" w:rsidP="004268B1">
      <w:pPr>
        <w:pStyle w:val="ListParagraph"/>
        <w:numPr>
          <w:ilvl w:val="0"/>
          <w:numId w:val="2"/>
        </w:numPr>
      </w:pPr>
      <w:r>
        <w:t>Width and Height are powers of 2</w:t>
      </w:r>
    </w:p>
    <w:p w:rsidR="004268B1" w:rsidRDefault="004268B1" w:rsidP="004268B1">
      <w:r>
        <w:t>The input will go th</w:t>
      </w:r>
      <w:r w:rsidR="005051B0">
        <w:t>rough pre-processing as follows</w:t>
      </w:r>
    </w:p>
    <w:p w:rsidR="005051B0" w:rsidRDefault="005051B0" w:rsidP="005051B0">
      <w:pPr>
        <w:pStyle w:val="ListParagraph"/>
        <w:numPr>
          <w:ilvl w:val="0"/>
          <w:numId w:val="3"/>
        </w:numPr>
      </w:pPr>
      <w:r>
        <w:t>Convert Grayscale to Complex Data</w:t>
      </w:r>
    </w:p>
    <w:p w:rsidR="005051B0" w:rsidRDefault="005051B0" w:rsidP="005051B0">
      <w:pPr>
        <w:pStyle w:val="ListParagraph"/>
        <w:numPr>
          <w:ilvl w:val="1"/>
          <w:numId w:val="3"/>
        </w:numPr>
      </w:pPr>
      <w:r>
        <w:t>The input value per pixel will be in the range of [0, 1]. This will be treated as the real part of the Complex Data.</w:t>
      </w:r>
    </w:p>
    <w:p w:rsidR="005051B0" w:rsidRDefault="005051B0" w:rsidP="005051B0">
      <w:pPr>
        <w:pStyle w:val="ListParagraph"/>
        <w:numPr>
          <w:ilvl w:val="0"/>
          <w:numId w:val="3"/>
        </w:numPr>
      </w:pPr>
      <w:r>
        <w:t>Shift Frequency Domain</w:t>
      </w:r>
    </w:p>
    <w:p w:rsidR="005051B0" w:rsidRPr="004268B1" w:rsidRDefault="005051B0" w:rsidP="005051B0">
      <w:pPr>
        <w:pStyle w:val="ListParagraph"/>
        <w:numPr>
          <w:ilvl w:val="1"/>
          <w:numId w:val="3"/>
        </w:numPr>
      </w:pPr>
      <w:r>
        <w:t>Shift the Frequency Domain by half of the width and height by negating elements when the sum of its row and column</w:t>
      </w:r>
      <w:r w:rsidR="00E7724A">
        <w:t xml:space="preserve"> indices</w:t>
      </w:r>
      <w:r>
        <w:t xml:space="preserve"> is odd.</w:t>
      </w:r>
    </w:p>
    <w:p w:rsidR="00621EC1" w:rsidRDefault="005C59F7" w:rsidP="00621EC1">
      <w:pPr>
        <w:pStyle w:val="Heading1"/>
      </w:pPr>
      <w:r>
        <w:t>Fast Fourier Transform</w:t>
      </w:r>
    </w:p>
    <w:p w:rsidR="00621EC1" w:rsidRDefault="00621EC1" w:rsidP="00621EC1">
      <w:r>
        <w:t>Cooley-Tukey FFT</w:t>
      </w:r>
      <w:r w:rsidR="005051B0">
        <w:t xml:space="preserve"> in 2D is as follows</w:t>
      </w:r>
    </w:p>
    <w:p w:rsidR="005051B0" w:rsidRDefault="005051B0" w:rsidP="005051B0">
      <w:pPr>
        <w:pStyle w:val="ListParagraph"/>
        <w:numPr>
          <w:ilvl w:val="0"/>
          <w:numId w:val="4"/>
        </w:numPr>
      </w:pPr>
      <w:r>
        <w:t>Bit Reversal by Row</w:t>
      </w:r>
    </w:p>
    <w:p w:rsidR="005051B0" w:rsidRDefault="005051B0" w:rsidP="005051B0">
      <w:pPr>
        <w:pStyle w:val="ListParagraph"/>
        <w:numPr>
          <w:ilvl w:val="0"/>
          <w:numId w:val="4"/>
        </w:numPr>
      </w:pPr>
      <w:r>
        <w:t>Apply Butterfly by Row</w:t>
      </w:r>
    </w:p>
    <w:p w:rsidR="005051B0" w:rsidRDefault="005051B0" w:rsidP="005051B0">
      <w:pPr>
        <w:pStyle w:val="ListParagraph"/>
        <w:numPr>
          <w:ilvl w:val="0"/>
          <w:numId w:val="4"/>
        </w:numPr>
      </w:pPr>
      <w:r>
        <w:t>Bit Reversal by Column</w:t>
      </w:r>
    </w:p>
    <w:p w:rsidR="005051B0" w:rsidRDefault="005051B0" w:rsidP="005051B0">
      <w:pPr>
        <w:pStyle w:val="ListParagraph"/>
        <w:numPr>
          <w:ilvl w:val="0"/>
          <w:numId w:val="4"/>
        </w:numPr>
      </w:pPr>
      <w:r>
        <w:t>Apply Butterfly by Column</w:t>
      </w:r>
    </w:p>
    <w:p w:rsidR="00AF0F9D" w:rsidRDefault="00AF0F9D" w:rsidP="00AF0F9D">
      <w:r>
        <w:lastRenderedPageBreak/>
        <w:t xml:space="preserve">After step (2), the processed data is referred to as </w:t>
      </w:r>
      <w:r w:rsidRPr="00AF0F9D">
        <w:rPr>
          <w:i/>
        </w:rPr>
        <w:t>Intermediate</w:t>
      </w:r>
      <w:r w:rsidR="00036EEC">
        <w:t xml:space="preserve">. While the data after step (4) is called </w:t>
      </w:r>
      <w:r w:rsidR="00036EEC" w:rsidRPr="00036EEC">
        <w:rPr>
          <w:i/>
        </w:rPr>
        <w:t>Final</w:t>
      </w:r>
      <w:r w:rsidR="00036EEC">
        <w:t>.</w:t>
      </w:r>
    </w:p>
    <w:p w:rsidR="00366D19" w:rsidRDefault="00366D19" w:rsidP="00AF0F9D">
      <w:r>
        <w:t>Solving the Butterfly network is the bottleneck of the algorithm. All else (Applying Bit Reversal, Computing the Twiddle Factors) is linear in complexity.</w:t>
      </w:r>
    </w:p>
    <w:p w:rsidR="00366D19" w:rsidRPr="00BD1312" w:rsidRDefault="00366D19" w:rsidP="00366D19">
      <w:pPr>
        <w:rPr>
          <w:u w:val="double"/>
        </w:rPr>
      </w:pPr>
      <w:r>
        <w:t xml:space="preserve">It is interesting to note that FFT’s running time is fixed – worst = best = average case – since there are no conditions dependent on the input data other than its size. The running time is </w:t>
      </w:r>
      <w:r w:rsidRPr="00585EFE">
        <w:rPr>
          <w:b/>
        </w:rPr>
        <w:t>O(NM</w:t>
      </w:r>
      <w:r w:rsidR="00585EFE" w:rsidRPr="00585EFE">
        <w:rPr>
          <w:b/>
        </w:rPr>
        <w:t xml:space="preserve"> </w:t>
      </w:r>
      <w:r w:rsidRPr="00585EFE">
        <w:rPr>
          <w:b/>
        </w:rPr>
        <w:t>logNM)</w:t>
      </w:r>
      <w:r>
        <w:t xml:space="preserve"> where N and M are the dimensions.</w:t>
      </w:r>
    </w:p>
    <w:p w:rsidR="005051B0" w:rsidRDefault="005051B0" w:rsidP="008A3155">
      <w:pPr>
        <w:pStyle w:val="Heading1"/>
      </w:pPr>
      <w:r>
        <w:t>Output Data</w:t>
      </w:r>
    </w:p>
    <w:p w:rsidR="005051B0" w:rsidRDefault="005051B0" w:rsidP="005051B0">
      <w:r>
        <w:t>The resulting data will be a 2D array of Complex Numbers. Post-processing the data will help visualize the result. The post-processing is as follows</w:t>
      </w:r>
    </w:p>
    <w:p w:rsidR="005051B0" w:rsidRDefault="005051B0" w:rsidP="005051B0">
      <w:pPr>
        <w:pStyle w:val="ListParagraph"/>
        <w:numPr>
          <w:ilvl w:val="0"/>
          <w:numId w:val="5"/>
        </w:numPr>
      </w:pPr>
      <w:r>
        <w:t>Get Magnitude (or Phase) Spectrum</w:t>
      </w:r>
    </w:p>
    <w:p w:rsidR="005051B0" w:rsidRDefault="005051B0" w:rsidP="005051B0">
      <w:pPr>
        <w:pStyle w:val="ListParagraph"/>
        <w:numPr>
          <w:ilvl w:val="0"/>
          <w:numId w:val="5"/>
        </w:numPr>
      </w:pPr>
      <w:r>
        <w:t>Apply logarithm and scaling</w:t>
      </w:r>
    </w:p>
    <w:p w:rsidR="005051B0" w:rsidRDefault="005051B0" w:rsidP="005051B0">
      <w:pPr>
        <w:pStyle w:val="ListParagraph"/>
        <w:numPr>
          <w:ilvl w:val="0"/>
          <w:numId w:val="5"/>
        </w:numPr>
      </w:pPr>
      <w:r>
        <w:t>Normalize to be between [0, 1]</w:t>
      </w:r>
    </w:p>
    <w:p w:rsidR="005051B0" w:rsidRDefault="005051B0" w:rsidP="005051B0">
      <w:pPr>
        <w:pStyle w:val="ListParagraph"/>
        <w:numPr>
          <w:ilvl w:val="0"/>
          <w:numId w:val="5"/>
        </w:numPr>
      </w:pPr>
      <w:r>
        <w:t>Convert to grayscale</w:t>
      </w:r>
    </w:p>
    <w:p w:rsidR="00485D0E" w:rsidRDefault="00485D0E" w:rsidP="008A3155">
      <w:pPr>
        <w:pStyle w:val="Heading1"/>
      </w:pPr>
      <w:r>
        <w:t>Inverse FFT</w:t>
      </w:r>
    </w:p>
    <w:p w:rsidR="00485D0E" w:rsidRDefault="00485D0E" w:rsidP="00485D0E">
      <w:r>
        <w:t>The FFT algorithm is reversible. To compute for the inverse, we perform the following</w:t>
      </w:r>
    </w:p>
    <w:p w:rsidR="00485D0E" w:rsidRDefault="00485D0E" w:rsidP="00485D0E">
      <w:pPr>
        <w:pStyle w:val="ListParagraph"/>
        <w:numPr>
          <w:ilvl w:val="0"/>
          <w:numId w:val="6"/>
        </w:numPr>
      </w:pPr>
      <w:r>
        <w:t>Take the Conjugate</w:t>
      </w:r>
      <w:r w:rsidR="00144E67">
        <w:t xml:space="preserve"> per element</w:t>
      </w:r>
    </w:p>
    <w:p w:rsidR="00485D0E" w:rsidRDefault="00485D0E" w:rsidP="00485D0E">
      <w:pPr>
        <w:pStyle w:val="ListParagraph"/>
        <w:numPr>
          <w:ilvl w:val="0"/>
          <w:numId w:val="6"/>
        </w:numPr>
      </w:pPr>
      <w:r>
        <w:t>Apply Forward FFT</w:t>
      </w:r>
    </w:p>
    <w:p w:rsidR="00485D0E" w:rsidRDefault="00485D0E" w:rsidP="00485D0E">
      <w:pPr>
        <w:pStyle w:val="ListParagraph"/>
        <w:numPr>
          <w:ilvl w:val="0"/>
          <w:numId w:val="6"/>
        </w:numPr>
      </w:pPr>
      <w:r>
        <w:t xml:space="preserve">Take the Conjugate </w:t>
      </w:r>
      <w:r w:rsidR="00144E67">
        <w:t xml:space="preserve">per element </w:t>
      </w:r>
      <w:r>
        <w:t>again</w:t>
      </w:r>
    </w:p>
    <w:p w:rsidR="00485D0E" w:rsidRPr="00485D0E" w:rsidRDefault="00485D0E" w:rsidP="00485D0E">
      <w:pPr>
        <w:pStyle w:val="ListParagraph"/>
        <w:numPr>
          <w:ilvl w:val="0"/>
          <w:numId w:val="6"/>
        </w:numPr>
      </w:pPr>
      <w:r>
        <w:t>Divide</w:t>
      </w:r>
      <w:r w:rsidR="00144E67">
        <w:t xml:space="preserve"> each element</w:t>
      </w:r>
      <w:r>
        <w:t xml:space="preserve"> by Width * Height</w:t>
      </w:r>
    </w:p>
    <w:p w:rsidR="008A3155" w:rsidRDefault="008A3155" w:rsidP="008A3155">
      <w:pPr>
        <w:pStyle w:val="Heading1"/>
      </w:pPr>
      <w:r>
        <w:t>Single Thread</w:t>
      </w:r>
    </w:p>
    <w:p w:rsidR="00366D19" w:rsidRDefault="00366D19" w:rsidP="00BD1312">
      <w:r>
        <w:t>This will serve as the baseline comparison for the other 2 implementations.</w:t>
      </w:r>
    </w:p>
    <w:p w:rsidR="00E91133" w:rsidRDefault="00E91133" w:rsidP="00E91133">
      <w:r>
        <w:t xml:space="preserve">See </w:t>
      </w:r>
      <w:r w:rsidRPr="00E1162F">
        <w:rPr>
          <w:i/>
        </w:rPr>
        <w:t>ConcurrencyAndAlgorithms/source/common/fft.cpp</w:t>
      </w:r>
      <w:r>
        <w:t xml:space="preserve"> for the 1D and 2D implementations of FFT for a single thread.</w:t>
      </w:r>
    </w:p>
    <w:p w:rsidR="008A3155" w:rsidRDefault="004605E2" w:rsidP="008A3155">
      <w:pPr>
        <w:pStyle w:val="Heading1"/>
      </w:pPr>
      <w:r>
        <w:t>Multi-</w:t>
      </w:r>
      <w:r w:rsidR="00AD55DA">
        <w:t>T</w:t>
      </w:r>
      <w:r>
        <w:t>hread</w:t>
      </w:r>
    </w:p>
    <w:p w:rsidR="00366D19" w:rsidRDefault="00366D19" w:rsidP="00AD55DA">
      <w:r>
        <w:t>In this variation, the main thread divides the work via the following:</w:t>
      </w:r>
    </w:p>
    <w:p w:rsidR="00366D19" w:rsidRDefault="00366D19" w:rsidP="00366D19">
      <w:pPr>
        <w:pStyle w:val="ListParagraph"/>
        <w:numPr>
          <w:ilvl w:val="0"/>
          <w:numId w:val="7"/>
        </w:numPr>
      </w:pPr>
      <w:r>
        <w:t>Compute the Bit Reversal Indices and Twiddle Factors for Width</w:t>
      </w:r>
    </w:p>
    <w:p w:rsidR="00366D19" w:rsidRDefault="00366D19" w:rsidP="00366D19">
      <w:pPr>
        <w:pStyle w:val="ListParagraph"/>
        <w:numPr>
          <w:ilvl w:val="0"/>
          <w:numId w:val="7"/>
        </w:numPr>
      </w:pPr>
      <w:r>
        <w:t>Divide Height by the number of worker threads</w:t>
      </w:r>
    </w:p>
    <w:p w:rsidR="00366D19" w:rsidRDefault="00366D19" w:rsidP="00366D19">
      <w:pPr>
        <w:pStyle w:val="ListParagraph"/>
        <w:numPr>
          <w:ilvl w:val="0"/>
          <w:numId w:val="7"/>
        </w:numPr>
      </w:pPr>
      <w:r>
        <w:t>Each worker thread receives the following:</w:t>
      </w:r>
    </w:p>
    <w:p w:rsidR="00366D19" w:rsidRDefault="00366D19" w:rsidP="00366D19">
      <w:pPr>
        <w:pStyle w:val="ListParagraph"/>
        <w:numPr>
          <w:ilvl w:val="1"/>
          <w:numId w:val="7"/>
        </w:numPr>
      </w:pPr>
      <w:r>
        <w:t>Portion of Data to work on</w:t>
      </w:r>
    </w:p>
    <w:p w:rsidR="00366D19" w:rsidRDefault="00366D19" w:rsidP="00366D19">
      <w:pPr>
        <w:pStyle w:val="ListParagraph"/>
        <w:numPr>
          <w:ilvl w:val="1"/>
          <w:numId w:val="7"/>
        </w:numPr>
      </w:pPr>
      <w:r>
        <w:t>Bit Reversal Indices</w:t>
      </w:r>
    </w:p>
    <w:p w:rsidR="00366D19" w:rsidRDefault="00366D19" w:rsidP="00366D19">
      <w:pPr>
        <w:pStyle w:val="ListParagraph"/>
        <w:numPr>
          <w:ilvl w:val="1"/>
          <w:numId w:val="7"/>
        </w:numPr>
      </w:pPr>
      <w:r>
        <w:t>Twiddle Factors</w:t>
      </w:r>
    </w:p>
    <w:p w:rsidR="00366D19" w:rsidRDefault="00366D19" w:rsidP="00366D19">
      <w:pPr>
        <w:pStyle w:val="ListParagraph"/>
        <w:numPr>
          <w:ilvl w:val="0"/>
          <w:numId w:val="7"/>
        </w:numPr>
      </w:pPr>
      <w:r>
        <w:t>Each worker performs on their assigned portions simultaneously</w:t>
      </w:r>
    </w:p>
    <w:p w:rsidR="00EF3C5C" w:rsidRDefault="00EF3C5C" w:rsidP="00366D19">
      <w:pPr>
        <w:pStyle w:val="ListParagraph"/>
        <w:numPr>
          <w:ilvl w:val="0"/>
          <w:numId w:val="7"/>
        </w:numPr>
      </w:pPr>
      <w:r>
        <w:t>Aggregate partial data from workers</w:t>
      </w:r>
    </w:p>
    <w:p w:rsidR="00EF3C5C" w:rsidRDefault="00EF3C5C" w:rsidP="00366D19">
      <w:pPr>
        <w:pStyle w:val="ListParagraph"/>
        <w:numPr>
          <w:ilvl w:val="0"/>
          <w:numId w:val="7"/>
        </w:numPr>
      </w:pPr>
      <w:r>
        <w:t>Repeat but by column instead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F120E6" w:rsidTr="00F120E6">
        <w:tc>
          <w:tcPr>
            <w:tcW w:w="4675" w:type="dxa"/>
          </w:tcPr>
          <w:p w:rsidR="00F120E6" w:rsidRDefault="00F120E6" w:rsidP="00F120E6">
            <w:pPr>
              <w:jc w:val="center"/>
            </w:pPr>
            <w:r>
              <w:lastRenderedPageBreak/>
              <w:t>Distribution of Tasks by Row</w:t>
            </w:r>
          </w:p>
        </w:tc>
        <w:tc>
          <w:tcPr>
            <w:tcW w:w="4675" w:type="dxa"/>
          </w:tcPr>
          <w:p w:rsidR="00F120E6" w:rsidRDefault="00F120E6" w:rsidP="00F120E6">
            <w:pPr>
              <w:ind w:left="113" w:right="113"/>
              <w:jc w:val="center"/>
            </w:pPr>
            <w:r>
              <w:t>Distribution of Tasks by Column</w:t>
            </w:r>
          </w:p>
        </w:tc>
      </w:tr>
      <w:tr w:rsidR="00F120E6" w:rsidTr="00F120E6">
        <w:tc>
          <w:tcPr>
            <w:tcW w:w="4675" w:type="dxa"/>
          </w:tcPr>
          <w:tbl>
            <w:tblPr>
              <w:tblStyle w:val="TableGrid"/>
              <w:tblW w:w="0" w:type="auto"/>
              <w:tblCellMar>
                <w:top w:w="144" w:type="dxa"/>
                <w:left w:w="144" w:type="dxa"/>
                <w:bottom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4377"/>
            </w:tblGrid>
            <w:tr w:rsidR="00F120E6" w:rsidTr="00F120E6">
              <w:tc>
                <w:tcPr>
                  <w:tcW w:w="4449" w:type="dxa"/>
                  <w:tcBorders>
                    <w:top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F120E6" w:rsidRDefault="00F120E6" w:rsidP="00F120E6">
                  <w:pPr>
                    <w:jc w:val="center"/>
                  </w:pPr>
                  <w:r>
                    <w:t>Worker 1</w:t>
                  </w:r>
                </w:p>
              </w:tc>
            </w:tr>
            <w:tr w:rsidR="00F120E6" w:rsidTr="00F120E6">
              <w:tc>
                <w:tcPr>
                  <w:tcW w:w="4449" w:type="dxa"/>
                  <w:shd w:val="clear" w:color="auto" w:fill="DEEAF6" w:themeFill="accent5" w:themeFillTint="33"/>
                  <w:vAlign w:val="center"/>
                </w:tcPr>
                <w:p w:rsidR="00F120E6" w:rsidRDefault="00F120E6" w:rsidP="00F120E6">
                  <w:pPr>
                    <w:jc w:val="center"/>
                  </w:pPr>
                  <w:r>
                    <w:t>Worker 2</w:t>
                  </w:r>
                </w:p>
              </w:tc>
            </w:tr>
            <w:tr w:rsidR="00F120E6" w:rsidTr="00F120E6">
              <w:tc>
                <w:tcPr>
                  <w:tcW w:w="4449" w:type="dxa"/>
                  <w:shd w:val="clear" w:color="auto" w:fill="FFF2CC" w:themeFill="accent4" w:themeFillTint="33"/>
                  <w:vAlign w:val="center"/>
                </w:tcPr>
                <w:p w:rsidR="00F120E6" w:rsidRDefault="00F120E6" w:rsidP="00F120E6">
                  <w:pPr>
                    <w:jc w:val="center"/>
                  </w:pPr>
                  <w:r>
                    <w:t>Worker 3</w:t>
                  </w:r>
                </w:p>
              </w:tc>
            </w:tr>
            <w:tr w:rsidR="00F120E6" w:rsidTr="00F120E6">
              <w:trPr>
                <w:trHeight w:val="107"/>
              </w:trPr>
              <w:tc>
                <w:tcPr>
                  <w:tcW w:w="4449" w:type="dxa"/>
                  <w:shd w:val="clear" w:color="auto" w:fill="FBE4D5" w:themeFill="accent2" w:themeFillTint="33"/>
                  <w:vAlign w:val="center"/>
                </w:tcPr>
                <w:p w:rsidR="00F120E6" w:rsidRDefault="00F120E6" w:rsidP="00F120E6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F120E6" w:rsidRDefault="00F120E6" w:rsidP="00F120E6">
            <w:pPr>
              <w:jc w:val="center"/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CellMar>
                <w:top w:w="144" w:type="dxa"/>
                <w:left w:w="144" w:type="dxa"/>
                <w:bottom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1094"/>
              <w:gridCol w:w="1094"/>
              <w:gridCol w:w="1095"/>
            </w:tblGrid>
            <w:tr w:rsidR="00F120E6" w:rsidTr="00F120E6">
              <w:trPr>
                <w:cantSplit/>
                <w:trHeight w:val="1988"/>
              </w:trPr>
              <w:tc>
                <w:tcPr>
                  <w:tcW w:w="1112" w:type="dxa"/>
                  <w:shd w:val="clear" w:color="auto" w:fill="E2EFD9" w:themeFill="accent6" w:themeFillTint="33"/>
                  <w:textDirection w:val="btLr"/>
                  <w:vAlign w:val="center"/>
                </w:tcPr>
                <w:p w:rsidR="00F120E6" w:rsidRDefault="00F120E6" w:rsidP="00F120E6">
                  <w:pPr>
                    <w:ind w:left="113" w:right="113"/>
                    <w:jc w:val="center"/>
                  </w:pPr>
                  <w:r>
                    <w:t>Worker 1</w:t>
                  </w:r>
                </w:p>
              </w:tc>
              <w:tc>
                <w:tcPr>
                  <w:tcW w:w="1112" w:type="dxa"/>
                  <w:shd w:val="clear" w:color="auto" w:fill="DEEAF6" w:themeFill="accent5" w:themeFillTint="33"/>
                  <w:textDirection w:val="btLr"/>
                  <w:vAlign w:val="center"/>
                </w:tcPr>
                <w:p w:rsidR="00F120E6" w:rsidRDefault="00F120E6" w:rsidP="00F120E6">
                  <w:pPr>
                    <w:ind w:left="113" w:right="113"/>
                    <w:jc w:val="center"/>
                  </w:pPr>
                  <w:r>
                    <w:t>Worker 2</w:t>
                  </w:r>
                </w:p>
              </w:tc>
              <w:tc>
                <w:tcPr>
                  <w:tcW w:w="1112" w:type="dxa"/>
                  <w:shd w:val="clear" w:color="auto" w:fill="FFF2CC" w:themeFill="accent4" w:themeFillTint="33"/>
                  <w:textDirection w:val="btLr"/>
                  <w:vAlign w:val="center"/>
                </w:tcPr>
                <w:p w:rsidR="00F120E6" w:rsidRDefault="00F120E6" w:rsidP="00F120E6">
                  <w:pPr>
                    <w:ind w:left="113" w:right="113"/>
                    <w:jc w:val="center"/>
                  </w:pPr>
                  <w:r>
                    <w:t>Worker 3</w:t>
                  </w:r>
                </w:p>
              </w:tc>
              <w:tc>
                <w:tcPr>
                  <w:tcW w:w="1113" w:type="dxa"/>
                  <w:shd w:val="clear" w:color="auto" w:fill="FBE4D5" w:themeFill="accent2" w:themeFillTint="33"/>
                  <w:textDirection w:val="btLr"/>
                  <w:vAlign w:val="center"/>
                </w:tcPr>
                <w:p w:rsidR="00F120E6" w:rsidRDefault="00F120E6" w:rsidP="00F120E6">
                  <w:pPr>
                    <w:ind w:left="113" w:right="113"/>
                    <w:jc w:val="center"/>
                  </w:pPr>
                  <w:r>
                    <w:t>…</w:t>
                  </w:r>
                </w:p>
              </w:tc>
            </w:tr>
          </w:tbl>
          <w:p w:rsidR="00F120E6" w:rsidRDefault="00F120E6" w:rsidP="00F120E6">
            <w:pPr>
              <w:jc w:val="center"/>
            </w:pPr>
          </w:p>
        </w:tc>
      </w:tr>
    </w:tbl>
    <w:p w:rsidR="00EF3C5C" w:rsidRPr="00AD55DA" w:rsidRDefault="00EF3C5C" w:rsidP="00EF3C5C"/>
    <w:p w:rsidR="00E91133" w:rsidRDefault="00E91133" w:rsidP="00E91133">
      <w:r>
        <w:t xml:space="preserve">See </w:t>
      </w:r>
      <w:r w:rsidRPr="00E1162F">
        <w:rPr>
          <w:i/>
        </w:rPr>
        <w:t>ConcurrencyAndAlgorithms/source/common/pfft.cpp</w:t>
      </w:r>
      <w:r>
        <w:t xml:space="preserve"> for the 2D implementation of FFT for multithreading.</w:t>
      </w:r>
    </w:p>
    <w:p w:rsidR="008A3155" w:rsidRDefault="004605E2" w:rsidP="008A3155">
      <w:pPr>
        <w:pStyle w:val="Heading1"/>
      </w:pPr>
      <w:r>
        <w:t>Compute Shader</w:t>
      </w:r>
    </w:p>
    <w:p w:rsidR="006F1A32" w:rsidRDefault="00280888" w:rsidP="006F1A32">
      <w:r>
        <w:t>In this approach, each element simultaneously computes for its value in the butterfly network. The main thread synchronizes all elements by dispatching the next stage only when all elements are done</w:t>
      </w:r>
      <w:r w:rsidR="00192055">
        <w:t xml:space="preserve"> in the current stage</w:t>
      </w:r>
      <w:r>
        <w:t>.</w:t>
      </w:r>
    </w:p>
    <w:p w:rsidR="00255E43" w:rsidRDefault="00255E43" w:rsidP="006F1A32">
      <w:r>
        <w:t>Instead of C++, this is implemented in C# and DirectCompute using Unity3D.</w:t>
      </w:r>
    </w:p>
    <w:p w:rsidR="00255E43" w:rsidRDefault="00255E43" w:rsidP="006F1A32">
      <w:r>
        <w:t>All textures imported have the following import settings:</w:t>
      </w:r>
    </w:p>
    <w:p w:rsidR="00255E43" w:rsidRDefault="00255E43" w:rsidP="00255E43">
      <w:pPr>
        <w:pStyle w:val="ListParagraph"/>
        <w:numPr>
          <w:ilvl w:val="0"/>
          <w:numId w:val="9"/>
        </w:numPr>
      </w:pPr>
      <w:r w:rsidRPr="00255E43">
        <w:rPr>
          <w:i/>
        </w:rPr>
        <w:t>sRGB (Color Texture)</w:t>
      </w:r>
      <w:r>
        <w:t xml:space="preserve"> Off</w:t>
      </w:r>
    </w:p>
    <w:p w:rsidR="00255E43" w:rsidRDefault="00255E43" w:rsidP="00255E43">
      <w:pPr>
        <w:pStyle w:val="ListParagraph"/>
        <w:numPr>
          <w:ilvl w:val="0"/>
          <w:numId w:val="9"/>
        </w:numPr>
      </w:pPr>
      <w:r>
        <w:rPr>
          <w:i/>
        </w:rPr>
        <w:t>Alpha Source</w:t>
      </w:r>
      <w:r>
        <w:t xml:space="preserve"> None</w:t>
      </w:r>
    </w:p>
    <w:p w:rsidR="00255E43" w:rsidRDefault="00255E43" w:rsidP="00255E43">
      <w:pPr>
        <w:pStyle w:val="ListParagraph"/>
        <w:numPr>
          <w:ilvl w:val="0"/>
          <w:numId w:val="9"/>
        </w:numPr>
      </w:pPr>
      <w:r>
        <w:rPr>
          <w:i/>
        </w:rPr>
        <w:t>Generate Mip Maps</w:t>
      </w:r>
      <w:r>
        <w:t xml:space="preserve"> Off</w:t>
      </w:r>
    </w:p>
    <w:p w:rsidR="00255E43" w:rsidRDefault="00255E43" w:rsidP="00255E43">
      <w:pPr>
        <w:pStyle w:val="ListParagraph"/>
        <w:numPr>
          <w:ilvl w:val="0"/>
          <w:numId w:val="9"/>
        </w:numPr>
      </w:pPr>
      <w:r>
        <w:rPr>
          <w:i/>
        </w:rPr>
        <w:t xml:space="preserve">Wrap Mode </w:t>
      </w:r>
      <w:r>
        <w:t>Clamp</w:t>
      </w:r>
    </w:p>
    <w:p w:rsidR="00255E43" w:rsidRDefault="00255E43" w:rsidP="00255E43">
      <w:pPr>
        <w:pStyle w:val="ListParagraph"/>
        <w:numPr>
          <w:ilvl w:val="0"/>
          <w:numId w:val="9"/>
        </w:numPr>
      </w:pPr>
      <w:r>
        <w:rPr>
          <w:i/>
        </w:rPr>
        <w:t>Filter Mode</w:t>
      </w:r>
      <w:r>
        <w:t xml:space="preserve"> Point (no filter)</w:t>
      </w:r>
    </w:p>
    <w:p w:rsidR="00255E43" w:rsidRDefault="00255E43" w:rsidP="00255E43">
      <w:pPr>
        <w:pStyle w:val="ListParagraph"/>
        <w:numPr>
          <w:ilvl w:val="0"/>
          <w:numId w:val="9"/>
        </w:numPr>
      </w:pPr>
      <w:r>
        <w:rPr>
          <w:i/>
        </w:rPr>
        <w:t xml:space="preserve">Max Size </w:t>
      </w:r>
      <w:r>
        <w:t>8192</w:t>
      </w:r>
    </w:p>
    <w:p w:rsidR="00255E43" w:rsidRDefault="00255E43" w:rsidP="00255E43">
      <w:pPr>
        <w:pStyle w:val="ListParagraph"/>
        <w:numPr>
          <w:ilvl w:val="0"/>
          <w:numId w:val="9"/>
        </w:numPr>
      </w:pPr>
      <w:r>
        <w:rPr>
          <w:i/>
        </w:rPr>
        <w:t xml:space="preserve">Compression </w:t>
      </w:r>
      <w:r>
        <w:t>None</w:t>
      </w:r>
    </w:p>
    <w:p w:rsidR="00424200" w:rsidRDefault="00424200" w:rsidP="006F1A32">
      <w:r>
        <w:t xml:space="preserve">Theoretical execution time is reduced to </w:t>
      </w:r>
      <w:r w:rsidRPr="00585EFE">
        <w:rPr>
          <w:b/>
        </w:rPr>
        <w:t>log</w:t>
      </w:r>
      <w:r w:rsidRPr="00585EFE">
        <w:rPr>
          <w:b/>
          <w:vertAlign w:val="subscript"/>
        </w:rPr>
        <w:t>2</w:t>
      </w:r>
      <w:r w:rsidRPr="00585EFE">
        <w:rPr>
          <w:b/>
        </w:rPr>
        <w:t>NM</w:t>
      </w:r>
      <w:r>
        <w:t xml:space="preserve"> which is the number of synchronizations needed by the main thread.</w:t>
      </w:r>
      <w:bookmarkStart w:id="0" w:name="_GoBack"/>
      <w:bookmarkEnd w:id="0"/>
    </w:p>
    <w:p w:rsidR="00E1162F" w:rsidRPr="006F1A32" w:rsidRDefault="00E1162F" w:rsidP="006F1A32">
      <w:r>
        <w:t xml:space="preserve">See </w:t>
      </w:r>
      <w:r w:rsidRPr="00E1162F">
        <w:rPr>
          <w:i/>
        </w:rPr>
        <w:t>FFTv2.compute</w:t>
      </w:r>
      <w:r>
        <w:t xml:space="preserve"> and </w:t>
      </w:r>
      <w:r w:rsidRPr="00E1162F">
        <w:rPr>
          <w:i/>
        </w:rPr>
        <w:t>FFTComputeHelper.cs</w:t>
      </w:r>
      <w:r>
        <w:t xml:space="preserve"> in </w:t>
      </w:r>
      <w:r w:rsidRPr="00E1162F">
        <w:rPr>
          <w:i/>
        </w:rPr>
        <w:t>ConcurrencyAndAlgorithms/source/Unity/Assets/FFTv2/</w:t>
      </w:r>
      <w:r>
        <w:t xml:space="preserve"> for the Compute Shader and the Helper class for the 2D implementation for the GPU.</w:t>
      </w:r>
    </w:p>
    <w:p w:rsidR="008A3155" w:rsidRDefault="008A3155" w:rsidP="008A3155">
      <w:pPr>
        <w:pStyle w:val="Heading1"/>
      </w:pPr>
      <w:r>
        <w:t>Results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B4693" w:rsidTr="00C84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:rsidR="002B4693" w:rsidRDefault="002B4693" w:rsidP="00C842E2">
            <w:pPr>
              <w:jc w:val="center"/>
            </w:pPr>
            <w:r>
              <w:t>Test Data</w:t>
            </w:r>
          </w:p>
        </w:tc>
        <w:tc>
          <w:tcPr>
            <w:tcW w:w="2337" w:type="dxa"/>
          </w:tcPr>
          <w:p w:rsidR="002B4693" w:rsidRDefault="002B4693" w:rsidP="00C842E2">
            <w:pPr>
              <w:jc w:val="center"/>
            </w:pPr>
            <w:r>
              <w:t>Single Thread</w:t>
            </w:r>
          </w:p>
        </w:tc>
        <w:tc>
          <w:tcPr>
            <w:tcW w:w="2338" w:type="dxa"/>
          </w:tcPr>
          <w:p w:rsidR="002B4693" w:rsidRDefault="00CD5CA6" w:rsidP="00C842E2">
            <w:pPr>
              <w:jc w:val="center"/>
            </w:pPr>
            <w:r>
              <w:t>Multi-Thread</w:t>
            </w:r>
          </w:p>
        </w:tc>
        <w:tc>
          <w:tcPr>
            <w:tcW w:w="2338" w:type="dxa"/>
          </w:tcPr>
          <w:p w:rsidR="002B4693" w:rsidRDefault="00CD5CA6" w:rsidP="00C842E2">
            <w:pPr>
              <w:jc w:val="center"/>
            </w:pPr>
            <w:r>
              <w:t>Compute Shader</w:t>
            </w:r>
          </w:p>
        </w:tc>
      </w:tr>
      <w:tr w:rsidR="002B4693" w:rsidTr="00C842E2">
        <w:tc>
          <w:tcPr>
            <w:tcW w:w="2337" w:type="dxa"/>
          </w:tcPr>
          <w:p w:rsidR="002B4693" w:rsidRDefault="002B4693" w:rsidP="00C842E2">
            <w:pPr>
              <w:jc w:val="center"/>
            </w:pPr>
            <w:r w:rsidRPr="002B4693">
              <w:t>4096x2048</w:t>
            </w:r>
            <w:r w:rsidR="00255E43">
              <w:t xml:space="preserve"> (8 MP)</w:t>
            </w:r>
          </w:p>
        </w:tc>
        <w:tc>
          <w:tcPr>
            <w:tcW w:w="2337" w:type="dxa"/>
          </w:tcPr>
          <w:p w:rsidR="002B4693" w:rsidRDefault="002B4693" w:rsidP="00C842E2">
            <w:pPr>
              <w:jc w:val="center"/>
            </w:pPr>
            <w:r>
              <w:t>4.94</w:t>
            </w:r>
            <w:r w:rsidR="004D1BF6">
              <w:t xml:space="preserve"> </w:t>
            </w:r>
            <w:r>
              <w:t>s</w:t>
            </w:r>
          </w:p>
        </w:tc>
        <w:tc>
          <w:tcPr>
            <w:tcW w:w="2338" w:type="dxa"/>
          </w:tcPr>
          <w:p w:rsidR="002B4693" w:rsidRDefault="00C842E2" w:rsidP="00C842E2">
            <w:pPr>
              <w:jc w:val="center"/>
            </w:pPr>
            <w:r>
              <w:t>2.23</w:t>
            </w:r>
            <w:r w:rsidR="004D1BF6">
              <w:t xml:space="preserve"> </w:t>
            </w:r>
            <w:r>
              <w:t>s</w:t>
            </w:r>
          </w:p>
        </w:tc>
        <w:tc>
          <w:tcPr>
            <w:tcW w:w="2338" w:type="dxa"/>
          </w:tcPr>
          <w:p w:rsidR="002B4693" w:rsidRDefault="004D1BF6" w:rsidP="00C842E2">
            <w:pPr>
              <w:jc w:val="center"/>
            </w:pPr>
            <w:r>
              <w:t>1.96 ms</w:t>
            </w:r>
          </w:p>
        </w:tc>
      </w:tr>
      <w:tr w:rsidR="002B4693" w:rsidTr="00C842E2">
        <w:tc>
          <w:tcPr>
            <w:tcW w:w="2337" w:type="dxa"/>
          </w:tcPr>
          <w:p w:rsidR="002B4693" w:rsidRDefault="008B7E38" w:rsidP="00C842E2">
            <w:pPr>
              <w:jc w:val="center"/>
            </w:pPr>
            <w:r>
              <w:t>8192x4096</w:t>
            </w:r>
            <w:r w:rsidR="00255E43">
              <w:t xml:space="preserve"> (32 MP)</w:t>
            </w:r>
          </w:p>
        </w:tc>
        <w:tc>
          <w:tcPr>
            <w:tcW w:w="2337" w:type="dxa"/>
          </w:tcPr>
          <w:p w:rsidR="002B4693" w:rsidRDefault="00594E49" w:rsidP="00C842E2">
            <w:pPr>
              <w:jc w:val="center"/>
            </w:pPr>
            <w:r>
              <w:t>21.2 s</w:t>
            </w:r>
          </w:p>
        </w:tc>
        <w:tc>
          <w:tcPr>
            <w:tcW w:w="2338" w:type="dxa"/>
          </w:tcPr>
          <w:p w:rsidR="002B4693" w:rsidRDefault="00594E49" w:rsidP="00C842E2">
            <w:pPr>
              <w:jc w:val="center"/>
            </w:pPr>
            <w:r>
              <w:t>9.27 s</w:t>
            </w:r>
          </w:p>
        </w:tc>
        <w:tc>
          <w:tcPr>
            <w:tcW w:w="2338" w:type="dxa"/>
          </w:tcPr>
          <w:p w:rsidR="002B4693" w:rsidRDefault="00594E49" w:rsidP="00C842E2">
            <w:pPr>
              <w:jc w:val="center"/>
            </w:pPr>
            <w:r>
              <w:t>2.07 ms</w:t>
            </w:r>
          </w:p>
        </w:tc>
      </w:tr>
    </w:tbl>
    <w:p w:rsidR="002B4693" w:rsidRDefault="002B4693" w:rsidP="002B4693"/>
    <w:p w:rsidR="002B4693" w:rsidRDefault="001F3F2C" w:rsidP="002B4693">
      <w:r>
        <w:t xml:space="preserve">Hardware </w:t>
      </w:r>
      <w:r w:rsidR="002B4693">
        <w:t>Notes:</w:t>
      </w:r>
    </w:p>
    <w:p w:rsidR="002B4693" w:rsidRDefault="002B4693" w:rsidP="002B4693">
      <w:pPr>
        <w:pStyle w:val="ListParagraph"/>
        <w:numPr>
          <w:ilvl w:val="0"/>
          <w:numId w:val="8"/>
        </w:numPr>
      </w:pPr>
      <w:r>
        <w:lastRenderedPageBreak/>
        <w:t>Single and Multi-Thread are using Intel Core i7-7700 CPU @3.60 GHz</w:t>
      </w:r>
    </w:p>
    <w:p w:rsidR="002B4693" w:rsidRDefault="002B4693" w:rsidP="002B4693">
      <w:pPr>
        <w:pStyle w:val="ListParagraph"/>
        <w:numPr>
          <w:ilvl w:val="0"/>
          <w:numId w:val="8"/>
        </w:numPr>
      </w:pPr>
      <w:r>
        <w:t>Multi-Thread is using 8 cores (1 main thread + 7 worker threads)</w:t>
      </w:r>
    </w:p>
    <w:p w:rsidR="002B4693" w:rsidRDefault="002B4693" w:rsidP="002B4693">
      <w:pPr>
        <w:pStyle w:val="ListParagraph"/>
        <w:numPr>
          <w:ilvl w:val="0"/>
          <w:numId w:val="8"/>
        </w:numPr>
      </w:pPr>
      <w:r>
        <w:t>Compute Shader is using NVIDIA GeForce GTX 1070 Ti</w:t>
      </w:r>
    </w:p>
    <w:p w:rsidR="001F3F2C" w:rsidRDefault="001F3F2C" w:rsidP="001F3F2C">
      <w:r>
        <w:t>Timing Notes:</w:t>
      </w:r>
    </w:p>
    <w:p w:rsidR="001F3F2C" w:rsidRDefault="00E01F7E" w:rsidP="002B4693">
      <w:pPr>
        <w:pStyle w:val="ListParagraph"/>
        <w:numPr>
          <w:ilvl w:val="0"/>
          <w:numId w:val="8"/>
        </w:numPr>
      </w:pPr>
      <w:r>
        <w:t>Only the processing is considered. Loading/Saving images are not included in the timing.</w:t>
      </w:r>
    </w:p>
    <w:p w:rsidR="007F13D3" w:rsidRDefault="007F13D3" w:rsidP="002B4693">
      <w:pPr>
        <w:pStyle w:val="ListParagraph"/>
        <w:numPr>
          <w:ilvl w:val="0"/>
          <w:numId w:val="8"/>
        </w:numPr>
      </w:pPr>
      <w:r>
        <w:t>Single and Multi-Thread are built</w:t>
      </w:r>
      <w:r w:rsidR="00EC44EE">
        <w:t xml:space="preserve"> and ran</w:t>
      </w:r>
      <w:r>
        <w:t xml:space="preserve"> in Release</w:t>
      </w:r>
    </w:p>
    <w:p w:rsidR="007F13D3" w:rsidRPr="002B4693" w:rsidRDefault="007F13D3" w:rsidP="002B4693">
      <w:pPr>
        <w:pStyle w:val="ListParagraph"/>
        <w:numPr>
          <w:ilvl w:val="0"/>
          <w:numId w:val="8"/>
        </w:numPr>
      </w:pPr>
      <w:r>
        <w:t xml:space="preserve">Compute Shader is </w:t>
      </w:r>
      <w:r w:rsidR="00054D47">
        <w:t>performed</w:t>
      </w:r>
      <w:r>
        <w:t xml:space="preserve"> inside the Unity Editor</w:t>
      </w:r>
    </w:p>
    <w:p w:rsidR="008A3155" w:rsidRDefault="008A3155" w:rsidP="008A3155">
      <w:pPr>
        <w:pStyle w:val="Heading1"/>
      </w:pPr>
      <w:r>
        <w:t>Conclusions</w:t>
      </w:r>
    </w:p>
    <w:p w:rsidR="00255E43" w:rsidRDefault="00255E43" w:rsidP="00255E43">
      <w:r>
        <w:t>The Multi-Thread approach has a speed of approximately 2.2 times compared to the Single Thread for both 8MP and 32MP test data. This could perhaps be a result of having mo</w:t>
      </w:r>
      <w:r w:rsidR="00887FD7">
        <w:t>re data to pass between threads.</w:t>
      </w:r>
    </w:p>
    <w:p w:rsidR="00255E43" w:rsidRPr="00255E43" w:rsidRDefault="00255E43" w:rsidP="00255E43">
      <w:r>
        <w:t xml:space="preserve">The Compute Shader approach is </w:t>
      </w:r>
      <w:r w:rsidR="00887FD7">
        <w:t xml:space="preserve">significantly </w:t>
      </w:r>
      <w:r>
        <w:t>faster compared to the Multi-Thread approach. The difference between the 8MP and 32MP images are small because log</w:t>
      </w:r>
      <w:r w:rsidRPr="00255E43">
        <w:rPr>
          <w:vertAlign w:val="subscript"/>
        </w:rPr>
        <w:t>2</w:t>
      </w:r>
      <w:r>
        <w:t>(8M) is 23 while log</w:t>
      </w:r>
      <w:r w:rsidRPr="00255E43">
        <w:rPr>
          <w:vertAlign w:val="subscript"/>
        </w:rPr>
        <w:t>2</w:t>
      </w:r>
      <w:r w:rsidR="00887FD7">
        <w:t>(32M) is 25. The</w:t>
      </w:r>
      <w:r>
        <w:t xml:space="preserve"> stage difference </w:t>
      </w:r>
      <w:r w:rsidR="00887FD7">
        <w:t xml:space="preserve">of 2 </w:t>
      </w:r>
      <w:r>
        <w:t>is insignificant compared to the rest of the algorithm.</w:t>
      </w:r>
    </w:p>
    <w:sdt>
      <w:sdtPr>
        <w:id w:val="14393313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922BE" w:rsidRDefault="00E922B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B923D5" w:rsidRDefault="00E922BE" w:rsidP="00B923D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923D5">
                <w:rPr>
                  <w:noProof/>
                </w:rPr>
                <w:t xml:space="preserve">Lang, H. W. (2018, April 6). </w:t>
              </w:r>
              <w:r w:rsidR="00B923D5">
                <w:rPr>
                  <w:i/>
                  <w:iCs/>
                  <w:noProof/>
                </w:rPr>
                <w:t>Bitonic sort</w:t>
              </w:r>
              <w:r w:rsidR="00B923D5">
                <w:rPr>
                  <w:noProof/>
                </w:rPr>
                <w:t>. Retrieved from Hochschule Flensburg - University of Applied Sciences: http://www.iti.fh-flensburg.de/lang/algorithmen/sortieren/bitonic/bitonicen.htm</w:t>
              </w:r>
            </w:p>
            <w:p w:rsidR="00B923D5" w:rsidRDefault="00B923D5" w:rsidP="00B923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(2018, May 30). </w:t>
              </w:r>
              <w:r>
                <w:rPr>
                  <w:i/>
                  <w:iCs/>
                  <w:noProof/>
                </w:rPr>
                <w:t>HLSL</w:t>
              </w:r>
              <w:r>
                <w:rPr>
                  <w:noProof/>
                </w:rPr>
                <w:t>. Retrieved from Windows Dev Center: https://docs.microsoft.com/en-us/windows/desktop/direct3dhlsl/dx-graphics-hlsl</w:t>
              </w:r>
            </w:p>
            <w:p w:rsidR="00B923D5" w:rsidRDefault="00B923D5" w:rsidP="00B923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Unity3D. (2017, May 18). </w:t>
              </w:r>
              <w:r>
                <w:rPr>
                  <w:i/>
                  <w:iCs/>
                  <w:noProof/>
                </w:rPr>
                <w:t>Compute shaders</w:t>
              </w:r>
              <w:r>
                <w:rPr>
                  <w:noProof/>
                </w:rPr>
                <w:t>. Retrieved from Unity Documentation: https://docs.unity3d.com/Manual/class-ComputeShader.html</w:t>
              </w:r>
            </w:p>
            <w:p w:rsidR="00B923D5" w:rsidRDefault="00B923D5" w:rsidP="00B923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Williams, A. (2012). </w:t>
              </w:r>
              <w:r>
                <w:rPr>
                  <w:i/>
                  <w:iCs/>
                  <w:noProof/>
                </w:rPr>
                <w:t>C++ Concurrency in Action.</w:t>
              </w:r>
              <w:r>
                <w:rPr>
                  <w:noProof/>
                </w:rPr>
                <w:t xml:space="preserve"> Manning Publications Co.</w:t>
              </w:r>
            </w:p>
            <w:p w:rsidR="00E922BE" w:rsidRPr="00E922BE" w:rsidRDefault="00E922BE" w:rsidP="00B923D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922BE" w:rsidRPr="00E9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543"/>
    <w:multiLevelType w:val="hybridMultilevel"/>
    <w:tmpl w:val="CC1E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7E37"/>
    <w:multiLevelType w:val="hybridMultilevel"/>
    <w:tmpl w:val="9318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37CB9"/>
    <w:multiLevelType w:val="hybridMultilevel"/>
    <w:tmpl w:val="31423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D3211"/>
    <w:multiLevelType w:val="hybridMultilevel"/>
    <w:tmpl w:val="ECBEB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145D3"/>
    <w:multiLevelType w:val="hybridMultilevel"/>
    <w:tmpl w:val="DAA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C258F"/>
    <w:multiLevelType w:val="hybridMultilevel"/>
    <w:tmpl w:val="50229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173DC"/>
    <w:multiLevelType w:val="hybridMultilevel"/>
    <w:tmpl w:val="2598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03B38"/>
    <w:multiLevelType w:val="hybridMultilevel"/>
    <w:tmpl w:val="2B4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6210D"/>
    <w:multiLevelType w:val="hybridMultilevel"/>
    <w:tmpl w:val="05A2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CF"/>
    <w:rsid w:val="00036EEC"/>
    <w:rsid w:val="00054D47"/>
    <w:rsid w:val="00144E67"/>
    <w:rsid w:val="00192055"/>
    <w:rsid w:val="001F3F2C"/>
    <w:rsid w:val="002161AF"/>
    <w:rsid w:val="00255E43"/>
    <w:rsid w:val="00280888"/>
    <w:rsid w:val="002A16AB"/>
    <w:rsid w:val="002B3DEC"/>
    <w:rsid w:val="002B4693"/>
    <w:rsid w:val="00366D19"/>
    <w:rsid w:val="003F701B"/>
    <w:rsid w:val="00424200"/>
    <w:rsid w:val="004268B1"/>
    <w:rsid w:val="00455CCF"/>
    <w:rsid w:val="004605E2"/>
    <w:rsid w:val="00485D0E"/>
    <w:rsid w:val="004D1BF6"/>
    <w:rsid w:val="005051B0"/>
    <w:rsid w:val="0053443C"/>
    <w:rsid w:val="00585EFE"/>
    <w:rsid w:val="00594E49"/>
    <w:rsid w:val="005C59F7"/>
    <w:rsid w:val="00621EC1"/>
    <w:rsid w:val="006F1A32"/>
    <w:rsid w:val="00782303"/>
    <w:rsid w:val="007A28C6"/>
    <w:rsid w:val="007B5586"/>
    <w:rsid w:val="007F13D3"/>
    <w:rsid w:val="00887FD7"/>
    <w:rsid w:val="008A3155"/>
    <w:rsid w:val="008B7E38"/>
    <w:rsid w:val="00AD55DA"/>
    <w:rsid w:val="00AF0F9D"/>
    <w:rsid w:val="00AF15A6"/>
    <w:rsid w:val="00B04622"/>
    <w:rsid w:val="00B20D8F"/>
    <w:rsid w:val="00B35160"/>
    <w:rsid w:val="00B923D5"/>
    <w:rsid w:val="00BD1312"/>
    <w:rsid w:val="00C842E2"/>
    <w:rsid w:val="00C92EF6"/>
    <w:rsid w:val="00CD5CA6"/>
    <w:rsid w:val="00D105A9"/>
    <w:rsid w:val="00D540A0"/>
    <w:rsid w:val="00E01F7E"/>
    <w:rsid w:val="00E1162F"/>
    <w:rsid w:val="00E7724A"/>
    <w:rsid w:val="00E91133"/>
    <w:rsid w:val="00E922BE"/>
    <w:rsid w:val="00EC44EE"/>
    <w:rsid w:val="00EF3C5C"/>
    <w:rsid w:val="00F120E6"/>
    <w:rsid w:val="00F2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A531"/>
  <w15:chartTrackingRefBased/>
  <w15:docId w15:val="{75A7887A-2FD1-49A5-AF81-E61A6F77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C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CC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55CC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5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5A6"/>
    <w:pPr>
      <w:ind w:left="720"/>
      <w:contextualSpacing/>
    </w:pPr>
  </w:style>
  <w:style w:type="table" w:styleId="TableGrid">
    <w:name w:val="Table Grid"/>
    <w:basedOn w:val="TableNormal"/>
    <w:uiPriority w:val="39"/>
    <w:rsid w:val="00F1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E9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Han18</b:Tag>
    <b:SourceType>InternetSite</b:SourceType>
    <b:Guid>{9D600A7E-6F65-4BA3-AE84-ED6680100FB2}</b:Guid>
    <b:Title>Bitonic sort</b:Title>
    <b:Year>2018</b:Year>
    <b:Author>
      <b:Author>
        <b:NameList>
          <b:Person>
            <b:Last>Lang</b:Last>
            <b:First>Hans</b:First>
            <b:Middle>Werner</b:Middle>
          </b:Person>
        </b:NameList>
      </b:Author>
    </b:Author>
    <b:InternetSiteTitle>Hochschule Flensburg - University of Applied Sciences</b:InternetSiteTitle>
    <b:Month>April</b:Month>
    <b:Day>6</b:Day>
    <b:URL>http://www.iti.fh-flensburg.de/lang/algorithmen/sortieren/bitonic/bitonicen.htm</b:URL>
    <b:RefOrder>1</b:RefOrder>
  </b:Source>
  <b:Source>
    <b:Tag>Mic18</b:Tag>
    <b:SourceType>InternetSite</b:SourceType>
    <b:Guid>{6B6DC023-D481-47BC-AADB-498924BFA549}</b:Guid>
    <b:Title>HLSL</b:Title>
    <b:InternetSiteTitle>Windows Dev Center</b:InternetSiteTitle>
    <b:Year>2018</b:Year>
    <b:Month>May</b:Month>
    <b:Day>30</b:Day>
    <b:URL>https://docs.microsoft.com/en-us/windows/desktop/direct3dhlsl/dx-graphics-hlsl</b:URL>
    <b:Author>
      <b:Author>
        <b:Corporate>Microsoft Corporation</b:Corporate>
      </b:Author>
    </b:Author>
    <b:RefOrder>2</b:RefOrder>
  </b:Source>
  <b:Source>
    <b:Tag>Uni17</b:Tag>
    <b:SourceType>InternetSite</b:SourceType>
    <b:Guid>{A5D1DA70-2E1A-4C03-9EA7-FC293A4C8D57}</b:Guid>
    <b:Author>
      <b:Author>
        <b:Corporate>Unity3D</b:Corporate>
      </b:Author>
    </b:Author>
    <b:Title>Compute shaders</b:Title>
    <b:InternetSiteTitle>Unity Documentation</b:InternetSiteTitle>
    <b:Year>2017</b:Year>
    <b:Month>May</b:Month>
    <b:Day>18</b:Day>
    <b:URL>https://docs.unity3d.com/Manual/class-ComputeShader.html</b:URL>
    <b:RefOrder>3</b:RefOrder>
  </b:Source>
  <b:Source>
    <b:Tag>Ant12</b:Tag>
    <b:SourceType>Book</b:SourceType>
    <b:Guid>{7169D9CA-E339-4111-9111-2F8DEFB9E696}</b:Guid>
    <b:Title>C++ Concurrency in Action</b:Title>
    <b:Year>2012</b:Year>
    <b:Author>
      <b:Author>
        <b:NameList>
          <b:Person>
            <b:Last>Williams</b:Last>
            <b:First>Anthony</b:First>
          </b:Person>
        </b:NameList>
      </b:Author>
    </b:Author>
    <b:Publisher>Manning Publications Co</b:Publisher>
    <b:RefOrder>4</b:RefOrder>
  </b:Source>
</b:Sources>
</file>

<file path=customXml/itemProps1.xml><?xml version="1.0" encoding="utf-8"?>
<ds:datastoreItem xmlns:ds="http://schemas.openxmlformats.org/officeDocument/2006/customXml" ds:itemID="{99088724-213B-4278-8A5A-81609970F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Joseph Seri�a</dc:creator>
  <cp:keywords/>
  <dc:description/>
  <cp:lastModifiedBy>Francis Joseph Seri�a</cp:lastModifiedBy>
  <cp:revision>37</cp:revision>
  <dcterms:created xsi:type="dcterms:W3CDTF">2018-12-04T01:46:00Z</dcterms:created>
  <dcterms:modified xsi:type="dcterms:W3CDTF">2018-12-10T03:08:00Z</dcterms:modified>
</cp:coreProperties>
</file>