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CB212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阿里云-云服务器</w:t>
      </w:r>
    </w:p>
    <w:p w14:paraId="53BC007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"https://ecs-buy.aliyun.com/ecs#/custom/prepay/cn-shanghai?internetMaxBandwidthOut=3&amp;periodType=Yearly&amp;toNewVersion=true&amp;period=1&amp;amount=1&amp;networkType=vpc&amp;instanceTypeSearchValue=ecs.e"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https://ecs-buy.aliyun.com/ecs#/custom/prepay/cn-shanghai?internetMaxBandwidthOut=3&amp;periodType=Yearly&amp;toNewVersion=true&amp;period=1&amp;amount=1&amp;networkType=vpc&amp;instanceTypeSearchValue=ecs.e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 w14:paraId="22189CD7">
      <w:r>
        <w:drawing>
          <wp:inline distT="0" distB="0" distL="114300" distR="114300">
            <wp:extent cx="5262880" cy="4730750"/>
            <wp:effectExtent l="0" t="0" r="20320" b="19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0429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1个月的价格如上所示。</w:t>
      </w:r>
    </w:p>
    <w:p w14:paraId="31B5FE0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题目如下（节选25个）：</w:t>
      </w:r>
    </w:p>
    <w:p w14:paraId="24D28243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032125"/>
            <wp:effectExtent l="0" t="0" r="1460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810225B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FDF3B85"/>
    <w:rsid w:val="BFD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2</TotalTime>
  <ScaleCrop>false</ScaleCrop>
  <LinksUpToDate>false</LinksUpToDate>
  <CharactersWithSpaces>0</CharactersWithSpaces>
  <Application>WPS Office_7.2.0.8943_F1E327BC-269C-435d-A152-05C5408002CA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2025-03-01T21:02:00Z</dcterms:created>
  <dc:creator>WJ</dc:creator>
  <cp:lastModifiedBy>WJ</cp:lastModifiedBy>
  <dcterms:modified xsi:type="dcterms:W3CDTF">2025-03-01T21:05:02Z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2052-7.2.0.8943</vt:lpwstr>
  </property>
  <property fmtid="{D5CDD505-2E9C-101B-9397-08002B2CF9AE}" pid="3" name="ICV">
    <vt:lpwstr>9A74EA33AC50BE8F6405C367E2ED4556_41</vt:lpwstr>
  </property>
</Properties>
</file>