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2B4" w:rsidRDefault="009D1B2E" w:rsidP="009D1B2E">
      <w:pPr>
        <w:pStyle w:val="a3"/>
        <w:rPr>
          <w:rFonts w:hint="eastAsia"/>
        </w:rPr>
      </w:pPr>
      <w:r>
        <w:rPr>
          <w:rFonts w:hint="eastAsia"/>
        </w:rPr>
        <w:t>活动中心功能策划案</w:t>
      </w:r>
    </w:p>
    <w:p w:rsidR="009D1B2E" w:rsidRPr="00716EBD" w:rsidRDefault="00716EBD" w:rsidP="00716EBD">
      <w:pPr>
        <w:pStyle w:val="2"/>
        <w:rPr>
          <w:rFonts w:hint="eastAsia"/>
        </w:rPr>
      </w:pPr>
      <w:r w:rsidRPr="00716EBD">
        <w:rPr>
          <w:rFonts w:hint="eastAsia"/>
        </w:rPr>
        <w:t>功能总</w:t>
      </w:r>
      <w:proofErr w:type="gramStart"/>
      <w:r w:rsidRPr="00716EBD">
        <w:rPr>
          <w:rFonts w:hint="eastAsia"/>
        </w:rPr>
        <w:t>览</w:t>
      </w:r>
      <w:proofErr w:type="gramEnd"/>
    </w:p>
    <w:p w:rsidR="00716EBD" w:rsidRPr="00716EBD" w:rsidRDefault="00716EBD" w:rsidP="00716EBD">
      <w:pPr>
        <w:pStyle w:val="3"/>
        <w:rPr>
          <w:rFonts w:hint="eastAsia"/>
        </w:rPr>
      </w:pPr>
      <w:r w:rsidRPr="00716EBD">
        <w:rPr>
          <w:rFonts w:hint="eastAsia"/>
        </w:rPr>
        <w:t>界面原型</w:t>
      </w:r>
    </w:p>
    <w:p w:rsidR="0019609F" w:rsidRDefault="0019609F" w:rsidP="0019609F">
      <w:pPr>
        <w:rPr>
          <w:rFonts w:hint="eastAsia"/>
        </w:rPr>
      </w:pPr>
      <w:r>
        <w:rPr>
          <w:noProof/>
        </w:rPr>
        <w:drawing>
          <wp:inline distT="0" distB="0" distL="0" distR="0">
            <wp:extent cx="5274310" cy="297223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74310" cy="2972235"/>
                    </a:xfrm>
                    <a:prstGeom prst="rect">
                      <a:avLst/>
                    </a:prstGeom>
                    <a:noFill/>
                    <a:ln w="9525">
                      <a:noFill/>
                      <a:miter lim="800000"/>
                      <a:headEnd/>
                      <a:tailEnd/>
                    </a:ln>
                  </pic:spPr>
                </pic:pic>
              </a:graphicData>
            </a:graphic>
          </wp:inline>
        </w:drawing>
      </w:r>
    </w:p>
    <w:p w:rsidR="0019609F" w:rsidRDefault="0019609F" w:rsidP="0019609F">
      <w:pPr>
        <w:rPr>
          <w:rFonts w:hint="eastAsia"/>
        </w:rPr>
      </w:pPr>
      <w:r>
        <w:rPr>
          <w:noProof/>
        </w:rPr>
        <w:drawing>
          <wp:inline distT="0" distB="0" distL="0" distR="0">
            <wp:extent cx="5274310" cy="293648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74310" cy="2936480"/>
                    </a:xfrm>
                    <a:prstGeom prst="rect">
                      <a:avLst/>
                    </a:prstGeom>
                    <a:noFill/>
                    <a:ln w="9525">
                      <a:noFill/>
                      <a:miter lim="800000"/>
                      <a:headEnd/>
                      <a:tailEnd/>
                    </a:ln>
                  </pic:spPr>
                </pic:pic>
              </a:graphicData>
            </a:graphic>
          </wp:inline>
        </w:drawing>
      </w:r>
    </w:p>
    <w:p w:rsidR="0019609F" w:rsidRDefault="00716EBD" w:rsidP="00716EBD">
      <w:pPr>
        <w:pStyle w:val="3"/>
        <w:rPr>
          <w:rFonts w:hint="eastAsia"/>
        </w:rPr>
      </w:pPr>
      <w:r>
        <w:rPr>
          <w:rFonts w:hint="eastAsia"/>
        </w:rPr>
        <w:lastRenderedPageBreak/>
        <w:t>整体规则</w:t>
      </w:r>
    </w:p>
    <w:p w:rsidR="00716EBD" w:rsidRDefault="00716EBD" w:rsidP="00716EBD">
      <w:pPr>
        <w:pStyle w:val="a5"/>
        <w:numPr>
          <w:ilvl w:val="0"/>
          <w:numId w:val="4"/>
        </w:numPr>
        <w:ind w:firstLineChars="0"/>
        <w:rPr>
          <w:rFonts w:hint="eastAsia"/>
        </w:rPr>
      </w:pPr>
      <w:r>
        <w:rPr>
          <w:rFonts w:hint="eastAsia"/>
        </w:rPr>
        <w:t>每日第一次登陆游戏自动打开活动中心</w:t>
      </w:r>
    </w:p>
    <w:p w:rsidR="00716EBD" w:rsidRDefault="00716EBD" w:rsidP="00716EBD">
      <w:pPr>
        <w:pStyle w:val="a5"/>
        <w:numPr>
          <w:ilvl w:val="0"/>
          <w:numId w:val="4"/>
        </w:numPr>
        <w:ind w:firstLineChars="0"/>
        <w:rPr>
          <w:rFonts w:hint="eastAsia"/>
        </w:rPr>
      </w:pPr>
      <w:r>
        <w:rPr>
          <w:rFonts w:hint="eastAsia"/>
        </w:rPr>
        <w:t>活动中心有可领取项目时，外部图标和内部标签上给予提示功能</w:t>
      </w:r>
    </w:p>
    <w:p w:rsidR="00716EBD" w:rsidRDefault="00716EBD" w:rsidP="00716EBD">
      <w:pPr>
        <w:pStyle w:val="2"/>
        <w:rPr>
          <w:rFonts w:hint="eastAsia"/>
        </w:rPr>
      </w:pPr>
      <w:r>
        <w:rPr>
          <w:rFonts w:hint="eastAsia"/>
        </w:rPr>
        <w:t>内部功能</w:t>
      </w:r>
    </w:p>
    <w:p w:rsidR="00716EBD" w:rsidRDefault="00716EBD" w:rsidP="00716EBD">
      <w:pPr>
        <w:pStyle w:val="3"/>
        <w:rPr>
          <w:rFonts w:hint="eastAsia"/>
        </w:rPr>
      </w:pPr>
      <w:r>
        <w:rPr>
          <w:rFonts w:hint="eastAsia"/>
        </w:rPr>
        <w:t>登录有奖</w:t>
      </w:r>
    </w:p>
    <w:p w:rsidR="00716EBD" w:rsidRPr="00716EBD" w:rsidRDefault="00716EBD" w:rsidP="00716EBD">
      <w:pPr>
        <w:pStyle w:val="4"/>
        <w:rPr>
          <w:rFonts w:hint="eastAsia"/>
        </w:rPr>
      </w:pPr>
      <w:r w:rsidRPr="00716EBD">
        <w:rPr>
          <w:rFonts w:hint="eastAsia"/>
        </w:rPr>
        <w:t>界面原型图</w:t>
      </w:r>
    </w:p>
    <w:p w:rsidR="00716EBD" w:rsidRDefault="00716EBD" w:rsidP="00716EBD">
      <w:pPr>
        <w:rPr>
          <w:rFonts w:hint="eastAsia"/>
        </w:rPr>
      </w:pPr>
      <w:r>
        <w:rPr>
          <w:noProof/>
        </w:rPr>
        <w:drawing>
          <wp:inline distT="0" distB="0" distL="0" distR="0">
            <wp:extent cx="5274310" cy="294907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274310" cy="2949077"/>
                    </a:xfrm>
                    <a:prstGeom prst="rect">
                      <a:avLst/>
                    </a:prstGeom>
                    <a:noFill/>
                    <a:ln w="9525">
                      <a:noFill/>
                      <a:miter lim="800000"/>
                      <a:headEnd/>
                      <a:tailEnd/>
                    </a:ln>
                  </pic:spPr>
                </pic:pic>
              </a:graphicData>
            </a:graphic>
          </wp:inline>
        </w:drawing>
      </w:r>
    </w:p>
    <w:p w:rsidR="00716EBD" w:rsidRDefault="00716EBD" w:rsidP="00716EBD">
      <w:pPr>
        <w:rPr>
          <w:rFonts w:hint="eastAsia"/>
        </w:rPr>
      </w:pPr>
      <w:r>
        <w:rPr>
          <w:noProof/>
        </w:rPr>
        <w:drawing>
          <wp:inline distT="0" distB="0" distL="0" distR="0">
            <wp:extent cx="5274310" cy="296521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274310" cy="2965210"/>
                    </a:xfrm>
                    <a:prstGeom prst="rect">
                      <a:avLst/>
                    </a:prstGeom>
                    <a:noFill/>
                    <a:ln w="9525">
                      <a:noFill/>
                      <a:miter lim="800000"/>
                      <a:headEnd/>
                      <a:tailEnd/>
                    </a:ln>
                  </pic:spPr>
                </pic:pic>
              </a:graphicData>
            </a:graphic>
          </wp:inline>
        </w:drawing>
      </w:r>
    </w:p>
    <w:p w:rsidR="00716EBD" w:rsidRDefault="00716EBD" w:rsidP="00716EBD">
      <w:pPr>
        <w:pStyle w:val="4"/>
        <w:rPr>
          <w:rFonts w:hint="eastAsia"/>
        </w:rPr>
      </w:pPr>
      <w:r>
        <w:rPr>
          <w:rFonts w:hint="eastAsia"/>
        </w:rPr>
        <w:lastRenderedPageBreak/>
        <w:t>规则</w:t>
      </w:r>
    </w:p>
    <w:p w:rsidR="006C23E4" w:rsidRDefault="006C23E4" w:rsidP="006C23E4">
      <w:pPr>
        <w:pStyle w:val="a5"/>
        <w:numPr>
          <w:ilvl w:val="0"/>
          <w:numId w:val="5"/>
        </w:numPr>
        <w:ind w:firstLineChars="0"/>
        <w:rPr>
          <w:rFonts w:hint="eastAsia"/>
        </w:rPr>
      </w:pPr>
      <w:r>
        <w:rPr>
          <w:rFonts w:hint="eastAsia"/>
        </w:rPr>
        <w:t>领取按钮状态：</w:t>
      </w:r>
    </w:p>
    <w:p w:rsidR="006C23E4" w:rsidRDefault="006C23E4" w:rsidP="006C23E4">
      <w:pPr>
        <w:pStyle w:val="a5"/>
        <w:ind w:left="360" w:firstLineChars="0" w:firstLine="0"/>
        <w:jc w:val="center"/>
        <w:rPr>
          <w:rFonts w:hint="eastAsia"/>
        </w:rPr>
      </w:pPr>
      <w:r>
        <w:rPr>
          <w:rFonts w:hint="eastAsia"/>
        </w:rPr>
        <w:t>未领取</w:t>
      </w:r>
      <w:r>
        <w:rPr>
          <w:rFonts w:hint="eastAsia"/>
          <w:noProof/>
        </w:rPr>
        <w:drawing>
          <wp:inline distT="0" distB="0" distL="0" distR="0">
            <wp:extent cx="1257300" cy="4953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257300" cy="495300"/>
                    </a:xfrm>
                    <a:prstGeom prst="rect">
                      <a:avLst/>
                    </a:prstGeom>
                    <a:noFill/>
                    <a:ln w="9525">
                      <a:noFill/>
                      <a:miter lim="800000"/>
                      <a:headEnd/>
                      <a:tailEnd/>
                    </a:ln>
                  </pic:spPr>
                </pic:pic>
              </a:graphicData>
            </a:graphic>
          </wp:inline>
        </w:drawing>
      </w:r>
      <w:r>
        <w:rPr>
          <w:rFonts w:hint="eastAsia"/>
        </w:rPr>
        <w:t>不可点击</w:t>
      </w:r>
    </w:p>
    <w:p w:rsidR="006C23E4" w:rsidRDefault="006C23E4" w:rsidP="006C23E4">
      <w:pPr>
        <w:pStyle w:val="a5"/>
        <w:ind w:left="360" w:firstLineChars="0" w:firstLine="0"/>
        <w:jc w:val="center"/>
        <w:rPr>
          <w:rFonts w:hint="eastAsia"/>
        </w:rPr>
      </w:pPr>
      <w:r>
        <w:rPr>
          <w:rFonts w:hint="eastAsia"/>
        </w:rPr>
        <w:t>可领取</w:t>
      </w:r>
      <w:r>
        <w:rPr>
          <w:rFonts w:hint="eastAsia"/>
          <w:noProof/>
        </w:rPr>
        <w:drawing>
          <wp:inline distT="0" distB="0" distL="0" distR="0">
            <wp:extent cx="1171575" cy="55245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1171575" cy="552450"/>
                    </a:xfrm>
                    <a:prstGeom prst="rect">
                      <a:avLst/>
                    </a:prstGeom>
                    <a:noFill/>
                    <a:ln w="9525">
                      <a:noFill/>
                      <a:miter lim="800000"/>
                      <a:headEnd/>
                      <a:tailEnd/>
                    </a:ln>
                  </pic:spPr>
                </pic:pic>
              </a:graphicData>
            </a:graphic>
          </wp:inline>
        </w:drawing>
      </w:r>
      <w:r>
        <w:rPr>
          <w:rFonts w:hint="eastAsia"/>
        </w:rPr>
        <w:t>可点击</w:t>
      </w:r>
    </w:p>
    <w:p w:rsidR="006C23E4" w:rsidRDefault="006C23E4" w:rsidP="006C23E4">
      <w:pPr>
        <w:pStyle w:val="a5"/>
        <w:ind w:left="360" w:firstLineChars="0" w:firstLine="0"/>
        <w:jc w:val="center"/>
        <w:rPr>
          <w:rFonts w:hint="eastAsia"/>
        </w:rPr>
      </w:pPr>
      <w:r>
        <w:rPr>
          <w:rFonts w:hint="eastAsia"/>
        </w:rPr>
        <w:t>已领取</w:t>
      </w:r>
      <w:r>
        <w:rPr>
          <w:rFonts w:hint="eastAsia"/>
          <w:noProof/>
        </w:rPr>
        <w:drawing>
          <wp:inline distT="0" distB="0" distL="0" distR="0">
            <wp:extent cx="1209675" cy="54292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209675" cy="542925"/>
                    </a:xfrm>
                    <a:prstGeom prst="rect">
                      <a:avLst/>
                    </a:prstGeom>
                    <a:noFill/>
                    <a:ln w="9525">
                      <a:noFill/>
                      <a:miter lim="800000"/>
                      <a:headEnd/>
                      <a:tailEnd/>
                    </a:ln>
                  </pic:spPr>
                </pic:pic>
              </a:graphicData>
            </a:graphic>
          </wp:inline>
        </w:drawing>
      </w:r>
      <w:r>
        <w:rPr>
          <w:rFonts w:hint="eastAsia"/>
        </w:rPr>
        <w:t>不可点击</w:t>
      </w:r>
    </w:p>
    <w:p w:rsidR="006C23E4" w:rsidRDefault="006C23E4" w:rsidP="006C23E4">
      <w:pPr>
        <w:pStyle w:val="a5"/>
        <w:numPr>
          <w:ilvl w:val="0"/>
          <w:numId w:val="5"/>
        </w:numPr>
        <w:ind w:firstLineChars="0"/>
        <w:rPr>
          <w:rFonts w:hint="eastAsia"/>
        </w:rPr>
      </w:pPr>
      <w:r>
        <w:rPr>
          <w:rFonts w:hint="eastAsia"/>
        </w:rPr>
        <w:t>奖励设置为累计</w:t>
      </w:r>
      <w:r>
        <w:rPr>
          <w:rFonts w:hint="eastAsia"/>
        </w:rPr>
        <w:t>7</w:t>
      </w:r>
      <w:r>
        <w:rPr>
          <w:rFonts w:hint="eastAsia"/>
        </w:rPr>
        <w:t>日登陆奖励，</w:t>
      </w:r>
      <w:r w:rsidR="009F2ECF">
        <w:rPr>
          <w:rFonts w:hint="eastAsia"/>
        </w:rPr>
        <w:t>每天只能领取一次，</w:t>
      </w:r>
      <w:r>
        <w:rPr>
          <w:rFonts w:hint="eastAsia"/>
        </w:rPr>
        <w:t>玩家第一天领取奖励后，第二天未登录游戏，第三天登录游戏按顺序领取第二天的奖励</w:t>
      </w:r>
    </w:p>
    <w:p w:rsidR="006C23E4" w:rsidRDefault="006C23E4" w:rsidP="006C23E4">
      <w:pPr>
        <w:pStyle w:val="a5"/>
        <w:numPr>
          <w:ilvl w:val="0"/>
          <w:numId w:val="5"/>
        </w:numPr>
        <w:ind w:firstLineChars="0"/>
        <w:rPr>
          <w:rFonts w:hint="eastAsia"/>
        </w:rPr>
      </w:pPr>
      <w:r>
        <w:rPr>
          <w:rFonts w:hint="eastAsia"/>
        </w:rPr>
        <w:t>玩家</w:t>
      </w:r>
      <w:r>
        <w:rPr>
          <w:rFonts w:hint="eastAsia"/>
        </w:rPr>
        <w:t>7</w:t>
      </w:r>
      <w:r>
        <w:rPr>
          <w:rFonts w:hint="eastAsia"/>
        </w:rPr>
        <w:t>日奖励领取完毕后，登录有奖标签及界面消失不再出现</w:t>
      </w:r>
    </w:p>
    <w:p w:rsidR="006C23E4" w:rsidRDefault="006C23E4" w:rsidP="006C23E4">
      <w:pPr>
        <w:pStyle w:val="a5"/>
        <w:numPr>
          <w:ilvl w:val="0"/>
          <w:numId w:val="5"/>
        </w:numPr>
        <w:ind w:firstLineChars="0"/>
        <w:rPr>
          <w:rFonts w:hint="eastAsia"/>
        </w:rPr>
      </w:pPr>
      <w:r>
        <w:rPr>
          <w:rFonts w:hint="eastAsia"/>
        </w:rPr>
        <w:t>活动</w:t>
      </w:r>
      <w:r w:rsidR="009F2ECF">
        <w:rPr>
          <w:rFonts w:hint="eastAsia"/>
        </w:rPr>
        <w:t>是否</w:t>
      </w:r>
      <w:r>
        <w:rPr>
          <w:rFonts w:hint="eastAsia"/>
        </w:rPr>
        <w:t>开启、活动持续时间、活动内容、</w:t>
      </w:r>
      <w:r w:rsidR="009F2ECF">
        <w:rPr>
          <w:rFonts w:hint="eastAsia"/>
        </w:rPr>
        <w:t>登录天数、奖励物品种类及数量可使用后台进行配置</w:t>
      </w:r>
    </w:p>
    <w:p w:rsidR="009F2ECF" w:rsidRDefault="00CD5173" w:rsidP="006C23E4">
      <w:pPr>
        <w:pStyle w:val="a5"/>
        <w:numPr>
          <w:ilvl w:val="0"/>
          <w:numId w:val="5"/>
        </w:numPr>
        <w:ind w:firstLineChars="0"/>
        <w:rPr>
          <w:rFonts w:hint="eastAsia"/>
        </w:rPr>
      </w:pPr>
      <w:r>
        <w:rPr>
          <w:rFonts w:hint="eastAsia"/>
        </w:rPr>
        <w:t>登录有奖配置：</w:t>
      </w:r>
    </w:p>
    <w:p w:rsidR="009F2ECF" w:rsidRDefault="009F2ECF" w:rsidP="009F2ECF">
      <w:pPr>
        <w:pStyle w:val="a5"/>
        <w:ind w:left="360" w:firstLineChars="0" w:firstLine="0"/>
        <w:rPr>
          <w:rFonts w:hint="eastAsia"/>
        </w:rPr>
      </w:pPr>
      <w:r>
        <w:rPr>
          <w:rFonts w:hint="eastAsia"/>
        </w:rPr>
        <w:t>活动持续时间：</w:t>
      </w:r>
      <w:r w:rsidR="00CD5173">
        <w:rPr>
          <w:rFonts w:hint="eastAsia"/>
        </w:rPr>
        <w:t>待定</w:t>
      </w:r>
    </w:p>
    <w:p w:rsidR="00CD5173" w:rsidRDefault="00CD5173" w:rsidP="009F2ECF">
      <w:pPr>
        <w:pStyle w:val="a5"/>
        <w:ind w:left="360" w:firstLineChars="0" w:firstLine="0"/>
        <w:rPr>
          <w:rFonts w:hint="eastAsia"/>
        </w:rPr>
      </w:pPr>
      <w:r>
        <w:rPr>
          <w:rFonts w:hint="eastAsia"/>
        </w:rPr>
        <w:t>活动内容：每天登陆游戏即可领取超多奖励，大量金币、钻石、道具等你来拿，与</w:t>
      </w:r>
      <w:proofErr w:type="gramStart"/>
      <w:r>
        <w:rPr>
          <w:rFonts w:hint="eastAsia"/>
        </w:rPr>
        <w:t>小野畅聊</w:t>
      </w:r>
      <w:proofErr w:type="gramEnd"/>
      <w:r>
        <w:rPr>
          <w:rFonts w:hint="eastAsia"/>
        </w:rPr>
        <w:t>无阻！登录</w:t>
      </w:r>
      <w:r>
        <w:rPr>
          <w:rFonts w:hint="eastAsia"/>
        </w:rPr>
        <w:t>7</w:t>
      </w:r>
      <w:r>
        <w:rPr>
          <w:rFonts w:hint="eastAsia"/>
        </w:rPr>
        <w:t>天更有神器恋爱宝典赠送，让小野瞬间好感满满！</w:t>
      </w:r>
    </w:p>
    <w:tbl>
      <w:tblPr>
        <w:tblW w:w="7560" w:type="dxa"/>
        <w:jc w:val="center"/>
        <w:tblInd w:w="93" w:type="dxa"/>
        <w:tblCellMar>
          <w:top w:w="15" w:type="dxa"/>
          <w:bottom w:w="15" w:type="dxa"/>
        </w:tblCellMar>
        <w:tblLook w:val="04A0"/>
      </w:tblPr>
      <w:tblGrid>
        <w:gridCol w:w="1291"/>
        <w:gridCol w:w="1276"/>
        <w:gridCol w:w="673"/>
        <w:gridCol w:w="1311"/>
        <w:gridCol w:w="849"/>
        <w:gridCol w:w="1278"/>
        <w:gridCol w:w="882"/>
      </w:tblGrid>
      <w:tr w:rsidR="00CD5173" w:rsidRPr="00CD5173" w:rsidTr="00CD5173">
        <w:trPr>
          <w:trHeight w:val="285"/>
          <w:jc w:val="center"/>
        </w:trPr>
        <w:tc>
          <w:tcPr>
            <w:tcW w:w="1291"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签到天数</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物品1</w:t>
            </w:r>
          </w:p>
        </w:tc>
        <w:tc>
          <w:tcPr>
            <w:tcW w:w="673"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数量</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物品2</w:t>
            </w:r>
          </w:p>
        </w:tc>
        <w:tc>
          <w:tcPr>
            <w:tcW w:w="849"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数量</w:t>
            </w:r>
          </w:p>
        </w:tc>
        <w:tc>
          <w:tcPr>
            <w:tcW w:w="1278"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物品3</w:t>
            </w:r>
          </w:p>
        </w:tc>
        <w:tc>
          <w:tcPr>
            <w:tcW w:w="882"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数量</w:t>
            </w:r>
          </w:p>
        </w:tc>
      </w:tr>
      <w:tr w:rsidR="00CD5173" w:rsidRPr="00CD5173" w:rsidTr="00CD5173">
        <w:trPr>
          <w:trHeight w:val="285"/>
          <w:jc w:val="center"/>
        </w:trPr>
        <w:tc>
          <w:tcPr>
            <w:tcW w:w="1291"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1</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金币</w:t>
            </w:r>
          </w:p>
        </w:tc>
        <w:tc>
          <w:tcPr>
            <w:tcW w:w="673"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520</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小蛋糕</w:t>
            </w:r>
          </w:p>
        </w:tc>
        <w:tc>
          <w:tcPr>
            <w:tcW w:w="849"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5</w:t>
            </w:r>
          </w:p>
        </w:tc>
        <w:tc>
          <w:tcPr>
            <w:tcW w:w="1278"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电影票</w:t>
            </w:r>
          </w:p>
        </w:tc>
        <w:tc>
          <w:tcPr>
            <w:tcW w:w="882"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5</w:t>
            </w:r>
          </w:p>
        </w:tc>
      </w:tr>
      <w:tr w:rsidR="00CD5173" w:rsidRPr="00CD5173" w:rsidTr="00CD5173">
        <w:trPr>
          <w:trHeight w:val="285"/>
          <w:jc w:val="center"/>
        </w:trPr>
        <w:tc>
          <w:tcPr>
            <w:tcW w:w="1291"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小蛋糕</w:t>
            </w:r>
          </w:p>
        </w:tc>
        <w:tc>
          <w:tcPr>
            <w:tcW w:w="673"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10</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巧克力</w:t>
            </w:r>
          </w:p>
        </w:tc>
        <w:tc>
          <w:tcPr>
            <w:tcW w:w="849"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10</w:t>
            </w:r>
          </w:p>
        </w:tc>
        <w:tc>
          <w:tcPr>
            <w:tcW w:w="1278"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proofErr w:type="gramStart"/>
            <w:r w:rsidRPr="00CD5173">
              <w:rPr>
                <w:rFonts w:ascii="宋体" w:eastAsia="宋体" w:hAnsi="宋体" w:cs="宋体" w:hint="eastAsia"/>
                <w:color w:val="000000"/>
                <w:kern w:val="0"/>
                <w:sz w:val="22"/>
              </w:rPr>
              <w:t>职场圣经</w:t>
            </w:r>
            <w:proofErr w:type="gramEnd"/>
          </w:p>
        </w:tc>
        <w:tc>
          <w:tcPr>
            <w:tcW w:w="882"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3</w:t>
            </w:r>
          </w:p>
        </w:tc>
      </w:tr>
      <w:tr w:rsidR="00CD5173" w:rsidRPr="00CD5173" w:rsidTr="00CD5173">
        <w:trPr>
          <w:trHeight w:val="285"/>
          <w:jc w:val="center"/>
        </w:trPr>
        <w:tc>
          <w:tcPr>
            <w:tcW w:w="1291"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3</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小蛋糕</w:t>
            </w:r>
          </w:p>
        </w:tc>
        <w:tc>
          <w:tcPr>
            <w:tcW w:w="673"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15</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巧克力</w:t>
            </w:r>
          </w:p>
        </w:tc>
        <w:tc>
          <w:tcPr>
            <w:tcW w:w="849"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15</w:t>
            </w:r>
          </w:p>
        </w:tc>
        <w:tc>
          <w:tcPr>
            <w:tcW w:w="1278"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金币</w:t>
            </w:r>
          </w:p>
        </w:tc>
        <w:tc>
          <w:tcPr>
            <w:tcW w:w="882"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1314</w:t>
            </w:r>
          </w:p>
        </w:tc>
      </w:tr>
      <w:tr w:rsidR="00CD5173" w:rsidRPr="00CD5173" w:rsidTr="00CD5173">
        <w:trPr>
          <w:trHeight w:val="285"/>
          <w:jc w:val="center"/>
        </w:trPr>
        <w:tc>
          <w:tcPr>
            <w:tcW w:w="1291"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小公仔</w:t>
            </w:r>
          </w:p>
        </w:tc>
        <w:tc>
          <w:tcPr>
            <w:tcW w:w="673"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10</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电影票</w:t>
            </w:r>
          </w:p>
        </w:tc>
        <w:tc>
          <w:tcPr>
            <w:tcW w:w="849"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5</w:t>
            </w:r>
          </w:p>
        </w:tc>
        <w:tc>
          <w:tcPr>
            <w:tcW w:w="1278"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proofErr w:type="gramStart"/>
            <w:r w:rsidRPr="00CD5173">
              <w:rPr>
                <w:rFonts w:ascii="宋体" w:eastAsia="宋体" w:hAnsi="宋体" w:cs="宋体" w:hint="eastAsia"/>
                <w:color w:val="000000"/>
                <w:kern w:val="0"/>
                <w:sz w:val="22"/>
              </w:rPr>
              <w:t>职场圣经</w:t>
            </w:r>
            <w:proofErr w:type="gramEnd"/>
          </w:p>
        </w:tc>
        <w:tc>
          <w:tcPr>
            <w:tcW w:w="882"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6</w:t>
            </w:r>
          </w:p>
        </w:tc>
      </w:tr>
      <w:tr w:rsidR="00CD5173" w:rsidRPr="00CD5173" w:rsidTr="00CD5173">
        <w:trPr>
          <w:trHeight w:val="285"/>
          <w:jc w:val="center"/>
        </w:trPr>
        <w:tc>
          <w:tcPr>
            <w:tcW w:w="1291"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5</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玫瑰花</w:t>
            </w:r>
          </w:p>
        </w:tc>
        <w:tc>
          <w:tcPr>
            <w:tcW w:w="673"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3</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购物</w:t>
            </w:r>
            <w:proofErr w:type="gramStart"/>
            <w:r w:rsidRPr="00CD5173">
              <w:rPr>
                <w:rFonts w:ascii="宋体" w:eastAsia="宋体" w:hAnsi="宋体" w:cs="宋体" w:hint="eastAsia"/>
                <w:color w:val="000000"/>
                <w:kern w:val="0"/>
                <w:sz w:val="22"/>
              </w:rPr>
              <w:t>券</w:t>
            </w:r>
            <w:proofErr w:type="gramEnd"/>
          </w:p>
        </w:tc>
        <w:tc>
          <w:tcPr>
            <w:tcW w:w="849"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3</w:t>
            </w:r>
          </w:p>
        </w:tc>
        <w:tc>
          <w:tcPr>
            <w:tcW w:w="1278"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钻石</w:t>
            </w:r>
          </w:p>
        </w:tc>
        <w:tc>
          <w:tcPr>
            <w:tcW w:w="882"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20</w:t>
            </w:r>
          </w:p>
        </w:tc>
      </w:tr>
      <w:tr w:rsidR="00CD5173" w:rsidRPr="00CD5173" w:rsidTr="00CD5173">
        <w:trPr>
          <w:trHeight w:val="285"/>
          <w:jc w:val="center"/>
        </w:trPr>
        <w:tc>
          <w:tcPr>
            <w:tcW w:w="1291"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6</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口红</w:t>
            </w:r>
          </w:p>
        </w:tc>
        <w:tc>
          <w:tcPr>
            <w:tcW w:w="673"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1</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公园门票</w:t>
            </w:r>
          </w:p>
        </w:tc>
        <w:tc>
          <w:tcPr>
            <w:tcW w:w="849"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1</w:t>
            </w:r>
          </w:p>
        </w:tc>
        <w:tc>
          <w:tcPr>
            <w:tcW w:w="1278"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proofErr w:type="gramStart"/>
            <w:r w:rsidRPr="00CD5173">
              <w:rPr>
                <w:rFonts w:ascii="宋体" w:eastAsia="宋体" w:hAnsi="宋体" w:cs="宋体" w:hint="eastAsia"/>
                <w:color w:val="000000"/>
                <w:kern w:val="0"/>
                <w:sz w:val="22"/>
              </w:rPr>
              <w:t>职场圣经</w:t>
            </w:r>
            <w:proofErr w:type="gramEnd"/>
          </w:p>
        </w:tc>
        <w:tc>
          <w:tcPr>
            <w:tcW w:w="882"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9</w:t>
            </w:r>
          </w:p>
        </w:tc>
      </w:tr>
      <w:tr w:rsidR="00CD5173" w:rsidRPr="00CD5173" w:rsidTr="00CD5173">
        <w:trPr>
          <w:trHeight w:val="285"/>
          <w:jc w:val="center"/>
        </w:trPr>
        <w:tc>
          <w:tcPr>
            <w:tcW w:w="1291"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7</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恋爱宝典</w:t>
            </w:r>
          </w:p>
        </w:tc>
        <w:tc>
          <w:tcPr>
            <w:tcW w:w="673"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1</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钻石</w:t>
            </w:r>
          </w:p>
        </w:tc>
        <w:tc>
          <w:tcPr>
            <w:tcW w:w="849"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20</w:t>
            </w:r>
          </w:p>
        </w:tc>
        <w:tc>
          <w:tcPr>
            <w:tcW w:w="1278"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金币</w:t>
            </w:r>
          </w:p>
        </w:tc>
        <w:tc>
          <w:tcPr>
            <w:tcW w:w="882" w:type="dxa"/>
            <w:tcBorders>
              <w:top w:val="single" w:sz="4" w:space="0" w:color="000000"/>
              <w:left w:val="single" w:sz="4" w:space="0" w:color="000000"/>
              <w:bottom w:val="single" w:sz="4" w:space="0" w:color="000000"/>
              <w:right w:val="single" w:sz="4" w:space="0" w:color="000000"/>
            </w:tcBorders>
            <w:vAlign w:val="center"/>
            <w:hideMark/>
          </w:tcPr>
          <w:p w:rsidR="00CD5173" w:rsidRPr="00CD5173" w:rsidRDefault="00CD5173" w:rsidP="00CD5173">
            <w:pPr>
              <w:widowControl/>
              <w:jc w:val="center"/>
              <w:rPr>
                <w:rFonts w:ascii="宋体" w:eastAsia="宋体" w:hAnsi="宋体" w:cs="宋体"/>
                <w:color w:val="000000"/>
                <w:kern w:val="0"/>
                <w:sz w:val="22"/>
              </w:rPr>
            </w:pPr>
            <w:r w:rsidRPr="00CD5173">
              <w:rPr>
                <w:rFonts w:ascii="宋体" w:eastAsia="宋体" w:hAnsi="宋体" w:cs="宋体" w:hint="eastAsia"/>
                <w:color w:val="000000"/>
                <w:kern w:val="0"/>
                <w:sz w:val="22"/>
              </w:rPr>
              <w:t>3344</w:t>
            </w:r>
          </w:p>
        </w:tc>
      </w:tr>
    </w:tbl>
    <w:p w:rsidR="00CD5173" w:rsidRDefault="00CD5173" w:rsidP="00CD5173">
      <w:pPr>
        <w:pStyle w:val="3"/>
        <w:rPr>
          <w:rFonts w:hint="eastAsia"/>
        </w:rPr>
      </w:pPr>
      <w:r>
        <w:rPr>
          <w:rFonts w:hint="eastAsia"/>
        </w:rPr>
        <w:lastRenderedPageBreak/>
        <w:t>首充双倍</w:t>
      </w:r>
    </w:p>
    <w:p w:rsidR="00CD5173" w:rsidRDefault="00CD5173" w:rsidP="00CD5173">
      <w:pPr>
        <w:pStyle w:val="4"/>
        <w:rPr>
          <w:rFonts w:hint="eastAsia"/>
        </w:rPr>
      </w:pPr>
      <w:r>
        <w:rPr>
          <w:rFonts w:hint="eastAsia"/>
        </w:rPr>
        <w:t>界面原型</w:t>
      </w:r>
    </w:p>
    <w:p w:rsidR="00CD5173" w:rsidRDefault="00CD5173" w:rsidP="00CD5173">
      <w:pPr>
        <w:rPr>
          <w:rFonts w:hint="eastAsia"/>
        </w:rPr>
      </w:pPr>
      <w:r>
        <w:rPr>
          <w:noProof/>
        </w:rPr>
        <w:drawing>
          <wp:inline distT="0" distB="0" distL="0" distR="0">
            <wp:extent cx="5274310" cy="2981798"/>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274310" cy="2981798"/>
                    </a:xfrm>
                    <a:prstGeom prst="rect">
                      <a:avLst/>
                    </a:prstGeom>
                    <a:noFill/>
                    <a:ln w="9525">
                      <a:noFill/>
                      <a:miter lim="800000"/>
                      <a:headEnd/>
                      <a:tailEnd/>
                    </a:ln>
                  </pic:spPr>
                </pic:pic>
              </a:graphicData>
            </a:graphic>
          </wp:inline>
        </w:drawing>
      </w:r>
    </w:p>
    <w:p w:rsidR="00CD5173" w:rsidRDefault="00CD5173" w:rsidP="00CD5173">
      <w:pPr>
        <w:pStyle w:val="4"/>
        <w:rPr>
          <w:rFonts w:hint="eastAsia"/>
        </w:rPr>
      </w:pPr>
      <w:r>
        <w:rPr>
          <w:rFonts w:hint="eastAsia"/>
        </w:rPr>
        <w:t>规则</w:t>
      </w:r>
    </w:p>
    <w:p w:rsidR="00CD5173" w:rsidRDefault="00CD5173" w:rsidP="00CD5173">
      <w:pPr>
        <w:pStyle w:val="a5"/>
        <w:numPr>
          <w:ilvl w:val="0"/>
          <w:numId w:val="6"/>
        </w:numPr>
        <w:ind w:firstLineChars="0"/>
        <w:rPr>
          <w:rFonts w:hint="eastAsia"/>
        </w:rPr>
      </w:pPr>
      <w:r>
        <w:rPr>
          <w:rFonts w:hint="eastAsia"/>
        </w:rPr>
        <w:t>表现形式：图片海报</w:t>
      </w:r>
      <w:r>
        <w:rPr>
          <w:rFonts w:hint="eastAsia"/>
        </w:rPr>
        <w:t>+</w:t>
      </w:r>
      <w:r>
        <w:rPr>
          <w:rFonts w:hint="eastAsia"/>
        </w:rPr>
        <w:t>跳转按钮</w:t>
      </w:r>
    </w:p>
    <w:p w:rsidR="005A2EF0" w:rsidRDefault="005A2EF0" w:rsidP="005A2EF0">
      <w:pPr>
        <w:pStyle w:val="a5"/>
        <w:numPr>
          <w:ilvl w:val="0"/>
          <w:numId w:val="6"/>
        </w:numPr>
        <w:ind w:firstLineChars="0"/>
        <w:rPr>
          <w:rFonts w:hint="eastAsia"/>
        </w:rPr>
      </w:pPr>
      <w:r>
        <w:rPr>
          <w:rFonts w:hint="eastAsia"/>
        </w:rPr>
        <w:t>玩家点击去充值按钮后跳转到商城充值钻石界面</w:t>
      </w:r>
    </w:p>
    <w:p w:rsidR="005A2EF0" w:rsidRDefault="005A2EF0" w:rsidP="005A2EF0">
      <w:pPr>
        <w:pStyle w:val="a5"/>
        <w:numPr>
          <w:ilvl w:val="0"/>
          <w:numId w:val="6"/>
        </w:numPr>
        <w:ind w:firstLineChars="0"/>
        <w:rPr>
          <w:rFonts w:hint="eastAsia"/>
        </w:rPr>
      </w:pPr>
      <w:r>
        <w:rPr>
          <w:rFonts w:hint="eastAsia"/>
        </w:rPr>
        <w:t>该界面自玩家第一次登陆</w:t>
      </w:r>
      <w:proofErr w:type="gramStart"/>
      <w:r>
        <w:rPr>
          <w:rFonts w:hint="eastAsia"/>
        </w:rPr>
        <w:t>起显示</w:t>
      </w:r>
      <w:proofErr w:type="gramEnd"/>
      <w:r>
        <w:rPr>
          <w:rFonts w:hint="eastAsia"/>
        </w:rPr>
        <w:t>7</w:t>
      </w:r>
      <w:r>
        <w:rPr>
          <w:rFonts w:hint="eastAsia"/>
        </w:rPr>
        <w:t>日后消失，首</w:t>
      </w:r>
      <w:proofErr w:type="gramStart"/>
      <w:r>
        <w:rPr>
          <w:rFonts w:hint="eastAsia"/>
        </w:rPr>
        <w:t>充机制</w:t>
      </w:r>
      <w:proofErr w:type="gramEnd"/>
      <w:r>
        <w:rPr>
          <w:rFonts w:hint="eastAsia"/>
        </w:rPr>
        <w:t>保持不变</w:t>
      </w:r>
    </w:p>
    <w:p w:rsidR="005A2EF0" w:rsidRDefault="005A2EF0" w:rsidP="005A2EF0">
      <w:pPr>
        <w:pStyle w:val="a5"/>
        <w:numPr>
          <w:ilvl w:val="0"/>
          <w:numId w:val="6"/>
        </w:numPr>
        <w:ind w:firstLineChars="0"/>
        <w:rPr>
          <w:rFonts w:hint="eastAsia"/>
        </w:rPr>
      </w:pPr>
      <w:r>
        <w:rPr>
          <w:rFonts w:hint="eastAsia"/>
        </w:rPr>
        <w:t>首充双倍开启时间、活动持续时间可以通过后台进行配置，以配合后续运营需求。</w:t>
      </w:r>
    </w:p>
    <w:p w:rsidR="005A2EF0" w:rsidRDefault="005A2EF0" w:rsidP="005A2EF0">
      <w:pPr>
        <w:pStyle w:val="3"/>
        <w:rPr>
          <w:rFonts w:hint="eastAsia"/>
        </w:rPr>
      </w:pPr>
      <w:proofErr w:type="gramStart"/>
      <w:r>
        <w:rPr>
          <w:rFonts w:hint="eastAsia"/>
        </w:rPr>
        <w:lastRenderedPageBreak/>
        <w:t>首充礼包</w:t>
      </w:r>
      <w:proofErr w:type="gramEnd"/>
    </w:p>
    <w:p w:rsidR="005A2EF0" w:rsidRDefault="005A2EF0" w:rsidP="005A2EF0">
      <w:pPr>
        <w:pStyle w:val="4"/>
        <w:rPr>
          <w:rFonts w:hint="eastAsia"/>
        </w:rPr>
      </w:pPr>
      <w:r>
        <w:rPr>
          <w:rFonts w:hint="eastAsia"/>
        </w:rPr>
        <w:t>界面原型</w:t>
      </w:r>
    </w:p>
    <w:p w:rsidR="005A2EF0" w:rsidRDefault="005A2EF0" w:rsidP="005A2EF0">
      <w:pPr>
        <w:rPr>
          <w:rFonts w:hint="eastAsia"/>
        </w:rPr>
      </w:pPr>
      <w:r>
        <w:rPr>
          <w:noProof/>
        </w:rPr>
        <w:drawing>
          <wp:inline distT="0" distB="0" distL="0" distR="0">
            <wp:extent cx="5274310" cy="298401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274310" cy="2984015"/>
                    </a:xfrm>
                    <a:prstGeom prst="rect">
                      <a:avLst/>
                    </a:prstGeom>
                    <a:noFill/>
                    <a:ln w="9525">
                      <a:noFill/>
                      <a:miter lim="800000"/>
                      <a:headEnd/>
                      <a:tailEnd/>
                    </a:ln>
                  </pic:spPr>
                </pic:pic>
              </a:graphicData>
            </a:graphic>
          </wp:inline>
        </w:drawing>
      </w:r>
    </w:p>
    <w:p w:rsidR="005A2EF0" w:rsidRDefault="005A2EF0" w:rsidP="005A2EF0">
      <w:pPr>
        <w:pStyle w:val="4"/>
        <w:rPr>
          <w:rFonts w:hint="eastAsia"/>
        </w:rPr>
      </w:pPr>
      <w:r>
        <w:rPr>
          <w:rFonts w:hint="eastAsia"/>
        </w:rPr>
        <w:t>规则</w:t>
      </w:r>
    </w:p>
    <w:p w:rsidR="005A2EF0" w:rsidRDefault="005A2EF0" w:rsidP="005A2EF0">
      <w:pPr>
        <w:pStyle w:val="a5"/>
        <w:numPr>
          <w:ilvl w:val="0"/>
          <w:numId w:val="7"/>
        </w:numPr>
        <w:ind w:firstLineChars="0"/>
        <w:rPr>
          <w:rFonts w:hint="eastAsia"/>
        </w:rPr>
      </w:pPr>
      <w:r>
        <w:rPr>
          <w:rFonts w:hint="eastAsia"/>
        </w:rPr>
        <w:t>表现形式：图片海报</w:t>
      </w:r>
      <w:r>
        <w:rPr>
          <w:rFonts w:hint="eastAsia"/>
        </w:rPr>
        <w:t>+</w:t>
      </w:r>
      <w:r>
        <w:rPr>
          <w:rFonts w:hint="eastAsia"/>
        </w:rPr>
        <w:t>跳转按钮（领取按钮）</w:t>
      </w:r>
    </w:p>
    <w:p w:rsidR="005A2EF0" w:rsidRDefault="005A2EF0" w:rsidP="005A2EF0">
      <w:pPr>
        <w:pStyle w:val="a5"/>
        <w:numPr>
          <w:ilvl w:val="0"/>
          <w:numId w:val="7"/>
        </w:numPr>
        <w:ind w:firstLineChars="0"/>
        <w:rPr>
          <w:rFonts w:hint="eastAsia"/>
        </w:rPr>
      </w:pPr>
      <w:proofErr w:type="gramStart"/>
      <w:r>
        <w:rPr>
          <w:rFonts w:hint="eastAsia"/>
        </w:rPr>
        <w:t>玩家未</w:t>
      </w:r>
      <w:proofErr w:type="gramEnd"/>
      <w:r>
        <w:rPr>
          <w:rFonts w:hint="eastAsia"/>
        </w:rPr>
        <w:t>满足活动条件时，下方按钮为充值按钮，点击后跳转到商城钻石充值界面</w:t>
      </w:r>
    </w:p>
    <w:p w:rsidR="005A2EF0" w:rsidRDefault="005A2EF0" w:rsidP="005A2EF0">
      <w:pPr>
        <w:pStyle w:val="a5"/>
        <w:numPr>
          <w:ilvl w:val="0"/>
          <w:numId w:val="7"/>
        </w:numPr>
        <w:ind w:firstLineChars="0"/>
        <w:rPr>
          <w:rFonts w:hint="eastAsia"/>
        </w:rPr>
      </w:pPr>
      <w:r>
        <w:rPr>
          <w:rFonts w:hint="eastAsia"/>
        </w:rPr>
        <w:t>玩家满足活动条件后，下方按钮变为领取按钮，领取后获得首充奖励物品</w:t>
      </w:r>
    </w:p>
    <w:p w:rsidR="005A2EF0" w:rsidRDefault="005A2EF0" w:rsidP="005A2EF0">
      <w:pPr>
        <w:pStyle w:val="a5"/>
        <w:numPr>
          <w:ilvl w:val="0"/>
          <w:numId w:val="7"/>
        </w:numPr>
        <w:ind w:firstLineChars="0"/>
        <w:rPr>
          <w:rFonts w:hint="eastAsia"/>
        </w:rPr>
      </w:pPr>
      <w:r>
        <w:rPr>
          <w:rFonts w:hint="eastAsia"/>
        </w:rPr>
        <w:t>该界面自玩家首次登陆游戏后开始</w:t>
      </w:r>
      <w:proofErr w:type="gramStart"/>
      <w:r>
        <w:rPr>
          <w:rFonts w:hint="eastAsia"/>
        </w:rPr>
        <w:t>至首次充</w:t>
      </w:r>
      <w:proofErr w:type="gramEnd"/>
      <w:r>
        <w:rPr>
          <w:rFonts w:hint="eastAsia"/>
        </w:rPr>
        <w:t>值并领取奖励后消失</w:t>
      </w:r>
    </w:p>
    <w:p w:rsidR="005A2EF0" w:rsidRDefault="00590DC4" w:rsidP="005A2EF0">
      <w:pPr>
        <w:pStyle w:val="a5"/>
        <w:numPr>
          <w:ilvl w:val="0"/>
          <w:numId w:val="7"/>
        </w:numPr>
        <w:ind w:firstLineChars="0"/>
        <w:rPr>
          <w:rFonts w:hint="eastAsia"/>
        </w:rPr>
      </w:pPr>
      <w:r>
        <w:rPr>
          <w:rFonts w:hint="eastAsia"/>
        </w:rPr>
        <w:t>外部界面增加首</w:t>
      </w:r>
      <w:proofErr w:type="gramStart"/>
      <w:r>
        <w:rPr>
          <w:rFonts w:hint="eastAsia"/>
        </w:rPr>
        <w:t>充礼包活动</w:t>
      </w:r>
      <w:proofErr w:type="gramEnd"/>
      <w:r>
        <w:rPr>
          <w:rFonts w:hint="eastAsia"/>
        </w:rPr>
        <w:t>图标，点击后跳转到商城钻石充值界面</w:t>
      </w:r>
    </w:p>
    <w:p w:rsidR="00590DC4" w:rsidRDefault="00590DC4" w:rsidP="00590DC4">
      <w:pPr>
        <w:pStyle w:val="a5"/>
        <w:ind w:left="360" w:firstLineChars="0" w:firstLine="0"/>
        <w:rPr>
          <w:rFonts w:hint="eastAsia"/>
        </w:rPr>
      </w:pPr>
      <w:r>
        <w:rPr>
          <w:noProof/>
        </w:rPr>
        <w:drawing>
          <wp:inline distT="0" distB="0" distL="0" distR="0">
            <wp:extent cx="4257675" cy="2403659"/>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257675" cy="2403659"/>
                    </a:xfrm>
                    <a:prstGeom prst="rect">
                      <a:avLst/>
                    </a:prstGeom>
                    <a:noFill/>
                    <a:ln w="9525">
                      <a:noFill/>
                      <a:miter lim="800000"/>
                      <a:headEnd/>
                      <a:tailEnd/>
                    </a:ln>
                  </pic:spPr>
                </pic:pic>
              </a:graphicData>
            </a:graphic>
          </wp:inline>
        </w:drawing>
      </w:r>
    </w:p>
    <w:p w:rsidR="00590DC4" w:rsidRDefault="00590DC4" w:rsidP="00590DC4">
      <w:pPr>
        <w:pStyle w:val="a5"/>
        <w:numPr>
          <w:ilvl w:val="0"/>
          <w:numId w:val="7"/>
        </w:numPr>
        <w:ind w:firstLineChars="0"/>
        <w:rPr>
          <w:rFonts w:hint="eastAsia"/>
        </w:rPr>
      </w:pPr>
      <w:r>
        <w:rPr>
          <w:rFonts w:hint="eastAsia"/>
        </w:rPr>
        <w:t>首充奖励物品种类及数量、活动是否开启可通过后台进行配置，配合运营后期需求</w:t>
      </w:r>
    </w:p>
    <w:p w:rsidR="00590DC4" w:rsidRDefault="00590DC4" w:rsidP="00590DC4">
      <w:pPr>
        <w:pStyle w:val="3"/>
        <w:rPr>
          <w:rFonts w:hint="eastAsia"/>
        </w:rPr>
      </w:pPr>
      <w:r>
        <w:rPr>
          <w:rFonts w:hint="eastAsia"/>
        </w:rPr>
        <w:lastRenderedPageBreak/>
        <w:t>免费体力</w:t>
      </w:r>
    </w:p>
    <w:p w:rsidR="00590DC4" w:rsidRDefault="00590DC4" w:rsidP="00590DC4">
      <w:pPr>
        <w:pStyle w:val="4"/>
        <w:rPr>
          <w:rFonts w:hint="eastAsia"/>
        </w:rPr>
      </w:pPr>
      <w:r>
        <w:rPr>
          <w:rFonts w:hint="eastAsia"/>
        </w:rPr>
        <w:t>界面原型</w:t>
      </w:r>
    </w:p>
    <w:p w:rsidR="00590DC4" w:rsidRDefault="00590DC4" w:rsidP="00590DC4">
      <w:pPr>
        <w:rPr>
          <w:rFonts w:hint="eastAsia"/>
        </w:rPr>
      </w:pPr>
      <w:r>
        <w:rPr>
          <w:noProof/>
        </w:rPr>
        <w:drawing>
          <wp:inline distT="0" distB="0" distL="0" distR="0">
            <wp:extent cx="5274310" cy="2975640"/>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274310" cy="2975640"/>
                    </a:xfrm>
                    <a:prstGeom prst="rect">
                      <a:avLst/>
                    </a:prstGeom>
                    <a:noFill/>
                    <a:ln w="9525">
                      <a:noFill/>
                      <a:miter lim="800000"/>
                      <a:headEnd/>
                      <a:tailEnd/>
                    </a:ln>
                  </pic:spPr>
                </pic:pic>
              </a:graphicData>
            </a:graphic>
          </wp:inline>
        </w:drawing>
      </w:r>
    </w:p>
    <w:p w:rsidR="00590DC4" w:rsidRDefault="00590DC4" w:rsidP="00590DC4">
      <w:pPr>
        <w:pStyle w:val="4"/>
        <w:rPr>
          <w:rFonts w:hint="eastAsia"/>
        </w:rPr>
      </w:pPr>
      <w:r>
        <w:rPr>
          <w:rFonts w:hint="eastAsia"/>
        </w:rPr>
        <w:t>规则</w:t>
      </w:r>
    </w:p>
    <w:p w:rsidR="00590DC4" w:rsidRDefault="00590DC4" w:rsidP="00590DC4">
      <w:pPr>
        <w:rPr>
          <w:rFonts w:hint="eastAsia"/>
        </w:rPr>
      </w:pPr>
      <w:r>
        <w:rPr>
          <w:rFonts w:hint="eastAsia"/>
        </w:rPr>
        <w:t>规则在现有基础上保持不变。</w:t>
      </w:r>
    </w:p>
    <w:p w:rsidR="00590DC4" w:rsidRDefault="00590DC4" w:rsidP="00590DC4">
      <w:pPr>
        <w:pStyle w:val="3"/>
        <w:rPr>
          <w:rFonts w:hint="eastAsia"/>
        </w:rPr>
      </w:pPr>
      <w:r>
        <w:rPr>
          <w:rFonts w:hint="eastAsia"/>
        </w:rPr>
        <w:lastRenderedPageBreak/>
        <w:t>礼包领取</w:t>
      </w:r>
    </w:p>
    <w:p w:rsidR="00590DC4" w:rsidRDefault="00590DC4" w:rsidP="00590DC4">
      <w:pPr>
        <w:pStyle w:val="4"/>
        <w:rPr>
          <w:rFonts w:hint="eastAsia"/>
        </w:rPr>
      </w:pPr>
      <w:r>
        <w:rPr>
          <w:rFonts w:hint="eastAsia"/>
        </w:rPr>
        <w:t>界面原型</w:t>
      </w:r>
    </w:p>
    <w:p w:rsidR="00590DC4" w:rsidRDefault="00590DC4" w:rsidP="00590DC4">
      <w:pPr>
        <w:rPr>
          <w:rFonts w:hint="eastAsia"/>
        </w:rPr>
      </w:pPr>
      <w:r>
        <w:rPr>
          <w:noProof/>
        </w:rPr>
        <w:drawing>
          <wp:inline distT="0" distB="0" distL="0" distR="0">
            <wp:extent cx="5274310" cy="2969655"/>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5274310" cy="2969655"/>
                    </a:xfrm>
                    <a:prstGeom prst="rect">
                      <a:avLst/>
                    </a:prstGeom>
                    <a:noFill/>
                    <a:ln w="9525">
                      <a:noFill/>
                      <a:miter lim="800000"/>
                      <a:headEnd/>
                      <a:tailEnd/>
                    </a:ln>
                  </pic:spPr>
                </pic:pic>
              </a:graphicData>
            </a:graphic>
          </wp:inline>
        </w:drawing>
      </w:r>
    </w:p>
    <w:p w:rsidR="00590DC4" w:rsidRDefault="00590DC4" w:rsidP="00590DC4">
      <w:pPr>
        <w:pStyle w:val="4"/>
        <w:rPr>
          <w:rFonts w:hint="eastAsia"/>
        </w:rPr>
      </w:pPr>
      <w:r>
        <w:rPr>
          <w:rFonts w:hint="eastAsia"/>
        </w:rPr>
        <w:t>领取规则</w:t>
      </w:r>
    </w:p>
    <w:p w:rsidR="00590DC4" w:rsidRDefault="00590DC4" w:rsidP="00590DC4">
      <w:pPr>
        <w:pStyle w:val="a5"/>
        <w:numPr>
          <w:ilvl w:val="0"/>
          <w:numId w:val="9"/>
        </w:numPr>
        <w:ind w:firstLineChars="0"/>
        <w:rPr>
          <w:rFonts w:hint="eastAsia"/>
        </w:rPr>
      </w:pPr>
      <w:r>
        <w:rPr>
          <w:rFonts w:hint="eastAsia"/>
        </w:rPr>
        <w:t>输入正确的礼包码后点击领取按钮可获得礼包码对应的物品并清空已输入的礼包码</w:t>
      </w:r>
    </w:p>
    <w:p w:rsidR="00590DC4" w:rsidRDefault="00590DC4" w:rsidP="00590DC4">
      <w:pPr>
        <w:pStyle w:val="a5"/>
        <w:numPr>
          <w:ilvl w:val="0"/>
          <w:numId w:val="9"/>
        </w:numPr>
        <w:ind w:firstLineChars="0"/>
        <w:rPr>
          <w:rFonts w:hint="eastAsia"/>
        </w:rPr>
      </w:pPr>
      <w:r>
        <w:rPr>
          <w:rFonts w:hint="eastAsia"/>
        </w:rPr>
        <w:t>礼包码输入有误、礼包码过期、不可重复领取的礼包</w:t>
      </w:r>
      <w:proofErr w:type="gramStart"/>
      <w:r>
        <w:rPr>
          <w:rFonts w:hint="eastAsia"/>
        </w:rPr>
        <w:t>码再次</w:t>
      </w:r>
      <w:proofErr w:type="gramEnd"/>
      <w:r>
        <w:rPr>
          <w:rFonts w:hint="eastAsia"/>
        </w:rPr>
        <w:t>领取等异常情况时，系统提示：礼</w:t>
      </w:r>
      <w:proofErr w:type="gramStart"/>
      <w:r>
        <w:rPr>
          <w:rFonts w:hint="eastAsia"/>
        </w:rPr>
        <w:t>包码不正确</w:t>
      </w:r>
      <w:proofErr w:type="gramEnd"/>
      <w:r>
        <w:rPr>
          <w:rFonts w:hint="eastAsia"/>
        </w:rPr>
        <w:t>，请重新输入，并清空已输入的礼包码</w:t>
      </w:r>
    </w:p>
    <w:p w:rsidR="007C16EE" w:rsidRDefault="00590DC4" w:rsidP="007C16EE">
      <w:pPr>
        <w:pStyle w:val="a5"/>
        <w:numPr>
          <w:ilvl w:val="0"/>
          <w:numId w:val="9"/>
        </w:numPr>
        <w:ind w:firstLineChars="0"/>
        <w:rPr>
          <w:rFonts w:hint="eastAsia"/>
        </w:rPr>
      </w:pPr>
      <w:r>
        <w:rPr>
          <w:rFonts w:hint="eastAsia"/>
        </w:rPr>
        <w:t>礼包码输入</w:t>
      </w:r>
      <w:proofErr w:type="gramStart"/>
      <w:r>
        <w:rPr>
          <w:rFonts w:hint="eastAsia"/>
        </w:rPr>
        <w:t>需支持</w:t>
      </w:r>
      <w:proofErr w:type="gramEnd"/>
      <w:r>
        <w:rPr>
          <w:rFonts w:hint="eastAsia"/>
        </w:rPr>
        <w:t>粘贴礼包码功能（方便输入）</w:t>
      </w:r>
    </w:p>
    <w:p w:rsidR="00590DC4" w:rsidRDefault="00590DC4" w:rsidP="00590DC4">
      <w:pPr>
        <w:pStyle w:val="4"/>
        <w:rPr>
          <w:rFonts w:hint="eastAsia"/>
        </w:rPr>
      </w:pPr>
      <w:r>
        <w:rPr>
          <w:rFonts w:hint="eastAsia"/>
        </w:rPr>
        <w:t>礼包码</w:t>
      </w:r>
      <w:r w:rsidR="007C16EE">
        <w:rPr>
          <w:rFonts w:hint="eastAsia"/>
        </w:rPr>
        <w:t>后台</w:t>
      </w:r>
      <w:r>
        <w:rPr>
          <w:rFonts w:hint="eastAsia"/>
        </w:rPr>
        <w:t>规则</w:t>
      </w:r>
    </w:p>
    <w:p w:rsidR="00590DC4" w:rsidRDefault="00590DC4" w:rsidP="00590DC4">
      <w:pPr>
        <w:pStyle w:val="a5"/>
        <w:numPr>
          <w:ilvl w:val="0"/>
          <w:numId w:val="10"/>
        </w:numPr>
        <w:ind w:firstLineChars="0"/>
        <w:rPr>
          <w:rFonts w:hint="eastAsia"/>
        </w:rPr>
      </w:pPr>
      <w:r>
        <w:rPr>
          <w:rFonts w:hint="eastAsia"/>
        </w:rPr>
        <w:t>需要开发礼包码生成后台生成礼包码</w:t>
      </w:r>
    </w:p>
    <w:p w:rsidR="00590DC4" w:rsidRDefault="007C16EE" w:rsidP="00590DC4">
      <w:pPr>
        <w:pStyle w:val="a5"/>
        <w:numPr>
          <w:ilvl w:val="0"/>
          <w:numId w:val="10"/>
        </w:numPr>
        <w:ind w:firstLineChars="0"/>
        <w:rPr>
          <w:rFonts w:hint="eastAsia"/>
        </w:rPr>
      </w:pPr>
      <w:r>
        <w:rPr>
          <w:rFonts w:hint="eastAsia"/>
        </w:rPr>
        <w:t>礼包码后台功能：</w:t>
      </w:r>
    </w:p>
    <w:p w:rsidR="007C16EE" w:rsidRDefault="007C16EE" w:rsidP="007C16EE">
      <w:pPr>
        <w:pStyle w:val="a5"/>
        <w:ind w:left="360" w:firstLineChars="0" w:firstLine="0"/>
        <w:rPr>
          <w:rFonts w:hint="eastAsia"/>
        </w:rPr>
      </w:pPr>
      <w:r>
        <w:rPr>
          <w:rFonts w:hint="eastAsia"/>
        </w:rPr>
        <w:t>设置礼包码对应的物品类型及数量</w:t>
      </w:r>
    </w:p>
    <w:p w:rsidR="007C16EE" w:rsidRDefault="007C16EE" w:rsidP="007C16EE">
      <w:pPr>
        <w:pStyle w:val="a5"/>
        <w:ind w:left="360" w:firstLineChars="0" w:firstLine="0"/>
        <w:rPr>
          <w:rFonts w:hint="eastAsia"/>
        </w:rPr>
      </w:pPr>
      <w:r>
        <w:rPr>
          <w:rFonts w:hint="eastAsia"/>
        </w:rPr>
        <w:t>设置礼包码对应的种类数量</w:t>
      </w:r>
    </w:p>
    <w:p w:rsidR="007C16EE" w:rsidRDefault="007C16EE" w:rsidP="007C16EE">
      <w:pPr>
        <w:pStyle w:val="a5"/>
        <w:ind w:left="360" w:firstLineChars="0" w:firstLine="0"/>
        <w:rPr>
          <w:rFonts w:hint="eastAsia"/>
        </w:rPr>
      </w:pPr>
      <w:r>
        <w:rPr>
          <w:rFonts w:hint="eastAsia"/>
        </w:rPr>
        <w:t>设置礼包码有效时间</w:t>
      </w:r>
    </w:p>
    <w:p w:rsidR="007C16EE" w:rsidRDefault="007C16EE" w:rsidP="007C16EE">
      <w:pPr>
        <w:pStyle w:val="a5"/>
        <w:ind w:left="360" w:firstLineChars="0" w:firstLine="0"/>
        <w:rPr>
          <w:rFonts w:hint="eastAsia"/>
        </w:rPr>
      </w:pPr>
      <w:r>
        <w:rPr>
          <w:rFonts w:hint="eastAsia"/>
        </w:rPr>
        <w:t>设置礼包</w:t>
      </w:r>
      <w:proofErr w:type="gramStart"/>
      <w:r>
        <w:rPr>
          <w:rFonts w:hint="eastAsia"/>
        </w:rPr>
        <w:t>码是否</w:t>
      </w:r>
      <w:proofErr w:type="gramEnd"/>
      <w:r>
        <w:rPr>
          <w:rFonts w:hint="eastAsia"/>
        </w:rPr>
        <w:t>可重复领取</w:t>
      </w:r>
    </w:p>
    <w:p w:rsidR="007C16EE" w:rsidRDefault="007C16EE" w:rsidP="007C16EE">
      <w:pPr>
        <w:pStyle w:val="a5"/>
        <w:ind w:left="360" w:firstLineChars="0" w:firstLine="0"/>
        <w:rPr>
          <w:rFonts w:hint="eastAsia"/>
        </w:rPr>
      </w:pPr>
      <w:r>
        <w:rPr>
          <w:rFonts w:hint="eastAsia"/>
        </w:rPr>
        <w:t>设置礼包</w:t>
      </w:r>
      <w:proofErr w:type="gramStart"/>
      <w:r>
        <w:rPr>
          <w:rFonts w:hint="eastAsia"/>
        </w:rPr>
        <w:t>码是否</w:t>
      </w:r>
      <w:proofErr w:type="gramEnd"/>
      <w:r>
        <w:rPr>
          <w:rFonts w:hint="eastAsia"/>
        </w:rPr>
        <w:t>限制渠道领取</w:t>
      </w:r>
    </w:p>
    <w:p w:rsidR="007C16EE" w:rsidRDefault="007C16EE" w:rsidP="007C16EE">
      <w:pPr>
        <w:pStyle w:val="a5"/>
        <w:ind w:left="360" w:firstLineChars="0" w:firstLine="0"/>
        <w:rPr>
          <w:rFonts w:hint="eastAsia"/>
        </w:rPr>
      </w:pPr>
      <w:r>
        <w:rPr>
          <w:rFonts w:hint="eastAsia"/>
        </w:rPr>
        <w:t>查询礼包</w:t>
      </w:r>
      <w:proofErr w:type="gramStart"/>
      <w:r>
        <w:rPr>
          <w:rFonts w:hint="eastAsia"/>
        </w:rPr>
        <w:t>码是否</w:t>
      </w:r>
      <w:proofErr w:type="gramEnd"/>
      <w:r>
        <w:rPr>
          <w:rFonts w:hint="eastAsia"/>
        </w:rPr>
        <w:t>已领取、领取时间、领取</w:t>
      </w:r>
      <w:r>
        <w:rPr>
          <w:rFonts w:hint="eastAsia"/>
        </w:rPr>
        <w:t>ID</w:t>
      </w:r>
    </w:p>
    <w:p w:rsidR="007C16EE" w:rsidRDefault="007C16EE" w:rsidP="007C16EE">
      <w:pPr>
        <w:pStyle w:val="a5"/>
        <w:ind w:left="360" w:firstLineChars="0" w:firstLine="0"/>
        <w:rPr>
          <w:rFonts w:hint="eastAsia"/>
        </w:rPr>
      </w:pPr>
      <w:r>
        <w:rPr>
          <w:rFonts w:hint="eastAsia"/>
        </w:rPr>
        <w:t>礼包码批量生成功能</w:t>
      </w:r>
    </w:p>
    <w:p w:rsidR="007C16EE" w:rsidRDefault="007C16EE" w:rsidP="007C16EE">
      <w:pPr>
        <w:pStyle w:val="a5"/>
        <w:ind w:left="360" w:firstLineChars="0" w:firstLine="0"/>
        <w:rPr>
          <w:rFonts w:hint="eastAsia"/>
        </w:rPr>
      </w:pPr>
      <w:r>
        <w:rPr>
          <w:rFonts w:hint="eastAsia"/>
        </w:rPr>
        <w:t>礼包码对应游戏功能</w:t>
      </w:r>
    </w:p>
    <w:p w:rsidR="00590DC4" w:rsidRPr="00590DC4" w:rsidRDefault="00590DC4" w:rsidP="00590DC4"/>
    <w:sectPr w:rsidR="00590DC4" w:rsidRPr="00590DC4" w:rsidSect="00E222B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0672E"/>
    <w:multiLevelType w:val="hybridMultilevel"/>
    <w:tmpl w:val="D82811E0"/>
    <w:lvl w:ilvl="0" w:tplc="C5D61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3E6A24"/>
    <w:multiLevelType w:val="hybridMultilevel"/>
    <w:tmpl w:val="7EE48D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6E5514"/>
    <w:multiLevelType w:val="hybridMultilevel"/>
    <w:tmpl w:val="409E376C"/>
    <w:lvl w:ilvl="0" w:tplc="2A489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224D09"/>
    <w:multiLevelType w:val="hybridMultilevel"/>
    <w:tmpl w:val="4C109942"/>
    <w:lvl w:ilvl="0" w:tplc="8162EF92">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2014DF"/>
    <w:multiLevelType w:val="multilevel"/>
    <w:tmpl w:val="455C394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5F9E70AF"/>
    <w:multiLevelType w:val="hybridMultilevel"/>
    <w:tmpl w:val="759EC19C"/>
    <w:lvl w:ilvl="0" w:tplc="3064B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FC17D48"/>
    <w:multiLevelType w:val="hybridMultilevel"/>
    <w:tmpl w:val="455C394A"/>
    <w:lvl w:ilvl="0" w:tplc="E6AA8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1576D1F"/>
    <w:multiLevelType w:val="multilevel"/>
    <w:tmpl w:val="2BB0889A"/>
    <w:lvl w:ilvl="0">
      <w:start w:val="1"/>
      <w:numFmt w:val="decimal"/>
      <w:pStyle w:val="2"/>
      <w:lvlText w:val="%1."/>
      <w:lvlJc w:val="left"/>
      <w:pPr>
        <w:ind w:left="405" w:hanging="405"/>
      </w:pPr>
      <w:rPr>
        <w:rFonts w:hint="default"/>
      </w:rPr>
    </w:lvl>
    <w:lvl w:ilvl="1">
      <w:start w:val="1"/>
      <w:numFmt w:val="decimal"/>
      <w:pStyle w:val="3"/>
      <w:isLgl/>
      <w:lvlText w:val="%1.%2"/>
      <w:lvlJc w:val="left"/>
      <w:pPr>
        <w:ind w:left="720" w:hanging="720"/>
      </w:pPr>
      <w:rPr>
        <w:rFonts w:hint="default"/>
      </w:rPr>
    </w:lvl>
    <w:lvl w:ilvl="2">
      <w:start w:val="1"/>
      <w:numFmt w:val="decimal"/>
      <w:pStyle w:val="4"/>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nsid w:val="79FE6484"/>
    <w:multiLevelType w:val="hybridMultilevel"/>
    <w:tmpl w:val="7E90FDE2"/>
    <w:lvl w:ilvl="0" w:tplc="9AAE8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F205204"/>
    <w:multiLevelType w:val="hybridMultilevel"/>
    <w:tmpl w:val="1472C322"/>
    <w:lvl w:ilvl="0" w:tplc="709A62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7"/>
  </w:num>
  <w:num w:numId="4">
    <w:abstractNumId w:val="2"/>
  </w:num>
  <w:num w:numId="5">
    <w:abstractNumId w:val="0"/>
  </w:num>
  <w:num w:numId="6">
    <w:abstractNumId w:val="9"/>
  </w:num>
  <w:num w:numId="7">
    <w:abstractNumId w:val="6"/>
  </w:num>
  <w:num w:numId="8">
    <w:abstractNumId w:val="4"/>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D1B2E"/>
    <w:rsid w:val="0019609F"/>
    <w:rsid w:val="00590DC4"/>
    <w:rsid w:val="005A2EF0"/>
    <w:rsid w:val="006C23E4"/>
    <w:rsid w:val="00716EBD"/>
    <w:rsid w:val="007C16EE"/>
    <w:rsid w:val="009D1B2E"/>
    <w:rsid w:val="009F2ECF"/>
    <w:rsid w:val="00CD5173"/>
    <w:rsid w:val="00E222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22B4"/>
    <w:pPr>
      <w:widowControl w:val="0"/>
      <w:jc w:val="both"/>
    </w:pPr>
  </w:style>
  <w:style w:type="paragraph" w:styleId="1">
    <w:name w:val="heading 1"/>
    <w:basedOn w:val="a"/>
    <w:next w:val="a"/>
    <w:link w:val="1Char"/>
    <w:uiPriority w:val="9"/>
    <w:qFormat/>
    <w:rsid w:val="00716E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6EBD"/>
    <w:pPr>
      <w:keepNext/>
      <w:keepLines/>
      <w:numPr>
        <w:numId w:val="3"/>
      </w:numPr>
      <w:spacing w:before="260" w:after="260" w:line="416" w:lineRule="auto"/>
      <w:outlineLvl w:val="1"/>
    </w:pPr>
    <w:rPr>
      <w:rFonts w:asciiTheme="majorHAnsi" w:eastAsiaTheme="majorEastAsia" w:hAnsiTheme="majorHAnsi" w:cstheme="majorBidi"/>
      <w:b/>
      <w:bCs/>
      <w:sz w:val="40"/>
      <w:szCs w:val="32"/>
    </w:rPr>
  </w:style>
  <w:style w:type="paragraph" w:styleId="3">
    <w:name w:val="heading 3"/>
    <w:basedOn w:val="a"/>
    <w:next w:val="a"/>
    <w:link w:val="3Char"/>
    <w:uiPriority w:val="9"/>
    <w:unhideWhenUsed/>
    <w:qFormat/>
    <w:rsid w:val="00716EBD"/>
    <w:pPr>
      <w:keepNext/>
      <w:keepLines/>
      <w:numPr>
        <w:ilvl w:val="1"/>
        <w:numId w:val="3"/>
      </w:numPr>
      <w:spacing w:before="260" w:after="260" w:line="416" w:lineRule="auto"/>
      <w:outlineLvl w:val="2"/>
    </w:pPr>
    <w:rPr>
      <w:b/>
      <w:bCs/>
      <w:sz w:val="28"/>
      <w:szCs w:val="32"/>
    </w:rPr>
  </w:style>
  <w:style w:type="paragraph" w:styleId="4">
    <w:name w:val="heading 4"/>
    <w:basedOn w:val="a"/>
    <w:next w:val="a"/>
    <w:link w:val="4Char"/>
    <w:uiPriority w:val="9"/>
    <w:unhideWhenUsed/>
    <w:qFormat/>
    <w:rsid w:val="00716EBD"/>
    <w:pPr>
      <w:keepNext/>
      <w:keepLines/>
      <w:numPr>
        <w:ilvl w:val="2"/>
        <w:numId w:val="3"/>
      </w:numPr>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D1B2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D1B2E"/>
    <w:rPr>
      <w:rFonts w:asciiTheme="majorHAnsi" w:eastAsia="宋体" w:hAnsiTheme="majorHAnsi" w:cstheme="majorBidi"/>
      <w:b/>
      <w:bCs/>
      <w:sz w:val="32"/>
      <w:szCs w:val="32"/>
    </w:rPr>
  </w:style>
  <w:style w:type="character" w:customStyle="1" w:styleId="2Char">
    <w:name w:val="标题 2 Char"/>
    <w:basedOn w:val="a0"/>
    <w:link w:val="2"/>
    <w:uiPriority w:val="9"/>
    <w:rsid w:val="00716EBD"/>
    <w:rPr>
      <w:rFonts w:asciiTheme="majorHAnsi" w:eastAsiaTheme="majorEastAsia" w:hAnsiTheme="majorHAnsi" w:cstheme="majorBidi"/>
      <w:b/>
      <w:bCs/>
      <w:sz w:val="40"/>
      <w:szCs w:val="32"/>
    </w:rPr>
  </w:style>
  <w:style w:type="paragraph" w:styleId="a4">
    <w:name w:val="Balloon Text"/>
    <w:basedOn w:val="a"/>
    <w:link w:val="Char0"/>
    <w:uiPriority w:val="99"/>
    <w:semiHidden/>
    <w:unhideWhenUsed/>
    <w:rsid w:val="0019609F"/>
    <w:rPr>
      <w:sz w:val="18"/>
      <w:szCs w:val="18"/>
    </w:rPr>
  </w:style>
  <w:style w:type="character" w:customStyle="1" w:styleId="Char0">
    <w:name w:val="批注框文本 Char"/>
    <w:basedOn w:val="a0"/>
    <w:link w:val="a4"/>
    <w:uiPriority w:val="99"/>
    <w:semiHidden/>
    <w:rsid w:val="0019609F"/>
    <w:rPr>
      <w:sz w:val="18"/>
      <w:szCs w:val="18"/>
    </w:rPr>
  </w:style>
  <w:style w:type="character" w:customStyle="1" w:styleId="1Char">
    <w:name w:val="标题 1 Char"/>
    <w:basedOn w:val="a0"/>
    <w:link w:val="1"/>
    <w:uiPriority w:val="9"/>
    <w:rsid w:val="00716EBD"/>
    <w:rPr>
      <w:b/>
      <w:bCs/>
      <w:kern w:val="44"/>
      <w:sz w:val="44"/>
      <w:szCs w:val="44"/>
    </w:rPr>
  </w:style>
  <w:style w:type="character" w:customStyle="1" w:styleId="3Char">
    <w:name w:val="标题 3 Char"/>
    <w:basedOn w:val="a0"/>
    <w:link w:val="3"/>
    <w:uiPriority w:val="9"/>
    <w:rsid w:val="00716EBD"/>
    <w:rPr>
      <w:b/>
      <w:bCs/>
      <w:sz w:val="28"/>
      <w:szCs w:val="32"/>
    </w:rPr>
  </w:style>
  <w:style w:type="paragraph" w:styleId="a5">
    <w:name w:val="List Paragraph"/>
    <w:basedOn w:val="a"/>
    <w:uiPriority w:val="34"/>
    <w:qFormat/>
    <w:rsid w:val="00716EBD"/>
    <w:pPr>
      <w:ind w:firstLineChars="200" w:firstLine="420"/>
    </w:pPr>
  </w:style>
  <w:style w:type="character" w:customStyle="1" w:styleId="4Char">
    <w:name w:val="标题 4 Char"/>
    <w:basedOn w:val="a0"/>
    <w:link w:val="4"/>
    <w:uiPriority w:val="9"/>
    <w:rsid w:val="00716EBD"/>
    <w:rPr>
      <w:rFonts w:asciiTheme="majorHAnsi" w:eastAsiaTheme="majorEastAsia" w:hAnsiTheme="majorHAnsi" w:cstheme="majorBidi"/>
      <w:b/>
      <w:bCs/>
      <w:sz w:val="24"/>
      <w:szCs w:val="28"/>
    </w:rPr>
  </w:style>
</w:styles>
</file>

<file path=word/webSettings.xml><?xml version="1.0" encoding="utf-8"?>
<w:webSettings xmlns:r="http://schemas.openxmlformats.org/officeDocument/2006/relationships" xmlns:w="http://schemas.openxmlformats.org/wordprocessingml/2006/main">
  <w:divs>
    <w:div w:id="168181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7</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2017-11-23T03:22:00Z</dcterms:created>
  <dcterms:modified xsi:type="dcterms:W3CDTF">2017-11-23T10:27:00Z</dcterms:modified>
</cp:coreProperties>
</file>