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DA11" w14:textId="27B251CC" w:rsidR="00A520E8" w:rsidRDefault="00591781" w:rsidP="00B00797">
      <w:pPr>
        <w:jc w:val="both"/>
      </w:pPr>
      <w:commentRangeStart w:id="0"/>
      <w:r>
        <w:t>Здравствуйте, уважаемые члены комиссии.</w:t>
      </w:r>
      <w:commentRangeEnd w:id="0"/>
      <w:r w:rsidR="00CA5C51">
        <w:rPr>
          <w:rStyle w:val="a4"/>
        </w:rPr>
        <w:commentReference w:id="0"/>
      </w:r>
    </w:p>
    <w:p w14:paraId="7EF8CDC8" w14:textId="6ACE9513" w:rsidR="008261F1" w:rsidRDefault="008261F1" w:rsidP="00B00797">
      <w:pPr>
        <w:jc w:val="both"/>
      </w:pPr>
      <w:commentRangeStart w:id="1"/>
      <w:r>
        <w:t xml:space="preserve">В жизни каждого человека присутствуют задачи, решение которых можно разбить на отдельные этапы. Одним из примеров является поступление в университет. На каждом этапе, начиная с выбора университета для подачи заявления, заканчивая тем, в какой университет отнести оригинал документа об образовании, человек принимает решения и, в зависимости от принимаемого решения человек получает обратную связь, то есть новую для себя информацию. Однако, на каждом этапе принятия решений существуют риски </w:t>
      </w:r>
      <w:r w:rsidR="00B00797">
        <w:t xml:space="preserve">нежелательных или негативных последствий. В зависимости от типа принимаемого решения эти риски могут быть как приемлемыми, так и неприемлемыми, но, в любом случае, </w:t>
      </w:r>
      <w:r w:rsidR="00FC3A4C">
        <w:t>возникает задача</w:t>
      </w:r>
      <w:r w:rsidR="00B00797">
        <w:t xml:space="preserve"> прин</w:t>
      </w:r>
      <w:r w:rsidR="00FC3A4C">
        <w:t>ятия</w:t>
      </w:r>
      <w:r w:rsidR="00B00797">
        <w:t xml:space="preserve"> решени</w:t>
      </w:r>
      <w:r w:rsidR="00FC3A4C">
        <w:t>й</w:t>
      </w:r>
      <w:r w:rsidR="00B00797">
        <w:t xml:space="preserve"> с минимальными рисками.</w:t>
      </w:r>
      <w:commentRangeEnd w:id="1"/>
      <w:r w:rsidR="00CA5C51">
        <w:rPr>
          <w:rStyle w:val="a4"/>
        </w:rPr>
        <w:commentReference w:id="1"/>
      </w:r>
    </w:p>
    <w:p w14:paraId="76D6DA3E" w14:textId="05ECA602" w:rsidR="00B00797" w:rsidRDefault="00105D7B" w:rsidP="00B00797">
      <w:pPr>
        <w:jc w:val="both"/>
      </w:pPr>
      <w:commentRangeStart w:id="2"/>
      <w:r>
        <w:t xml:space="preserve">С точки зрения искусственного интеллекта подобные решения способны принимать такие системы, как системы, основанные на нейронных сетях или экспертные системы. </w:t>
      </w:r>
      <w:r w:rsidR="00EF3770">
        <w:t xml:space="preserve">Однако, у данных систем есть критические недостатки, которые не позволяют </w:t>
      </w:r>
      <w:r w:rsidR="00221336">
        <w:t>им находить</w:t>
      </w:r>
      <w:r w:rsidR="00EF3770">
        <w:t xml:space="preserve"> </w:t>
      </w:r>
      <w:r w:rsidR="00FC3A4C">
        <w:t>широко</w:t>
      </w:r>
      <w:r w:rsidR="00221336">
        <w:t>е</w:t>
      </w:r>
      <w:r w:rsidR="00FC3A4C">
        <w:t xml:space="preserve"> </w:t>
      </w:r>
      <w:r w:rsidR="00221336">
        <w:t>применение</w:t>
      </w:r>
      <w:r w:rsidR="00FC3A4C">
        <w:t xml:space="preserve"> в повседневной жизни. Так, </w:t>
      </w:r>
      <w:r w:rsidR="00A6096C">
        <w:t xml:space="preserve">обучать нейронные сети для решения широкого круга задач, связанных с высокими рисками, крайне проблематично, поскольку всего одно неправильно принятое решение может принести неприемлемые последствия. Это, пожалуй, основная причина, почему беспилотные автомобили пока не используются в массовом применении. </w:t>
      </w:r>
      <w:r w:rsidR="00AB3166">
        <w:t xml:space="preserve">Для экспертных систем крайне проблематично обновлять базу знаний. </w:t>
      </w:r>
      <w:r w:rsidR="00D31EB0">
        <w:t>Таким образом, возникает потребность в разработке систем, способных принимать эффективное решение в любой потенциальной ситуации заданного круга задач.</w:t>
      </w:r>
      <w:commentRangeEnd w:id="2"/>
      <w:r w:rsidR="00CA5C51">
        <w:rPr>
          <w:rStyle w:val="a4"/>
        </w:rPr>
        <w:commentReference w:id="2"/>
      </w:r>
    </w:p>
    <w:p w14:paraId="3D674192" w14:textId="66810B78" w:rsidR="00841E8E" w:rsidRDefault="00841E8E" w:rsidP="00B00797">
      <w:pPr>
        <w:jc w:val="both"/>
      </w:pPr>
      <w:commentRangeStart w:id="3"/>
      <w:r>
        <w:t xml:space="preserve">Таким образом, целью данной работы является </w:t>
      </w:r>
      <w:r w:rsidR="00A06F4F">
        <w:t xml:space="preserve">разработка комплекса алгоритмов с элементами самообучения для решения каузально-логических </w:t>
      </w:r>
      <w:r w:rsidR="00B1110B">
        <w:t>игры</w:t>
      </w:r>
      <w:r w:rsidR="00A06F4F">
        <w:t>, которые представляют из себя модели пошаговых задач, встречающихся в жизни.</w:t>
      </w:r>
      <w:r w:rsidR="00B1110B">
        <w:t xml:space="preserve"> Каузально-логические игры — это</w:t>
      </w:r>
      <w:r w:rsidR="00E91E59">
        <w:t xml:space="preserve"> самостоятельно определённый</w:t>
      </w:r>
      <w:r w:rsidR="00B1110B">
        <w:t xml:space="preserve"> </w:t>
      </w:r>
      <w:r w:rsidR="00E91E59">
        <w:t xml:space="preserve">класс логических игр среднего или низкого уровня сложности, среднего или высокого уровня </w:t>
      </w:r>
      <w:proofErr w:type="spellStart"/>
      <w:r w:rsidR="00E91E59">
        <w:t>формализуемости</w:t>
      </w:r>
      <w:proofErr w:type="spellEnd"/>
      <w:r w:rsidR="00E91E59">
        <w:t xml:space="preserve"> и имеющие однозначное (детерминированное) решение.</w:t>
      </w:r>
      <w:r w:rsidR="00A06F4F">
        <w:t xml:space="preserve"> В качестве примера такой задачи была выбрана игра «Сапёр».</w:t>
      </w:r>
      <w:commentRangeEnd w:id="3"/>
      <w:r w:rsidR="00CA5C51">
        <w:rPr>
          <w:rStyle w:val="a4"/>
        </w:rPr>
        <w:commentReference w:id="3"/>
      </w:r>
    </w:p>
    <w:p w14:paraId="1A13BB7A" w14:textId="2410E008" w:rsidR="008C64DA" w:rsidRDefault="00B1110B" w:rsidP="00B00797">
      <w:pPr>
        <w:jc w:val="both"/>
      </w:pPr>
      <w:commentRangeStart w:id="4"/>
      <w:r>
        <w:t xml:space="preserve">Входные данные представлены на слайде. Основной задачей является разработка таких методов решения, содержащих элементы самообучения, которые в дальнейшем можно применять не только для поиска решения выбранной игры, а для всего класса </w:t>
      </w:r>
      <w:r w:rsidR="00EB4417">
        <w:t>каузально-логических игр.</w:t>
      </w:r>
      <w:commentRangeEnd w:id="4"/>
      <w:r w:rsidR="00CA5C51">
        <w:rPr>
          <w:rStyle w:val="a4"/>
        </w:rPr>
        <w:commentReference w:id="4"/>
      </w:r>
    </w:p>
    <w:p w14:paraId="366F622E" w14:textId="3A5974C7" w:rsidR="00AC0905" w:rsidRPr="004C3080" w:rsidRDefault="007D203F" w:rsidP="00B00797">
      <w:pPr>
        <w:jc w:val="both"/>
        <w:rPr>
          <w:rFonts w:eastAsiaTheme="minorEastAsia"/>
          <w:iCs/>
        </w:rPr>
      </w:pPr>
      <w:commentRangeStart w:id="5"/>
      <w:r>
        <w:t xml:space="preserve">Исходные данные содержатся в кортеже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Pr="007D203F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Элементами данного кортежа являются 3 кортежа, содержащие данные о полях различного уровня сложности:</w:t>
      </w:r>
      <w:r w:rsidR="000731EF">
        <w:rPr>
          <w:rFonts w:eastAsiaTheme="minorEastAsia"/>
          <w:iCs/>
        </w:rPr>
        <w:t xml:space="preserve"> «Новобранец» (длина кортежа 25), «Новичок» (длина кортежа 50), «Ветеран» (длина кортежа 1000)</w:t>
      </w:r>
      <w:r w:rsidR="001A219E">
        <w:rPr>
          <w:rFonts w:eastAsiaTheme="minorEastAsia"/>
          <w:iCs/>
        </w:rPr>
        <w:t xml:space="preserve">. Элементами данных кортежей является кортеж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1A219E">
        <w:rPr>
          <w:rFonts w:eastAsiaTheme="minorEastAsia"/>
          <w:iCs/>
        </w:rPr>
        <w:t xml:space="preserve"> длины 5. Особое </w:t>
      </w:r>
      <w:r w:rsidR="001A219E">
        <w:rPr>
          <w:rFonts w:eastAsiaTheme="minorEastAsia"/>
          <w:iCs/>
        </w:rPr>
        <w:lastRenderedPageBreak/>
        <w:t>внимание необходимо уделить матриц</w:t>
      </w:r>
      <w:r w:rsidR="004C3080">
        <w:rPr>
          <w:rFonts w:eastAsiaTheme="minorEastAsia"/>
          <w:iCs/>
        </w:rPr>
        <w:t>ам</w:t>
      </w:r>
      <w:r w:rsidR="001A219E">
        <w:rPr>
          <w:rFonts w:eastAsiaTheme="minorEastAsia"/>
          <w:iCs/>
        </w:rPr>
        <w:t xml:space="preserve"> </w:t>
      </w:r>
      <w:r w:rsidR="001A219E">
        <w:rPr>
          <w:rFonts w:eastAsiaTheme="minorEastAsia"/>
          <w:iCs/>
          <w:lang w:val="en-US"/>
        </w:rPr>
        <w:t>S</w:t>
      </w:r>
      <w:r w:rsidR="004C3080">
        <w:rPr>
          <w:rFonts w:eastAsiaTheme="minorEastAsia"/>
          <w:iCs/>
        </w:rPr>
        <w:t xml:space="preserve"> и </w:t>
      </w:r>
      <w:r w:rsidR="004C3080">
        <w:rPr>
          <w:rFonts w:eastAsiaTheme="minorEastAsia"/>
          <w:iCs/>
          <w:lang w:val="en-US"/>
        </w:rPr>
        <w:t>VOC</w:t>
      </w:r>
      <w:r w:rsidR="004C3080" w:rsidRPr="004C3080">
        <w:rPr>
          <w:rFonts w:eastAsiaTheme="minorEastAsia"/>
          <w:iCs/>
        </w:rPr>
        <w:t xml:space="preserve">. </w:t>
      </w:r>
      <w:r w:rsidR="00E255FF">
        <w:rPr>
          <w:rFonts w:eastAsiaTheme="minorEastAsia"/>
          <w:iCs/>
        </w:rPr>
        <w:t xml:space="preserve">На слайде представлено отображение множества значений клеток поля во множество </w:t>
      </w:r>
      <w:r w:rsidR="004C3080">
        <w:rPr>
          <w:rFonts w:eastAsiaTheme="minorEastAsia"/>
          <w:iCs/>
          <w:lang w:val="en-US"/>
        </w:rPr>
        <w:t>SS</w:t>
      </w:r>
      <w:r w:rsidR="004C3080" w:rsidRPr="004C3080">
        <w:rPr>
          <w:rFonts w:eastAsiaTheme="minorEastAsia"/>
          <w:iCs/>
        </w:rPr>
        <w:t xml:space="preserve">, </w:t>
      </w:r>
      <w:r w:rsidR="004C3080">
        <w:rPr>
          <w:rFonts w:eastAsiaTheme="minorEastAsia"/>
          <w:iCs/>
        </w:rPr>
        <w:t xml:space="preserve">пример матрицы </w:t>
      </w:r>
      <w:r w:rsidR="004C3080">
        <w:rPr>
          <w:rFonts w:eastAsiaTheme="minorEastAsia"/>
          <w:iCs/>
          <w:lang w:val="en-US"/>
        </w:rPr>
        <w:t>S</w:t>
      </w:r>
      <w:r w:rsidR="004C3080" w:rsidRPr="004C3080">
        <w:rPr>
          <w:rFonts w:eastAsiaTheme="minorEastAsia"/>
          <w:iCs/>
        </w:rPr>
        <w:t xml:space="preserve">, </w:t>
      </w:r>
      <w:r w:rsidR="004C3080">
        <w:rPr>
          <w:rFonts w:eastAsiaTheme="minorEastAsia"/>
          <w:iCs/>
        </w:rPr>
        <w:t xml:space="preserve">отображение множества значений клеток поля во множество </w:t>
      </w:r>
      <w:r w:rsidR="004C3080">
        <w:rPr>
          <w:rFonts w:eastAsiaTheme="minorEastAsia"/>
          <w:iCs/>
          <w:lang w:val="en-US"/>
        </w:rPr>
        <w:t>SVOC</w:t>
      </w:r>
      <w:r w:rsidR="004C3080" w:rsidRPr="004C3080">
        <w:rPr>
          <w:rFonts w:eastAsiaTheme="minorEastAsia"/>
          <w:iCs/>
        </w:rPr>
        <w:t xml:space="preserve"> </w:t>
      </w:r>
      <w:r w:rsidR="004C3080">
        <w:rPr>
          <w:rFonts w:eastAsiaTheme="minorEastAsia"/>
          <w:iCs/>
        </w:rPr>
        <w:t xml:space="preserve">и пример матрицы </w:t>
      </w:r>
      <w:r w:rsidR="004C3080">
        <w:rPr>
          <w:rFonts w:eastAsiaTheme="minorEastAsia"/>
          <w:iCs/>
          <w:lang w:val="en-US"/>
        </w:rPr>
        <w:t>VOC</w:t>
      </w:r>
      <w:r w:rsidR="004C3080" w:rsidRPr="004C3080">
        <w:rPr>
          <w:rFonts w:eastAsiaTheme="minorEastAsia"/>
          <w:iCs/>
        </w:rPr>
        <w:t>.</w:t>
      </w:r>
      <w:commentRangeEnd w:id="5"/>
      <w:r w:rsidR="004C3080">
        <w:rPr>
          <w:rStyle w:val="a4"/>
        </w:rPr>
        <w:commentReference w:id="5"/>
      </w:r>
    </w:p>
    <w:p w14:paraId="553C4C10" w14:textId="58BDBD62" w:rsidR="00F57E9E" w:rsidRDefault="002D028C" w:rsidP="00B00797">
      <w:pPr>
        <w:jc w:val="both"/>
        <w:rPr>
          <w:rFonts w:eastAsiaTheme="minorEastAsia"/>
          <w:iCs/>
        </w:rPr>
      </w:pPr>
      <w:commentRangeStart w:id="6"/>
      <w:r>
        <w:rPr>
          <w:rFonts w:eastAsiaTheme="minorEastAsia"/>
          <w:iCs/>
        </w:rPr>
        <w:t xml:space="preserve">Необходимо найти значения элементов кортежа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od</m:t>
            </m:r>
          </m:sub>
        </m:sSub>
      </m:oMath>
      <w:r w:rsidR="006F2D72">
        <w:rPr>
          <w:rFonts w:eastAsiaTheme="minorEastAsia"/>
          <w:iCs/>
        </w:rPr>
        <w:t xml:space="preserve">, который по своей структуре имеет сходство с </w:t>
      </w:r>
      <w:proofErr w:type="spellStart"/>
      <w:r w:rsidR="006F2D72">
        <w:rPr>
          <w:rFonts w:eastAsiaTheme="minorEastAsia"/>
          <w:iCs/>
        </w:rPr>
        <w:t>кортежом</w:t>
      </w:r>
      <w:proofErr w:type="spellEnd"/>
      <w:r w:rsidR="006F2D7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6F2D72">
        <w:rPr>
          <w:rFonts w:eastAsiaTheme="minorEastAsia"/>
          <w:iCs/>
        </w:rPr>
        <w:t>.</w:t>
      </w:r>
      <w:commentRangeEnd w:id="6"/>
      <w:r w:rsidR="00CA5C51">
        <w:rPr>
          <w:rStyle w:val="a4"/>
        </w:rPr>
        <w:commentReference w:id="6"/>
      </w:r>
    </w:p>
    <w:p w14:paraId="7EA3DDF0" w14:textId="3C76066D" w:rsidR="008A7400" w:rsidRPr="0087581B" w:rsidRDefault="008A7400" w:rsidP="00B00797">
      <w:pPr>
        <w:jc w:val="both"/>
        <w:rPr>
          <w:rFonts w:eastAsiaTheme="minorEastAsia"/>
          <w:iCs/>
        </w:rPr>
      </w:pPr>
      <w:commentRangeStart w:id="7"/>
      <w:r>
        <w:rPr>
          <w:rFonts w:eastAsiaTheme="minorEastAsia"/>
          <w:iCs/>
        </w:rPr>
        <w:t>Исходя из них определим новые параметры и переменные и установим связь между ними</w:t>
      </w:r>
      <w:r w:rsidR="00E9534F">
        <w:rPr>
          <w:rFonts w:eastAsiaTheme="minorEastAsia"/>
          <w:iCs/>
        </w:rPr>
        <w:t xml:space="preserve">. Для этого определим кортеж </w:t>
      </w:r>
      <w:r w:rsidR="00E9534F">
        <w:rPr>
          <w:rFonts w:eastAsiaTheme="minorEastAsia"/>
          <w:iCs/>
          <w:lang w:val="en-US"/>
        </w:rPr>
        <w:t>TF</w:t>
      </w:r>
      <w:r w:rsidR="00E9534F" w:rsidRPr="00E9534F">
        <w:rPr>
          <w:rFonts w:eastAsiaTheme="minorEastAsia"/>
          <w:iCs/>
        </w:rPr>
        <w:t xml:space="preserve"> </w:t>
      </w:r>
      <w:r w:rsidR="00E9534F">
        <w:rPr>
          <w:rFonts w:eastAsiaTheme="minorEastAsia"/>
          <w:iCs/>
        </w:rPr>
        <w:t xml:space="preserve">аналогичный кортежу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TF</m:t>
            </m:r>
          </m:e>
          <m:sub>
            <m:r>
              <w:rPr>
                <w:rFonts w:ascii="Cambria Math" w:hAnsi="Cambria Math"/>
                <w:lang w:val="en-US"/>
              </w:rPr>
              <m:t>id</m:t>
            </m:r>
          </m:sub>
        </m:sSub>
      </m:oMath>
      <w:r w:rsidR="00E9534F">
        <w:rPr>
          <w:rFonts w:eastAsiaTheme="minorEastAsia"/>
          <w:iCs/>
        </w:rPr>
        <w:t xml:space="preserve">. Элементами каждого из трёх </w:t>
      </w:r>
      <w:proofErr w:type="spellStart"/>
      <w:r w:rsidR="007E3334">
        <w:rPr>
          <w:rFonts w:eastAsiaTheme="minorEastAsia"/>
          <w:iCs/>
        </w:rPr>
        <w:t>подкортежей</w:t>
      </w:r>
      <w:proofErr w:type="spellEnd"/>
      <w:r w:rsidR="007E3334">
        <w:rPr>
          <w:rFonts w:eastAsiaTheme="minorEastAsia"/>
          <w:iCs/>
        </w:rPr>
        <w:t xml:space="preserve"> данного кортежа являются кортежи </w:t>
      </w:r>
      <w:r w:rsidR="007E3334">
        <w:rPr>
          <w:rFonts w:eastAsiaTheme="minorEastAsia"/>
          <w:iCs/>
          <w:lang w:val="en-US"/>
        </w:rPr>
        <w:t>F</w:t>
      </w:r>
      <w:r w:rsidR="00650B0C">
        <w:rPr>
          <w:rFonts w:eastAsiaTheme="minorEastAsia"/>
          <w:iCs/>
        </w:rPr>
        <w:t>. С первыми пятью элементами мы уже знакомы, рассмотрим последние 4.</w:t>
      </w:r>
      <w:r w:rsidR="00C476F0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</w:rPr>
        <w:t>На слайде представлено о</w:t>
      </w:r>
      <w:r w:rsidR="00C476F0">
        <w:rPr>
          <w:rFonts w:eastAsiaTheme="minorEastAsia"/>
          <w:iCs/>
        </w:rPr>
        <w:t xml:space="preserve">тображение множества значений клеток поля во множество </w:t>
      </w:r>
      <w:r w:rsidR="00C476F0">
        <w:rPr>
          <w:rFonts w:eastAsiaTheme="minorEastAsia"/>
          <w:iCs/>
          <w:lang w:val="en-US"/>
        </w:rPr>
        <w:t>SVCC</w:t>
      </w:r>
      <w:r w:rsidR="0024132D">
        <w:rPr>
          <w:rFonts w:eastAsiaTheme="minorEastAsia"/>
          <w:iCs/>
        </w:rPr>
        <w:t xml:space="preserve">, пример матрицы </w:t>
      </w:r>
      <w:r w:rsidR="0024132D">
        <w:rPr>
          <w:rFonts w:eastAsiaTheme="minorEastAsia"/>
          <w:iCs/>
          <w:lang w:val="en-US"/>
        </w:rPr>
        <w:t>VCC</w:t>
      </w:r>
      <w:r w:rsidR="0024132D" w:rsidRPr="0024132D">
        <w:rPr>
          <w:rFonts w:eastAsiaTheme="minorEastAsia"/>
          <w:iCs/>
        </w:rPr>
        <w:t xml:space="preserve">, </w:t>
      </w:r>
      <w:r w:rsidR="0024132D">
        <w:rPr>
          <w:rFonts w:eastAsiaTheme="minorEastAsia"/>
          <w:iCs/>
        </w:rPr>
        <w:t>отображение множества значений клеток поля в</w:t>
      </w:r>
      <w:r w:rsidR="0024132D">
        <w:rPr>
          <w:rFonts w:eastAsiaTheme="minorEastAsia"/>
          <w:iCs/>
        </w:rPr>
        <w:t xml:space="preserve"> объединение</w:t>
      </w:r>
      <w:r w:rsidR="0024132D">
        <w:rPr>
          <w:rFonts w:eastAsiaTheme="minorEastAsia"/>
          <w:iCs/>
        </w:rPr>
        <w:t xml:space="preserve"> множество</w:t>
      </w:r>
      <w:r w:rsidR="0024132D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  <w:lang w:val="en-US"/>
        </w:rPr>
        <w:t>SVOC</w:t>
      </w:r>
      <w:r w:rsidR="0024132D" w:rsidRPr="0024132D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</w:rPr>
        <w:t>и</w:t>
      </w:r>
      <w:r w:rsidR="0024132D">
        <w:rPr>
          <w:rFonts w:eastAsiaTheme="minorEastAsia"/>
          <w:iCs/>
        </w:rPr>
        <w:t xml:space="preserve"> </w:t>
      </w:r>
      <w:r w:rsidR="0024132D">
        <w:rPr>
          <w:rFonts w:eastAsiaTheme="minorEastAsia"/>
          <w:iCs/>
          <w:lang w:val="en-US"/>
        </w:rPr>
        <w:t>SVCC</w:t>
      </w:r>
      <w:r w:rsidR="0024132D">
        <w:rPr>
          <w:rFonts w:eastAsiaTheme="minorEastAsia"/>
          <w:iCs/>
        </w:rPr>
        <w:t xml:space="preserve">, пример матрицы </w:t>
      </w:r>
      <w:r w:rsidR="0024132D">
        <w:rPr>
          <w:rFonts w:eastAsiaTheme="minorEastAsia"/>
          <w:iCs/>
          <w:lang w:val="en-US"/>
        </w:rPr>
        <w:t>VC</w:t>
      </w:r>
      <w:r w:rsidR="0087581B">
        <w:rPr>
          <w:rFonts w:eastAsiaTheme="minorEastAsia"/>
          <w:iCs/>
        </w:rPr>
        <w:t xml:space="preserve">, </w:t>
      </w:r>
      <w:r w:rsidR="0087581B">
        <w:rPr>
          <w:rFonts w:eastAsiaTheme="minorEastAsia"/>
          <w:iCs/>
        </w:rPr>
        <w:t>отображение множества значений клеток поля в</w:t>
      </w:r>
      <w:r w:rsidR="0087581B">
        <w:rPr>
          <w:rFonts w:eastAsiaTheme="minorEastAsia"/>
          <w:iCs/>
        </w:rPr>
        <w:t>о множество нулей и единиц</w:t>
      </w:r>
      <w:r w:rsidR="0087581B">
        <w:rPr>
          <w:rFonts w:eastAsiaTheme="minorEastAsia"/>
          <w:iCs/>
        </w:rPr>
        <w:t xml:space="preserve">, пример матрицы </w:t>
      </w:r>
      <w:r w:rsidR="0087581B">
        <w:rPr>
          <w:rFonts w:eastAsiaTheme="minorEastAsia"/>
          <w:iCs/>
          <w:lang w:val="en-US"/>
        </w:rPr>
        <w:t>MC</w:t>
      </w:r>
      <w:r w:rsidR="0087581B" w:rsidRPr="0087581B">
        <w:rPr>
          <w:rFonts w:eastAsiaTheme="minorEastAsia"/>
          <w:iCs/>
        </w:rPr>
        <w:t>.</w:t>
      </w:r>
      <w:commentRangeEnd w:id="7"/>
      <w:r w:rsidR="00EF4C13">
        <w:rPr>
          <w:rStyle w:val="a4"/>
        </w:rPr>
        <w:commentReference w:id="7"/>
      </w:r>
    </w:p>
    <w:p w14:paraId="78D81122" w14:textId="3A2DC0BC" w:rsidR="00AB2863" w:rsidRDefault="00AB2863" w:rsidP="00B00797">
      <w:pPr>
        <w:jc w:val="both"/>
        <w:rPr>
          <w:rFonts w:eastAsiaTheme="minorEastAsia"/>
          <w:iCs/>
        </w:rPr>
      </w:pPr>
      <w:commentRangeStart w:id="8"/>
      <w:r>
        <w:rPr>
          <w:rFonts w:eastAsiaTheme="minorEastAsia"/>
          <w:iCs/>
        </w:rPr>
        <w:t>Определим теперь тот факт, что число в клетке означает количество мин в соседних клетках. Это возможно сделать, записав следующую систему равенств. Заменив значения элементов</w:t>
      </w:r>
      <w:r w:rsidRP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матриц </w:t>
      </w:r>
      <w:r>
        <w:rPr>
          <w:rFonts w:eastAsiaTheme="minorEastAsia"/>
          <w:iCs/>
          <w:lang w:val="en-US"/>
        </w:rPr>
        <w:t>MC</w:t>
      </w:r>
      <w:r w:rsidRP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VOC</w:t>
      </w:r>
      <w:r w:rsidRP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 переменные </w:t>
      </w:r>
      <w:r>
        <w:rPr>
          <w:rFonts w:eastAsiaTheme="minorEastAsia"/>
          <w:iCs/>
          <w:lang w:val="en-US"/>
        </w:rPr>
        <w:t>x</w:t>
      </w:r>
      <w:r w:rsidRP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y</w:t>
      </w:r>
      <w:r w:rsidRPr="00AB286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соответственно для закрытых клеток поля, определим систему уравнений.</w:t>
      </w:r>
      <w:commentRangeEnd w:id="8"/>
      <w:r w:rsidR="00091B2D">
        <w:rPr>
          <w:rStyle w:val="a4"/>
        </w:rPr>
        <w:commentReference w:id="8"/>
      </w:r>
      <w:r w:rsidR="00427B35">
        <w:rPr>
          <w:rFonts w:eastAsiaTheme="minorEastAsia"/>
          <w:iCs/>
        </w:rPr>
        <w:t xml:space="preserve"> На данном слайде представлена математическая запись факта, что число в клетке определяет количество мин с соседних с ней клетках. Сначала задаётся система равенств, затем с помощью замены </w:t>
      </w:r>
    </w:p>
    <w:p w14:paraId="1CFEB6C8" w14:textId="7B4A7FE6" w:rsidR="000731EF" w:rsidRDefault="00AB2863" w:rsidP="00091B2D">
      <w:pPr>
        <w:jc w:val="both"/>
        <w:rPr>
          <w:rFonts w:eastAsiaTheme="minorEastAsia"/>
          <w:iCs/>
        </w:rPr>
      </w:pPr>
      <w:commentRangeStart w:id="9"/>
      <w:r>
        <w:rPr>
          <w:rFonts w:eastAsiaTheme="minorEastAsia"/>
          <w:iCs/>
        </w:rPr>
        <w:t xml:space="preserve">Также зададим равенство для определения общего количества мин на поле. Выполнив замену </w:t>
      </w:r>
      <w:r w:rsidR="001D63B4">
        <w:rPr>
          <w:rFonts w:eastAsiaTheme="minorEastAsia"/>
          <w:iCs/>
          <w:lang w:val="en-US"/>
        </w:rPr>
        <w:t>MC</w:t>
      </w:r>
      <w:r w:rsidR="001D63B4" w:rsidRPr="001D63B4">
        <w:rPr>
          <w:rFonts w:eastAsiaTheme="minorEastAsia"/>
          <w:iCs/>
        </w:rPr>
        <w:t xml:space="preserve"> </w:t>
      </w:r>
      <w:r w:rsidR="001D63B4">
        <w:rPr>
          <w:rFonts w:eastAsiaTheme="minorEastAsia"/>
          <w:iCs/>
        </w:rPr>
        <w:t xml:space="preserve">на </w:t>
      </w:r>
      <w:r w:rsidR="001D63B4">
        <w:rPr>
          <w:rFonts w:eastAsiaTheme="minorEastAsia"/>
          <w:iCs/>
          <w:lang w:val="en-US"/>
        </w:rPr>
        <w:t>x</w:t>
      </w:r>
      <w:r w:rsidR="001D63B4" w:rsidRPr="001D63B4">
        <w:rPr>
          <w:rFonts w:eastAsiaTheme="minorEastAsia"/>
          <w:iCs/>
        </w:rPr>
        <w:t xml:space="preserve"> </w:t>
      </w:r>
      <w:r w:rsidR="001D63B4">
        <w:rPr>
          <w:rFonts w:eastAsiaTheme="minorEastAsia"/>
          <w:iCs/>
        </w:rPr>
        <w:t>для закрытых клеток поля, получим следующее уравнение. Исходя из этого, можно записать систему уравнений. Таким образом, решение игры «Сапёр» получилось свести к решению системы уравнений.</w:t>
      </w:r>
      <w:commentRangeEnd w:id="9"/>
      <w:r w:rsidR="00091B2D">
        <w:rPr>
          <w:rStyle w:val="a4"/>
        </w:rPr>
        <w:commentReference w:id="9"/>
      </w:r>
    </w:p>
    <w:p w14:paraId="74198B52" w14:textId="1D75EA2B" w:rsidR="00091B2D" w:rsidRDefault="00091B2D" w:rsidP="00091B2D">
      <w:pPr>
        <w:jc w:val="both"/>
        <w:rPr>
          <w:rFonts w:eastAsiaTheme="minorEastAsia"/>
          <w:iCs/>
        </w:rPr>
      </w:pPr>
      <w:commentRangeStart w:id="10"/>
      <w:r>
        <w:rPr>
          <w:rFonts w:eastAsiaTheme="minorEastAsia"/>
          <w:iCs/>
        </w:rPr>
        <w:t>Свойства системы уравнений представлены на слайде. Особо необходимо выделить свойство детерминированности, то есть наличие единственного решения системы уравнений.</w:t>
      </w:r>
      <w:commentRangeEnd w:id="10"/>
      <w:r w:rsidR="00E431FC">
        <w:rPr>
          <w:rStyle w:val="a4"/>
        </w:rPr>
        <w:commentReference w:id="10"/>
      </w:r>
    </w:p>
    <w:p w14:paraId="4FA5431F" w14:textId="0E858A26" w:rsidR="00091B2D" w:rsidRDefault="00D9322C" w:rsidP="00091B2D">
      <w:pPr>
        <w:jc w:val="both"/>
        <w:rPr>
          <w:rFonts w:eastAsiaTheme="minorEastAsia"/>
          <w:iCs/>
        </w:rPr>
      </w:pPr>
      <w:commentRangeStart w:id="11"/>
      <w:r>
        <w:rPr>
          <w:rFonts w:eastAsiaTheme="minorEastAsia"/>
          <w:iCs/>
        </w:rPr>
        <w:t xml:space="preserve">Перейдём к описанию методов поиска решения. </w:t>
      </w:r>
      <w:r w:rsidR="007A7749">
        <w:rPr>
          <w:rFonts w:eastAsiaTheme="minorEastAsia"/>
          <w:iCs/>
        </w:rPr>
        <w:t xml:space="preserve">Рассмотрим небольшое поле и рассмотрим клетку с координатами (2, 2). Исходя из значения в клетке можно сделать вывод, что в соседних с данной клеткой клетках находится 3 мины. </w:t>
      </w:r>
      <w:r w:rsidR="000D032D">
        <w:rPr>
          <w:rFonts w:eastAsiaTheme="minorEastAsia"/>
          <w:iCs/>
        </w:rPr>
        <w:t xml:space="preserve">Среди соседних с данной клеткой клетках есть 3 закрытые клетки, в каждой из которых может находиться мина (значение 1) или отсутствовать (значение 0). Выполним перебор данных значений для каждой из трёх клеток и найдём сумму полученных значений. Можно заметить, что сумма значений равна числу в клетке с координатами (2, 2) только в одном случае,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3,1</m:t>
            </m:r>
          </m:sub>
        </m:sSub>
      </m:oMath>
      <w:r w:rsidR="00E431FC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3,2</m:t>
            </m:r>
          </m:sub>
        </m:sSub>
      </m:oMath>
      <w:r w:rsidR="00E431FC">
        <w:rPr>
          <w:rFonts w:eastAsiaTheme="minorEastAsia"/>
          <w:iCs/>
        </w:rPr>
        <w:t xml:space="preserve"> равны единице, то есть, когда в каждой клетке находится мина. Следовательно, данный вариант будет верным.</w:t>
      </w:r>
      <w:commentRangeEnd w:id="11"/>
      <w:r w:rsidR="000A779A">
        <w:rPr>
          <w:rStyle w:val="a4"/>
        </w:rPr>
        <w:commentReference w:id="11"/>
      </w:r>
    </w:p>
    <w:p w14:paraId="34117B38" w14:textId="4B094092" w:rsidR="00E431FC" w:rsidRDefault="00C531D2" w:rsidP="00091B2D">
      <w:pPr>
        <w:jc w:val="both"/>
        <w:rPr>
          <w:rFonts w:eastAsiaTheme="minorEastAsia"/>
          <w:iCs/>
        </w:rPr>
      </w:pPr>
      <w:commentRangeStart w:id="12"/>
      <w:r>
        <w:rPr>
          <w:rFonts w:eastAsiaTheme="minorEastAsia"/>
          <w:iCs/>
        </w:rPr>
        <w:lastRenderedPageBreak/>
        <w:t>Рассмотрим второй метод. Возьмём другое поле и рассмотрим клетки с координатами (</w:t>
      </w:r>
      <w:r w:rsidRPr="00C531D2">
        <w:rPr>
          <w:rFonts w:eastAsiaTheme="minorEastAsia"/>
          <w:iCs/>
        </w:rPr>
        <w:t>2, 3</w:t>
      </w:r>
      <w:r>
        <w:rPr>
          <w:rFonts w:eastAsiaTheme="minorEastAsia"/>
          <w:iCs/>
        </w:rPr>
        <w:t>)</w:t>
      </w:r>
      <w:r w:rsidRPr="00C531D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 w:rsidRPr="00C531D2">
        <w:rPr>
          <w:rFonts w:eastAsiaTheme="minorEastAsia"/>
          <w:iCs/>
        </w:rPr>
        <w:t xml:space="preserve">(3, </w:t>
      </w:r>
      <w:r w:rsidRPr="006444D4">
        <w:rPr>
          <w:rFonts w:eastAsiaTheme="minorEastAsia"/>
          <w:iCs/>
        </w:rPr>
        <w:t>3</w:t>
      </w:r>
      <w:r w:rsidRPr="00C531D2">
        <w:rPr>
          <w:rFonts w:eastAsiaTheme="minorEastAsia"/>
          <w:iCs/>
        </w:rPr>
        <w:t>)</w:t>
      </w:r>
      <w:r w:rsidR="006444D4" w:rsidRPr="006444D4">
        <w:rPr>
          <w:rFonts w:eastAsiaTheme="minorEastAsia"/>
          <w:iCs/>
        </w:rPr>
        <w:t xml:space="preserve">. </w:t>
      </w:r>
      <w:r w:rsidR="00451ACC">
        <w:rPr>
          <w:rFonts w:eastAsiaTheme="minorEastAsia"/>
          <w:iCs/>
        </w:rPr>
        <w:t>Исходя из значения в клетке</w:t>
      </w:r>
      <w:r w:rsidR="00451ACC" w:rsidRPr="00451ACC">
        <w:rPr>
          <w:rFonts w:eastAsiaTheme="minorEastAsia"/>
          <w:iCs/>
        </w:rPr>
        <w:t xml:space="preserve"> </w:t>
      </w:r>
      <w:r w:rsidR="00451ACC">
        <w:rPr>
          <w:rFonts w:eastAsiaTheme="minorEastAsia"/>
          <w:iCs/>
          <w:lang w:val="en-US"/>
        </w:rPr>
        <w:t>c</w:t>
      </w:r>
      <w:r w:rsidR="00451ACC" w:rsidRPr="00451ACC">
        <w:rPr>
          <w:rFonts w:eastAsiaTheme="minorEastAsia"/>
          <w:iCs/>
        </w:rPr>
        <w:t xml:space="preserve"> </w:t>
      </w:r>
      <w:r w:rsidR="00451ACC">
        <w:rPr>
          <w:rFonts w:eastAsiaTheme="minorEastAsia"/>
          <w:iCs/>
        </w:rPr>
        <w:t xml:space="preserve">координатами (2, 3) можно сделать вывод, что в соседних с данной клеткой клетках находится 1 мина, то есть мина гарантированно находится в одной из клеток с координатами </w:t>
      </w:r>
      <w:r w:rsidR="000A779A">
        <w:rPr>
          <w:rFonts w:eastAsiaTheme="minorEastAsia"/>
          <w:iCs/>
        </w:rPr>
        <w:t>(3, 2) и (3, 4). Исходя из значения в клетке</w:t>
      </w:r>
      <w:r w:rsidR="000A779A" w:rsidRPr="00451ACC">
        <w:rPr>
          <w:rFonts w:eastAsiaTheme="minorEastAsia"/>
          <w:iCs/>
        </w:rPr>
        <w:t xml:space="preserve"> </w:t>
      </w:r>
      <w:r w:rsidR="000A779A">
        <w:rPr>
          <w:rFonts w:eastAsiaTheme="minorEastAsia"/>
          <w:iCs/>
          <w:lang w:val="en-US"/>
        </w:rPr>
        <w:t>c</w:t>
      </w:r>
      <w:r w:rsidR="000A779A" w:rsidRPr="00451ACC">
        <w:rPr>
          <w:rFonts w:eastAsiaTheme="minorEastAsia"/>
          <w:iCs/>
        </w:rPr>
        <w:t xml:space="preserve"> </w:t>
      </w:r>
      <w:r w:rsidR="000A779A">
        <w:rPr>
          <w:rFonts w:eastAsiaTheme="minorEastAsia"/>
          <w:iCs/>
        </w:rPr>
        <w:t>координатами (3, 3) также можно сделать вывод, что в соседних с данной клеткой клетках находится 1 мина, однако мы уже определили, что мина гарантированно находится в одной из клеток с координатами (3, 2) и (3, 4), следовательно, в клетках с координатами (4, 2), (4, 3) и (4, 4) мины отсутствуют. Справа приведена математическая запись данного рассуждения.</w:t>
      </w:r>
      <w:commentRangeEnd w:id="12"/>
      <w:r w:rsidR="00D11CDA">
        <w:rPr>
          <w:rStyle w:val="a4"/>
        </w:rPr>
        <w:commentReference w:id="12"/>
      </w:r>
    </w:p>
    <w:p w14:paraId="3CFEFE40" w14:textId="47B82F12" w:rsidR="000A779A" w:rsidRDefault="000A779A" w:rsidP="00D11CDA">
      <w:pPr>
        <w:jc w:val="both"/>
        <w:rPr>
          <w:rFonts w:eastAsiaTheme="minorEastAsia"/>
          <w:iCs/>
        </w:rPr>
      </w:pPr>
      <w:commentRangeStart w:id="13"/>
      <w:r>
        <w:rPr>
          <w:rFonts w:eastAsiaTheme="minorEastAsia"/>
          <w:iCs/>
        </w:rPr>
        <w:t>Рассмотрим третий метод. Возьмём другое поле и рассмотрим клетку с координатами (</w:t>
      </w:r>
      <w:r w:rsidRPr="00C531D2">
        <w:rPr>
          <w:rFonts w:eastAsiaTheme="minorEastAsia"/>
          <w:iCs/>
        </w:rPr>
        <w:t>2, 3</w:t>
      </w:r>
      <w:r>
        <w:rPr>
          <w:rFonts w:eastAsiaTheme="minorEastAsia"/>
          <w:iCs/>
        </w:rPr>
        <w:t>), а также информацию об общем количестве мин на поле</w:t>
      </w:r>
      <w:r w:rsidRPr="006444D4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Исходя из значения в клетке</w:t>
      </w:r>
      <w:r w:rsidRPr="00451ACC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c</w:t>
      </w:r>
      <w:r w:rsidRPr="00451AC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координатами (2, 3) можно сделать вывод, что в соседних с данной клеткой клетках находится 3 мины, а, поскольку всего мин на поле — 3, можно сделать вывод, что все мины находятся в соседних с клеткой с координатами (2, 3) </w:t>
      </w:r>
      <w:r w:rsidR="00D11CDA">
        <w:rPr>
          <w:rFonts w:eastAsiaTheme="minorEastAsia"/>
          <w:iCs/>
        </w:rPr>
        <w:t>клетках. Получается, что в клетках с координатами (1, 1), (2, 1) и (3, 1) мины отсутствуют. Справа приведена математическая запись данного рассуждения.</w:t>
      </w:r>
      <w:commentRangeEnd w:id="13"/>
      <w:r w:rsidR="00F75FD1">
        <w:rPr>
          <w:rStyle w:val="a4"/>
        </w:rPr>
        <w:commentReference w:id="13"/>
      </w:r>
    </w:p>
    <w:p w14:paraId="7FF2AD76" w14:textId="4E6011E5" w:rsidR="00D11CDA" w:rsidRDefault="00D11CDA" w:rsidP="00F75FD1">
      <w:pPr>
        <w:jc w:val="both"/>
        <w:rPr>
          <w:rFonts w:eastAsiaTheme="minorEastAsia"/>
          <w:iCs/>
        </w:rPr>
      </w:pPr>
      <w:commentRangeStart w:id="14"/>
      <w:r>
        <w:rPr>
          <w:rFonts w:eastAsiaTheme="minorEastAsia"/>
          <w:iCs/>
        </w:rPr>
        <w:t xml:space="preserve">Рассмотрим </w:t>
      </w:r>
      <w:r w:rsidR="00D51E35">
        <w:rPr>
          <w:rFonts w:eastAsiaTheme="minorEastAsia"/>
          <w:iCs/>
        </w:rPr>
        <w:t>четвёртый</w:t>
      </w:r>
      <w:r>
        <w:rPr>
          <w:rFonts w:eastAsiaTheme="minorEastAsia"/>
          <w:iCs/>
        </w:rPr>
        <w:t xml:space="preserve"> метод. Возьмём другое поле и рассмотрим клетку с координатами (</w:t>
      </w:r>
      <w:r w:rsidR="00D51E35">
        <w:rPr>
          <w:rFonts w:eastAsiaTheme="minorEastAsia"/>
          <w:iCs/>
        </w:rPr>
        <w:t>3</w:t>
      </w:r>
      <w:r w:rsidRPr="00C531D2">
        <w:rPr>
          <w:rFonts w:eastAsiaTheme="minorEastAsia"/>
          <w:iCs/>
        </w:rPr>
        <w:t>, 3</w:t>
      </w:r>
      <w:r>
        <w:rPr>
          <w:rFonts w:eastAsiaTheme="minorEastAsia"/>
          <w:iCs/>
        </w:rPr>
        <w:t>)</w:t>
      </w:r>
      <w:r w:rsidR="00D51E35">
        <w:rPr>
          <w:rFonts w:eastAsiaTheme="minorEastAsia"/>
          <w:iCs/>
        </w:rPr>
        <w:t xml:space="preserve">. Предположим, что в данной клетке есть мина. Рассмотрим клетку с координатами (2, 2). Исходя из предположения получается, что единственная мина, которая должна находиться в одной из </w:t>
      </w:r>
      <w:r w:rsidR="00E8692B">
        <w:rPr>
          <w:rFonts w:eastAsiaTheme="minorEastAsia"/>
          <w:iCs/>
        </w:rPr>
        <w:t>соседних с данной клеткой клетках,</w:t>
      </w:r>
      <w:r w:rsidR="00D51E35">
        <w:rPr>
          <w:rFonts w:eastAsiaTheme="minorEastAsia"/>
          <w:iCs/>
        </w:rPr>
        <w:t xml:space="preserve"> находится в клетке с координатами (2, 3), следовательно, в клетках с координатами (3, 1) и (3, 2) мины отсутствуют. Однако, в таком случае получается, что </w:t>
      </w:r>
      <w:r w:rsidR="00E8692B">
        <w:rPr>
          <w:rFonts w:eastAsiaTheme="minorEastAsia"/>
          <w:iCs/>
        </w:rPr>
        <w:t xml:space="preserve">в соседних </w:t>
      </w:r>
      <w:r w:rsidR="00D51E35">
        <w:rPr>
          <w:rFonts w:eastAsiaTheme="minorEastAsia"/>
          <w:iCs/>
        </w:rPr>
        <w:t>с</w:t>
      </w:r>
      <w:r w:rsidR="00E8692B">
        <w:rPr>
          <w:rFonts w:eastAsiaTheme="minorEastAsia"/>
          <w:iCs/>
        </w:rPr>
        <w:t xml:space="preserve"> клеткой с</w:t>
      </w:r>
      <w:r w:rsidR="00D51E35">
        <w:rPr>
          <w:rFonts w:eastAsiaTheme="minorEastAsia"/>
          <w:iCs/>
        </w:rPr>
        <w:t xml:space="preserve"> координатами (2, 1)</w:t>
      </w:r>
      <w:r w:rsidR="00E8692B">
        <w:rPr>
          <w:rFonts w:eastAsiaTheme="minorEastAsia"/>
          <w:iCs/>
        </w:rPr>
        <w:t xml:space="preserve"> клетках мины отсутствует, что неверно, поскольку, исходя из значения в данной клетке, в соседних клетках должна находиться одна мина. Следовательно, предположение неверное. Справа приведена математическая запись данного рассуждения.</w:t>
      </w:r>
      <w:commentRangeEnd w:id="14"/>
      <w:r w:rsidR="006679A3">
        <w:rPr>
          <w:rStyle w:val="a4"/>
        </w:rPr>
        <w:commentReference w:id="14"/>
      </w:r>
    </w:p>
    <w:p w14:paraId="569B6105" w14:textId="7FD2EC18" w:rsidR="00F75FD1" w:rsidRDefault="00D416C6" w:rsidP="00F75FD1">
      <w:pPr>
        <w:jc w:val="both"/>
        <w:rPr>
          <w:rFonts w:eastAsiaTheme="minorEastAsia"/>
          <w:iCs/>
        </w:rPr>
      </w:pPr>
      <w:commentRangeStart w:id="15"/>
      <w:r>
        <w:rPr>
          <w:rFonts w:eastAsiaTheme="minorEastAsia"/>
          <w:iCs/>
        </w:rPr>
        <w:t xml:space="preserve">Для каждого метода определяются исходные данные. Например, для метода однозначного определения значений в соседних клетках — это одна открытая клетка, а для метода связанных клеток 1 — это две открытые клетки. Назовём проверку всех входных данных поля одним этапом применения метода, а конкретное применение </w:t>
      </w:r>
      <w:r w:rsidR="00E46AFF">
        <w:rPr>
          <w:rFonts w:eastAsiaTheme="minorEastAsia"/>
          <w:iCs/>
        </w:rPr>
        <w:t>метода для заданных входных данных как попытку применения метода. При этом, результат попытки и результат этапа может быть как положительным, так и отрицательным.</w:t>
      </w:r>
      <w:commentRangeEnd w:id="15"/>
      <w:r w:rsidR="006679A3">
        <w:rPr>
          <w:rStyle w:val="a4"/>
        </w:rPr>
        <w:commentReference w:id="15"/>
      </w:r>
    </w:p>
    <w:p w14:paraId="07E35387" w14:textId="7D30F780" w:rsidR="00666031" w:rsidRDefault="00666031" w:rsidP="00F75FD1">
      <w:pPr>
        <w:jc w:val="both"/>
        <w:rPr>
          <w:rFonts w:eastAsiaTheme="minorEastAsia"/>
          <w:iCs/>
        </w:rPr>
      </w:pPr>
      <w:commentRangeStart w:id="16"/>
      <w:r>
        <w:rPr>
          <w:rFonts w:eastAsiaTheme="minorEastAsia"/>
          <w:iCs/>
        </w:rPr>
        <w:t xml:space="preserve">Теперь определим общий метод для поиска решения, в котором в некотором порядке будут поэтапно применяться представленные ранее методы. Определим критерий остановки поиска решения. Это произойдёт при условии нахождения решения или при </w:t>
      </w:r>
      <w:r>
        <w:rPr>
          <w:rFonts w:eastAsiaTheme="minorEastAsia"/>
          <w:iCs/>
        </w:rPr>
        <w:lastRenderedPageBreak/>
        <w:t>неуспехе на каждом из этапов применения методов. Теперь возникает необходимость в определении очерёдности применения методов.</w:t>
      </w:r>
      <w:commentRangeEnd w:id="16"/>
      <w:r w:rsidR="006679A3">
        <w:rPr>
          <w:rStyle w:val="a4"/>
        </w:rPr>
        <w:commentReference w:id="16"/>
      </w:r>
    </w:p>
    <w:p w14:paraId="5A93D1E0" w14:textId="452428A7" w:rsidR="00666031" w:rsidRDefault="00666031" w:rsidP="00F75FD1">
      <w:pPr>
        <w:jc w:val="both"/>
        <w:rPr>
          <w:rFonts w:eastAsiaTheme="minorEastAsia"/>
          <w:iCs/>
        </w:rPr>
      </w:pPr>
      <w:commentRangeStart w:id="17"/>
      <w:r>
        <w:rPr>
          <w:rFonts w:eastAsiaTheme="minorEastAsia"/>
          <w:iCs/>
        </w:rPr>
        <w:t>Будем определять очерёдность применения методов, исходя из увеличения значения среднего времени одного цикла метода, который для кажд</w:t>
      </w:r>
      <w:r w:rsidR="00D416C6">
        <w:rPr>
          <w:rFonts w:eastAsiaTheme="minorEastAsia"/>
          <w:iCs/>
        </w:rPr>
        <w:t>ого метода рассчитывается по представленной формуле.</w:t>
      </w:r>
      <w:commentRangeEnd w:id="17"/>
      <w:r w:rsidR="00436695">
        <w:rPr>
          <w:rStyle w:val="a4"/>
        </w:rPr>
        <w:commentReference w:id="17"/>
      </w:r>
    </w:p>
    <w:p w14:paraId="17387639" w14:textId="56FABC96" w:rsidR="00D416C6" w:rsidRDefault="006679A3" w:rsidP="00F75FD1">
      <w:pPr>
        <w:jc w:val="both"/>
        <w:rPr>
          <w:rFonts w:eastAsiaTheme="minorEastAsia"/>
          <w:iCs/>
        </w:rPr>
      </w:pPr>
      <w:commentRangeStart w:id="18"/>
      <w:r>
        <w:rPr>
          <w:rFonts w:eastAsiaTheme="minorEastAsia"/>
          <w:iCs/>
        </w:rPr>
        <w:t>Рассмотрим теперь самообучающийся элемент — сбор и применение схем. Будем называть схемой найденное решение с помощью одного из методов, которое можно запомнить, а затем применить полученное знание в аналогичной ситуации. Исходя из этого, необходимо запомнить данные, представленные на слайде.</w:t>
      </w:r>
      <w:r w:rsidR="00436695">
        <w:rPr>
          <w:rFonts w:eastAsiaTheme="minorEastAsia"/>
          <w:iCs/>
        </w:rPr>
        <w:t xml:space="preserve"> Для метода однозначного применения значений и метода связанных клеток 2 схемы будут выглядеть так, а для метода связанных клеток 1 и метода гипотез так.</w:t>
      </w:r>
      <w:commentRangeEnd w:id="18"/>
      <w:r w:rsidR="00D72889">
        <w:rPr>
          <w:rStyle w:val="a4"/>
        </w:rPr>
        <w:commentReference w:id="18"/>
      </w:r>
    </w:p>
    <w:p w14:paraId="6C21B083" w14:textId="6DE76983" w:rsidR="00436695" w:rsidRDefault="00436695" w:rsidP="00F75FD1">
      <w:pPr>
        <w:jc w:val="both"/>
        <w:rPr>
          <w:rFonts w:eastAsiaTheme="minorEastAsia"/>
          <w:iCs/>
        </w:rPr>
      </w:pPr>
      <w:commentRangeStart w:id="19"/>
      <w:r>
        <w:rPr>
          <w:rFonts w:eastAsiaTheme="minorEastAsia"/>
          <w:iCs/>
        </w:rPr>
        <w:t xml:space="preserve">Математически схему можно определить как кортеж из семи элементов. Напомню, что фокусные клетки — это открытые клетки, для которых необходимо сохранять значения в соседних клетках. В данном случае это клетки с координатами (2, 1) и (2, 2), а целевые клетки — это закрытые клетки, для которых определяется значение (есть ли в данной клетке мина или нет). В данном случае это клетка с координатами </w:t>
      </w:r>
      <w:r w:rsidR="00D72889">
        <w:rPr>
          <w:rFonts w:eastAsiaTheme="minorEastAsia"/>
          <w:iCs/>
        </w:rPr>
        <w:t>(3, 3).</w:t>
      </w:r>
      <w:commentRangeEnd w:id="19"/>
      <w:r w:rsidR="00D72889">
        <w:rPr>
          <w:rStyle w:val="a4"/>
        </w:rPr>
        <w:commentReference w:id="19"/>
      </w:r>
    </w:p>
    <w:p w14:paraId="61C7BA5B" w14:textId="5940C3E2" w:rsidR="00D72889" w:rsidRDefault="00D72889" w:rsidP="00F75FD1">
      <w:pPr>
        <w:jc w:val="both"/>
        <w:rPr>
          <w:rFonts w:eastAsiaTheme="minorEastAsia"/>
          <w:iCs/>
        </w:rPr>
      </w:pPr>
      <w:commentRangeStart w:id="20"/>
      <w:r>
        <w:rPr>
          <w:rFonts w:eastAsiaTheme="minorEastAsia"/>
          <w:iCs/>
        </w:rPr>
        <w:t>На данном слайде представлена общая блок-схема алгоритма и блок-схема алгоритма поиска решения.</w:t>
      </w:r>
      <w:commentRangeEnd w:id="20"/>
      <w:r w:rsidR="005A5476">
        <w:rPr>
          <w:rStyle w:val="a4"/>
        </w:rPr>
        <w:commentReference w:id="20"/>
      </w:r>
    </w:p>
    <w:p w14:paraId="24A79157" w14:textId="4029CC5A" w:rsidR="00D72889" w:rsidRDefault="00D44119" w:rsidP="00F75FD1">
      <w:pPr>
        <w:jc w:val="both"/>
        <w:rPr>
          <w:rFonts w:eastAsiaTheme="minorEastAsia"/>
          <w:iCs/>
        </w:rPr>
      </w:pPr>
      <w:commentRangeStart w:id="21"/>
      <w:r>
        <w:rPr>
          <w:rFonts w:eastAsiaTheme="minorEastAsia"/>
          <w:iCs/>
        </w:rPr>
        <w:t xml:space="preserve">Будем искать решения тремя способами, представленными на слайде. Но, для начала, вычислим среднее время цикла для каждого метода поиска решения и определим очерёдность применения методов, исходя из увеличения среднего времени одного цикла. Графики зависимости время поиска решения тем или иным способом от </w:t>
      </w:r>
      <w:r w:rsidR="002A734E">
        <w:rPr>
          <w:rFonts w:eastAsiaTheme="minorEastAsia"/>
          <w:iCs/>
        </w:rPr>
        <w:t>порядкового номера полей представлены на слайде. Можно заметить, что применение метод</w:t>
      </w:r>
      <w:r w:rsidR="00647532">
        <w:rPr>
          <w:rFonts w:eastAsiaTheme="minorEastAsia"/>
          <w:iCs/>
        </w:rPr>
        <w:t>а</w:t>
      </w:r>
      <w:r w:rsidR="002A734E">
        <w:rPr>
          <w:rFonts w:eastAsiaTheme="minorEastAsia"/>
          <w:iCs/>
        </w:rPr>
        <w:t xml:space="preserve"> поиска решения примерно для первых 900 полей </w:t>
      </w:r>
      <w:r w:rsidR="00647532">
        <w:rPr>
          <w:rFonts w:eastAsiaTheme="minorEastAsia"/>
          <w:iCs/>
        </w:rPr>
        <w:t>эффективнее, чем применение схем. Далее, эффективнее работает метод применения схем.</w:t>
      </w:r>
      <w:commentRangeEnd w:id="21"/>
      <w:r w:rsidR="008D0BA2">
        <w:rPr>
          <w:rStyle w:val="a4"/>
        </w:rPr>
        <w:commentReference w:id="21"/>
      </w:r>
    </w:p>
    <w:p w14:paraId="1E916640" w14:textId="79B57E0A" w:rsidR="005A5476" w:rsidRDefault="005A5476" w:rsidP="00F75FD1">
      <w:pPr>
        <w:jc w:val="both"/>
        <w:rPr>
          <w:rFonts w:eastAsiaTheme="minorEastAsia"/>
          <w:iCs/>
        </w:rPr>
      </w:pPr>
      <w:commentRangeStart w:id="22"/>
      <w:r>
        <w:rPr>
          <w:rFonts w:eastAsiaTheme="minorEastAsia"/>
          <w:iCs/>
        </w:rPr>
        <w:t xml:space="preserve">В результате работы программы было найдено решение для 95,9% полей. </w:t>
      </w:r>
      <w:r w:rsidR="00AD384F">
        <w:rPr>
          <w:rFonts w:eastAsiaTheme="minorEastAsia"/>
          <w:iCs/>
        </w:rPr>
        <w:t>Также, исходя из нормированной диаграммы можно определить, что для решения полей с уровнем сложности «Новобранец» достаточно метода однозначного определения значений в соседних клетках. Для уровня сложности «Новичок» данный метод доминирует, но для решения также применяется метод связанных клеток 1. А для уровня сложности «Ветеран» доминирует метод гипотез.</w:t>
      </w:r>
      <w:commentRangeEnd w:id="22"/>
      <w:r w:rsidR="008D0BA2">
        <w:rPr>
          <w:rStyle w:val="a4"/>
        </w:rPr>
        <w:commentReference w:id="22"/>
      </w:r>
    </w:p>
    <w:p w14:paraId="5F557C93" w14:textId="77777777" w:rsidR="00662813" w:rsidRDefault="00AD384F" w:rsidP="00F75FD1">
      <w:pPr>
        <w:jc w:val="both"/>
        <w:rPr>
          <w:rFonts w:eastAsiaTheme="minorEastAsia"/>
          <w:iCs/>
        </w:rPr>
      </w:pPr>
      <w:commentRangeStart w:id="23"/>
      <w:r>
        <w:rPr>
          <w:rFonts w:eastAsiaTheme="minorEastAsia"/>
          <w:iCs/>
        </w:rPr>
        <w:t>Основным выводом данной работы является разработка системы, которая</w:t>
      </w:r>
      <w:r w:rsidR="006D2CCD">
        <w:rPr>
          <w:rFonts w:eastAsiaTheme="minorEastAsia"/>
          <w:iCs/>
        </w:rPr>
        <w:t xml:space="preserve">, хоть и с ограничениями, но может обучаться. Результатом процесса обучения являются приобретённые знания, умения и навыки. Если рассматривать знания как информацию о некоторой задаче, умения как возможность применять полученные знания для решения </w:t>
      </w:r>
      <w:r w:rsidR="006D2CCD">
        <w:rPr>
          <w:rFonts w:eastAsiaTheme="minorEastAsia"/>
          <w:iCs/>
        </w:rPr>
        <w:lastRenderedPageBreak/>
        <w:t>задачи, а навыки, как возможность быстро и эффективно применять знания для решения задачи, то, можно сказать, что разработанная система в процессе обучения приобретает знания, умения применять данные знания запрограммировано, но навыки у системы отс</w:t>
      </w:r>
      <w:r w:rsidR="00662813">
        <w:rPr>
          <w:rFonts w:eastAsiaTheme="minorEastAsia"/>
          <w:iCs/>
        </w:rPr>
        <w:t>утствуют.</w:t>
      </w:r>
    </w:p>
    <w:p w14:paraId="42B1343A" w14:textId="0A3F36CD" w:rsidR="00AD384F" w:rsidRPr="006444D4" w:rsidRDefault="00662813" w:rsidP="00F75FD1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ходе данной работы успешно достигнуты поставленные цели. Имеется публикация в сборнике тезисов 77 </w:t>
      </w:r>
      <w:proofErr w:type="spellStart"/>
      <w:r>
        <w:rPr>
          <w:rFonts w:eastAsiaTheme="minorEastAsia"/>
          <w:iCs/>
        </w:rPr>
        <w:t>Днеё</w:t>
      </w:r>
      <w:proofErr w:type="spellEnd"/>
      <w:r>
        <w:rPr>
          <w:rFonts w:eastAsiaTheme="minorEastAsia"/>
          <w:iCs/>
        </w:rPr>
        <w:t xml:space="preserve"> Науки НИТУ МИСиС.</w:t>
      </w:r>
      <w:commentRangeEnd w:id="23"/>
      <w:r w:rsidR="008D0BA2">
        <w:rPr>
          <w:rStyle w:val="a4"/>
        </w:rPr>
        <w:commentReference w:id="23"/>
      </w:r>
    </w:p>
    <w:sectPr w:rsidR="00AD384F" w:rsidRPr="00644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овицкий Дмитрий Александрович" w:date="2022-06-02T13:31:00Z" w:initials="НДА">
    <w:p w14:paraId="09B368D4" w14:textId="77777777" w:rsidR="00CA5C51" w:rsidRDefault="00CA5C51" w:rsidP="002875F9">
      <w:pPr>
        <w:pStyle w:val="a5"/>
      </w:pPr>
      <w:r>
        <w:rPr>
          <w:rStyle w:val="a4"/>
        </w:rPr>
        <w:annotationRef/>
      </w:r>
      <w:r>
        <w:t>Слайд 1</w:t>
      </w:r>
    </w:p>
  </w:comment>
  <w:comment w:id="1" w:author="Новицкий Дмитрий Александрович" w:date="2022-06-02T13:31:00Z" w:initials="НДА">
    <w:p w14:paraId="7E302336" w14:textId="77777777" w:rsidR="00CA5C51" w:rsidRDefault="00CA5C51" w:rsidP="00EB32B0">
      <w:pPr>
        <w:pStyle w:val="a5"/>
      </w:pPr>
      <w:r>
        <w:rPr>
          <w:rStyle w:val="a4"/>
        </w:rPr>
        <w:annotationRef/>
      </w:r>
      <w:r>
        <w:t>Слайд 2</w:t>
      </w:r>
    </w:p>
  </w:comment>
  <w:comment w:id="2" w:author="Новицкий Дмитрий Александрович" w:date="2022-06-02T13:31:00Z" w:initials="НДА">
    <w:p w14:paraId="58D694A7" w14:textId="77777777" w:rsidR="00CA5C51" w:rsidRDefault="00CA5C51" w:rsidP="003A5144">
      <w:pPr>
        <w:pStyle w:val="a5"/>
      </w:pPr>
      <w:r>
        <w:rPr>
          <w:rStyle w:val="a4"/>
        </w:rPr>
        <w:annotationRef/>
      </w:r>
      <w:r>
        <w:t>Слайд 3</w:t>
      </w:r>
    </w:p>
  </w:comment>
  <w:comment w:id="3" w:author="Новицкий Дмитрий Александрович" w:date="2022-06-02T13:31:00Z" w:initials="НДА">
    <w:p w14:paraId="452C5C56" w14:textId="77777777" w:rsidR="00CA5C51" w:rsidRDefault="00CA5C51" w:rsidP="00AD7812">
      <w:pPr>
        <w:pStyle w:val="a5"/>
      </w:pPr>
      <w:r>
        <w:rPr>
          <w:rStyle w:val="a4"/>
        </w:rPr>
        <w:annotationRef/>
      </w:r>
      <w:r>
        <w:t>Слайд 4</w:t>
      </w:r>
    </w:p>
  </w:comment>
  <w:comment w:id="4" w:author="Новицкий Дмитрий Александрович" w:date="2022-06-02T13:31:00Z" w:initials="НДА">
    <w:p w14:paraId="38A693DA" w14:textId="77777777" w:rsidR="00CA5C51" w:rsidRDefault="00CA5C51" w:rsidP="00C639CD">
      <w:pPr>
        <w:pStyle w:val="a5"/>
      </w:pPr>
      <w:r>
        <w:rPr>
          <w:rStyle w:val="a4"/>
        </w:rPr>
        <w:annotationRef/>
      </w:r>
      <w:r>
        <w:t>Слайд 5</w:t>
      </w:r>
    </w:p>
  </w:comment>
  <w:comment w:id="5" w:author="Новицкий Дмитрий Александрович" w:date="2022-06-02T21:28:00Z" w:initials="НДА">
    <w:p w14:paraId="38310BC7" w14:textId="77777777" w:rsidR="004C3080" w:rsidRDefault="004C3080" w:rsidP="005A3074">
      <w:pPr>
        <w:pStyle w:val="a5"/>
      </w:pPr>
      <w:r>
        <w:rPr>
          <w:rStyle w:val="a4"/>
        </w:rPr>
        <w:annotationRef/>
      </w:r>
      <w:r>
        <w:t>Слайд 6</w:t>
      </w:r>
    </w:p>
  </w:comment>
  <w:comment w:id="6" w:author="Новицкий Дмитрий Александрович" w:date="2022-06-02T13:32:00Z" w:initials="НДА">
    <w:p w14:paraId="3A288EC9" w14:textId="4C9DB1E0" w:rsidR="00CA5C51" w:rsidRDefault="00CA5C51" w:rsidP="001A26F5">
      <w:pPr>
        <w:pStyle w:val="a5"/>
      </w:pPr>
      <w:r>
        <w:rPr>
          <w:rStyle w:val="a4"/>
        </w:rPr>
        <w:annotationRef/>
      </w:r>
      <w:r>
        <w:t>Слайд 7</w:t>
      </w:r>
    </w:p>
  </w:comment>
  <w:comment w:id="7" w:author="Новицкий Дмитрий Александрович" w:date="2022-06-02T21:42:00Z" w:initials="НДА">
    <w:p w14:paraId="76633EEA" w14:textId="77777777" w:rsidR="00EF4C13" w:rsidRDefault="00EF4C13" w:rsidP="00115F66">
      <w:pPr>
        <w:pStyle w:val="a5"/>
      </w:pPr>
      <w:r>
        <w:rPr>
          <w:rStyle w:val="a4"/>
        </w:rPr>
        <w:annotationRef/>
      </w:r>
      <w:r>
        <w:t>Слайд 8</w:t>
      </w:r>
    </w:p>
  </w:comment>
  <w:comment w:id="8" w:author="Новицкий Дмитрий Александрович" w:date="2022-06-02T18:55:00Z" w:initials="НДА">
    <w:p w14:paraId="498955BE" w14:textId="58718B38" w:rsidR="00091B2D" w:rsidRDefault="00091B2D" w:rsidP="00841767">
      <w:pPr>
        <w:pStyle w:val="a5"/>
      </w:pPr>
      <w:r>
        <w:rPr>
          <w:rStyle w:val="a4"/>
        </w:rPr>
        <w:annotationRef/>
      </w:r>
      <w:r>
        <w:t>Слайд 9</w:t>
      </w:r>
    </w:p>
  </w:comment>
  <w:comment w:id="9" w:author="Новицкий Дмитрий Александрович" w:date="2022-06-02T18:56:00Z" w:initials="НДА">
    <w:p w14:paraId="15E8FDB0" w14:textId="77777777" w:rsidR="00091B2D" w:rsidRDefault="00091B2D" w:rsidP="005B2F05">
      <w:pPr>
        <w:pStyle w:val="a5"/>
      </w:pPr>
      <w:r>
        <w:rPr>
          <w:rStyle w:val="a4"/>
        </w:rPr>
        <w:annotationRef/>
      </w:r>
      <w:r>
        <w:t>Слайд 10</w:t>
      </w:r>
    </w:p>
  </w:comment>
  <w:comment w:id="10" w:author="Новицкий Дмитрий Александрович" w:date="2022-06-02T19:08:00Z" w:initials="НДА">
    <w:p w14:paraId="43DC8A71" w14:textId="77777777" w:rsidR="00E431FC" w:rsidRDefault="00E431FC" w:rsidP="008E3FCE">
      <w:pPr>
        <w:pStyle w:val="a5"/>
      </w:pPr>
      <w:r>
        <w:rPr>
          <w:rStyle w:val="a4"/>
        </w:rPr>
        <w:annotationRef/>
      </w:r>
      <w:r>
        <w:t>Слайд 11</w:t>
      </w:r>
    </w:p>
  </w:comment>
  <w:comment w:id="11" w:author="Новицкий Дмитрий Александрович" w:date="2022-06-02T19:20:00Z" w:initials="НДА">
    <w:p w14:paraId="74749725" w14:textId="77777777" w:rsidR="000A779A" w:rsidRDefault="000A779A" w:rsidP="0062100D">
      <w:pPr>
        <w:pStyle w:val="a5"/>
      </w:pPr>
      <w:r>
        <w:rPr>
          <w:rStyle w:val="a4"/>
        </w:rPr>
        <w:annotationRef/>
      </w:r>
      <w:r>
        <w:t>Слайд 12</w:t>
      </w:r>
    </w:p>
  </w:comment>
  <w:comment w:id="12" w:author="Новицкий Дмитрий Александрович" w:date="2022-06-02T19:24:00Z" w:initials="НДА">
    <w:p w14:paraId="7C8CAA80" w14:textId="77777777" w:rsidR="00D11CDA" w:rsidRDefault="00D11CDA" w:rsidP="009F489D">
      <w:pPr>
        <w:pStyle w:val="a5"/>
      </w:pPr>
      <w:r>
        <w:rPr>
          <w:rStyle w:val="a4"/>
        </w:rPr>
        <w:annotationRef/>
      </w:r>
      <w:r>
        <w:t>Слайд 13</w:t>
      </w:r>
    </w:p>
  </w:comment>
  <w:comment w:id="13" w:author="Новицкий Дмитрий Александрович" w:date="2022-06-02T19:30:00Z" w:initials="НДА">
    <w:p w14:paraId="0C519673" w14:textId="77777777" w:rsidR="00F75FD1" w:rsidRDefault="00F75FD1" w:rsidP="00B96A8A">
      <w:pPr>
        <w:pStyle w:val="a5"/>
      </w:pPr>
      <w:r>
        <w:rPr>
          <w:rStyle w:val="a4"/>
        </w:rPr>
        <w:annotationRef/>
      </w:r>
      <w:r>
        <w:t>Слайд 14</w:t>
      </w:r>
    </w:p>
  </w:comment>
  <w:comment w:id="14" w:author="Новицкий Дмитрий Александрович" w:date="2022-06-02T19:49:00Z" w:initials="НДА">
    <w:p w14:paraId="0C3CE315" w14:textId="77777777" w:rsidR="006679A3" w:rsidRDefault="006679A3" w:rsidP="008A0EDD">
      <w:pPr>
        <w:pStyle w:val="a5"/>
      </w:pPr>
      <w:r>
        <w:rPr>
          <w:rStyle w:val="a4"/>
        </w:rPr>
        <w:annotationRef/>
      </w:r>
      <w:r>
        <w:t>Слайд 15</w:t>
      </w:r>
    </w:p>
  </w:comment>
  <w:comment w:id="15" w:author="Новицкий Дмитрий Александрович" w:date="2022-06-02T19:49:00Z" w:initials="НДА">
    <w:p w14:paraId="6D573E81" w14:textId="77777777" w:rsidR="006679A3" w:rsidRDefault="006679A3" w:rsidP="00E8278C">
      <w:pPr>
        <w:pStyle w:val="a5"/>
      </w:pPr>
      <w:r>
        <w:rPr>
          <w:rStyle w:val="a4"/>
        </w:rPr>
        <w:annotationRef/>
      </w:r>
      <w:r>
        <w:t>Слайд 16</w:t>
      </w:r>
    </w:p>
  </w:comment>
  <w:comment w:id="16" w:author="Новицкий Дмитрий Александрович" w:date="2022-06-02T19:49:00Z" w:initials="НДА">
    <w:p w14:paraId="1851D9D3" w14:textId="77777777" w:rsidR="006679A3" w:rsidRDefault="006679A3" w:rsidP="00380393">
      <w:pPr>
        <w:pStyle w:val="a5"/>
      </w:pPr>
      <w:r>
        <w:rPr>
          <w:rStyle w:val="a4"/>
        </w:rPr>
        <w:annotationRef/>
      </w:r>
      <w:r>
        <w:t>Слайд 17</w:t>
      </w:r>
    </w:p>
  </w:comment>
  <w:comment w:id="17" w:author="Новицкий Дмитрий Александрович" w:date="2022-06-02T19:54:00Z" w:initials="НДА">
    <w:p w14:paraId="5166C9E9" w14:textId="77777777" w:rsidR="00436695" w:rsidRDefault="00436695" w:rsidP="00BF4CCF">
      <w:pPr>
        <w:pStyle w:val="a5"/>
      </w:pPr>
      <w:r>
        <w:rPr>
          <w:rStyle w:val="a4"/>
        </w:rPr>
        <w:annotationRef/>
      </w:r>
      <w:r>
        <w:t>Слайд 18</w:t>
      </w:r>
    </w:p>
  </w:comment>
  <w:comment w:id="18" w:author="Новицкий Дмитрий Александрович" w:date="2022-06-02T19:58:00Z" w:initials="НДА">
    <w:p w14:paraId="1E1EBFD7" w14:textId="77777777" w:rsidR="00D72889" w:rsidRDefault="00D72889" w:rsidP="00EC2C75">
      <w:pPr>
        <w:pStyle w:val="a5"/>
      </w:pPr>
      <w:r>
        <w:rPr>
          <w:rStyle w:val="a4"/>
        </w:rPr>
        <w:annotationRef/>
      </w:r>
      <w:r>
        <w:t>Слайд 19</w:t>
      </w:r>
    </w:p>
  </w:comment>
  <w:comment w:id="19" w:author="Новицкий Дмитрий Александрович" w:date="2022-06-02T19:59:00Z" w:initials="НДА">
    <w:p w14:paraId="15039EF0" w14:textId="77777777" w:rsidR="00D72889" w:rsidRDefault="00D72889" w:rsidP="000A1623">
      <w:pPr>
        <w:pStyle w:val="a5"/>
      </w:pPr>
      <w:r>
        <w:rPr>
          <w:rStyle w:val="a4"/>
        </w:rPr>
        <w:annotationRef/>
      </w:r>
      <w:r>
        <w:t>Слайд 20</w:t>
      </w:r>
    </w:p>
  </w:comment>
  <w:comment w:id="20" w:author="Новицкий Дмитрий Александрович" w:date="2022-06-02T20:07:00Z" w:initials="НДА">
    <w:p w14:paraId="45B37F82" w14:textId="77777777" w:rsidR="005A5476" w:rsidRDefault="005A5476" w:rsidP="00E47844">
      <w:pPr>
        <w:pStyle w:val="a5"/>
      </w:pPr>
      <w:r>
        <w:rPr>
          <w:rStyle w:val="a4"/>
        </w:rPr>
        <w:annotationRef/>
      </w:r>
      <w:r>
        <w:t>Слайд 21</w:t>
      </w:r>
    </w:p>
  </w:comment>
  <w:comment w:id="21" w:author="Новицкий Дмитрий Александрович" w:date="2022-06-02T20:20:00Z" w:initials="НДА">
    <w:p w14:paraId="4C7C1C3C" w14:textId="77777777" w:rsidR="008D0BA2" w:rsidRDefault="008D0BA2" w:rsidP="00E159AB">
      <w:pPr>
        <w:pStyle w:val="a5"/>
      </w:pPr>
      <w:r>
        <w:rPr>
          <w:rStyle w:val="a4"/>
        </w:rPr>
        <w:annotationRef/>
      </w:r>
      <w:r>
        <w:t>Слайд 22</w:t>
      </w:r>
    </w:p>
  </w:comment>
  <w:comment w:id="22" w:author="Новицкий Дмитрий Александрович" w:date="2022-06-02T20:20:00Z" w:initials="НДА">
    <w:p w14:paraId="5FCE7144" w14:textId="77777777" w:rsidR="008D0BA2" w:rsidRDefault="008D0BA2" w:rsidP="00DC66C6">
      <w:pPr>
        <w:pStyle w:val="a5"/>
      </w:pPr>
      <w:r>
        <w:rPr>
          <w:rStyle w:val="a4"/>
        </w:rPr>
        <w:annotationRef/>
      </w:r>
      <w:r>
        <w:t>Слайд 23</w:t>
      </w:r>
    </w:p>
  </w:comment>
  <w:comment w:id="23" w:author="Новицкий Дмитрий Александрович" w:date="2022-06-02T20:20:00Z" w:initials="НДА">
    <w:p w14:paraId="1FEB0592" w14:textId="77777777" w:rsidR="008D0BA2" w:rsidRDefault="008D0BA2" w:rsidP="00AF0003">
      <w:pPr>
        <w:pStyle w:val="a5"/>
      </w:pPr>
      <w:r>
        <w:rPr>
          <w:rStyle w:val="a4"/>
        </w:rPr>
        <w:annotationRef/>
      </w:r>
      <w:r>
        <w:t>Слайд 24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B368D4" w15:done="0"/>
  <w15:commentEx w15:paraId="7E302336" w15:done="0"/>
  <w15:commentEx w15:paraId="58D694A7" w15:done="0"/>
  <w15:commentEx w15:paraId="452C5C56" w15:done="0"/>
  <w15:commentEx w15:paraId="38A693DA" w15:done="0"/>
  <w15:commentEx w15:paraId="38310BC7" w15:done="0"/>
  <w15:commentEx w15:paraId="3A288EC9" w15:done="0"/>
  <w15:commentEx w15:paraId="76633EEA" w15:done="0"/>
  <w15:commentEx w15:paraId="498955BE" w15:done="0"/>
  <w15:commentEx w15:paraId="15E8FDB0" w15:done="0"/>
  <w15:commentEx w15:paraId="43DC8A71" w15:done="0"/>
  <w15:commentEx w15:paraId="74749725" w15:done="0"/>
  <w15:commentEx w15:paraId="7C8CAA80" w15:done="0"/>
  <w15:commentEx w15:paraId="0C519673" w15:done="0"/>
  <w15:commentEx w15:paraId="0C3CE315" w15:done="0"/>
  <w15:commentEx w15:paraId="6D573E81" w15:done="0"/>
  <w15:commentEx w15:paraId="1851D9D3" w15:done="0"/>
  <w15:commentEx w15:paraId="5166C9E9" w15:done="0"/>
  <w15:commentEx w15:paraId="1E1EBFD7" w15:done="0"/>
  <w15:commentEx w15:paraId="15039EF0" w15:done="0"/>
  <w15:commentEx w15:paraId="45B37F82" w15:done="0"/>
  <w15:commentEx w15:paraId="4C7C1C3C" w15:done="0"/>
  <w15:commentEx w15:paraId="5FCE7144" w15:done="0"/>
  <w15:commentEx w15:paraId="1FEB0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3A1A" w16cex:dateUtc="2022-06-02T10:31:00Z"/>
  <w16cex:commentExtensible w16cex:durableId="26433A25" w16cex:dateUtc="2022-06-02T10:31:00Z"/>
  <w16cex:commentExtensible w16cex:durableId="26433A33" w16cex:dateUtc="2022-06-02T10:31:00Z"/>
  <w16cex:commentExtensible w16cex:durableId="26433A43" w16cex:dateUtc="2022-06-02T10:31:00Z"/>
  <w16cex:commentExtensible w16cex:durableId="26433A4E" w16cex:dateUtc="2022-06-02T10:31:00Z"/>
  <w16cex:commentExtensible w16cex:durableId="2643AA15" w16cex:dateUtc="2022-06-02T18:28:00Z"/>
  <w16cex:commentExtensible w16cex:durableId="26433A62" w16cex:dateUtc="2022-06-02T10:32:00Z"/>
  <w16cex:commentExtensible w16cex:durableId="2643AD5F" w16cex:dateUtc="2022-06-02T18:42:00Z"/>
  <w16cex:commentExtensible w16cex:durableId="2643861A" w16cex:dateUtc="2022-06-02T15:55:00Z"/>
  <w16cex:commentExtensible w16cex:durableId="26438675" w16cex:dateUtc="2022-06-02T15:56:00Z"/>
  <w16cex:commentExtensible w16cex:durableId="26438949" w16cex:dateUtc="2022-06-02T16:08:00Z"/>
  <w16cex:commentExtensible w16cex:durableId="26438BF4" w16cex:dateUtc="2022-06-02T16:20:00Z"/>
  <w16cex:commentExtensible w16cex:durableId="26438CD8" w16cex:dateUtc="2022-06-02T16:24:00Z"/>
  <w16cex:commentExtensible w16cex:durableId="26438E3A" w16cex:dateUtc="2022-06-02T16:30:00Z"/>
  <w16cex:commentExtensible w16cex:durableId="264392D1" w16cex:dateUtc="2022-06-02T16:49:00Z"/>
  <w16cex:commentExtensible w16cex:durableId="264392DB" w16cex:dateUtc="2022-06-02T16:49:00Z"/>
  <w16cex:commentExtensible w16cex:durableId="264392E5" w16cex:dateUtc="2022-06-02T16:49:00Z"/>
  <w16cex:commentExtensible w16cex:durableId="264393E8" w16cex:dateUtc="2022-06-02T16:54:00Z"/>
  <w16cex:commentExtensible w16cex:durableId="264394E6" w16cex:dateUtc="2022-06-02T16:58:00Z"/>
  <w16cex:commentExtensible w16cex:durableId="26439527" w16cex:dateUtc="2022-06-02T16:59:00Z"/>
  <w16cex:commentExtensible w16cex:durableId="26439706" w16cex:dateUtc="2022-06-02T17:07:00Z"/>
  <w16cex:commentExtensible w16cex:durableId="264399F7" w16cex:dateUtc="2022-06-02T17:20:00Z"/>
  <w16cex:commentExtensible w16cex:durableId="26439A02" w16cex:dateUtc="2022-06-02T17:20:00Z"/>
  <w16cex:commentExtensible w16cex:durableId="26439A0D" w16cex:dateUtc="2022-06-02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B368D4" w16cid:durableId="26433A1A"/>
  <w16cid:commentId w16cid:paraId="7E302336" w16cid:durableId="26433A25"/>
  <w16cid:commentId w16cid:paraId="58D694A7" w16cid:durableId="26433A33"/>
  <w16cid:commentId w16cid:paraId="452C5C56" w16cid:durableId="26433A43"/>
  <w16cid:commentId w16cid:paraId="38A693DA" w16cid:durableId="26433A4E"/>
  <w16cid:commentId w16cid:paraId="38310BC7" w16cid:durableId="2643AA15"/>
  <w16cid:commentId w16cid:paraId="3A288EC9" w16cid:durableId="26433A62"/>
  <w16cid:commentId w16cid:paraId="76633EEA" w16cid:durableId="2643AD5F"/>
  <w16cid:commentId w16cid:paraId="498955BE" w16cid:durableId="2643861A"/>
  <w16cid:commentId w16cid:paraId="15E8FDB0" w16cid:durableId="26438675"/>
  <w16cid:commentId w16cid:paraId="43DC8A71" w16cid:durableId="26438949"/>
  <w16cid:commentId w16cid:paraId="74749725" w16cid:durableId="26438BF4"/>
  <w16cid:commentId w16cid:paraId="7C8CAA80" w16cid:durableId="26438CD8"/>
  <w16cid:commentId w16cid:paraId="0C519673" w16cid:durableId="26438E3A"/>
  <w16cid:commentId w16cid:paraId="0C3CE315" w16cid:durableId="264392D1"/>
  <w16cid:commentId w16cid:paraId="6D573E81" w16cid:durableId="264392DB"/>
  <w16cid:commentId w16cid:paraId="1851D9D3" w16cid:durableId="264392E5"/>
  <w16cid:commentId w16cid:paraId="5166C9E9" w16cid:durableId="264393E8"/>
  <w16cid:commentId w16cid:paraId="1E1EBFD7" w16cid:durableId="264394E6"/>
  <w16cid:commentId w16cid:paraId="15039EF0" w16cid:durableId="26439527"/>
  <w16cid:commentId w16cid:paraId="45B37F82" w16cid:durableId="26439706"/>
  <w16cid:commentId w16cid:paraId="4C7C1C3C" w16cid:durableId="264399F7"/>
  <w16cid:commentId w16cid:paraId="5FCE7144" w16cid:durableId="26439A02"/>
  <w16cid:commentId w16cid:paraId="1FEB0592" w16cid:durableId="26439A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6B1D"/>
    <w:multiLevelType w:val="hybridMultilevel"/>
    <w:tmpl w:val="14C29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88558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овицкий Дмитрий Александрович">
    <w15:presenceInfo w15:providerId="AD" w15:userId="S::m1600798@edu.misis.ru::d5d47a77-8ffa-417f-88c2-e24ed3bdb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E8"/>
    <w:rsid w:val="000731EF"/>
    <w:rsid w:val="00091B2D"/>
    <w:rsid w:val="000A779A"/>
    <w:rsid w:val="000D032D"/>
    <w:rsid w:val="000E6A1C"/>
    <w:rsid w:val="00105D7B"/>
    <w:rsid w:val="001A219E"/>
    <w:rsid w:val="001D63B4"/>
    <w:rsid w:val="00221336"/>
    <w:rsid w:val="0024132D"/>
    <w:rsid w:val="00291234"/>
    <w:rsid w:val="002A734E"/>
    <w:rsid w:val="002D028C"/>
    <w:rsid w:val="00427B35"/>
    <w:rsid w:val="00436695"/>
    <w:rsid w:val="00451ACC"/>
    <w:rsid w:val="004C3080"/>
    <w:rsid w:val="00581F22"/>
    <w:rsid w:val="00591781"/>
    <w:rsid w:val="005A5476"/>
    <w:rsid w:val="006444D4"/>
    <w:rsid w:val="00647532"/>
    <w:rsid w:val="00650B0C"/>
    <w:rsid w:val="00662813"/>
    <w:rsid w:val="00666031"/>
    <w:rsid w:val="006679A3"/>
    <w:rsid w:val="006D2CCD"/>
    <w:rsid w:val="006F2C06"/>
    <w:rsid w:val="006F2D72"/>
    <w:rsid w:val="007A7749"/>
    <w:rsid w:val="007D203F"/>
    <w:rsid w:val="007E3334"/>
    <w:rsid w:val="008261F1"/>
    <w:rsid w:val="00841E8E"/>
    <w:rsid w:val="0087581B"/>
    <w:rsid w:val="008A7400"/>
    <w:rsid w:val="008C64DA"/>
    <w:rsid w:val="008D0BA2"/>
    <w:rsid w:val="00A06F4F"/>
    <w:rsid w:val="00A1479C"/>
    <w:rsid w:val="00A40994"/>
    <w:rsid w:val="00A520E8"/>
    <w:rsid w:val="00A6096C"/>
    <w:rsid w:val="00AB2863"/>
    <w:rsid w:val="00AB3166"/>
    <w:rsid w:val="00AC0905"/>
    <w:rsid w:val="00AD384F"/>
    <w:rsid w:val="00B00797"/>
    <w:rsid w:val="00B1110B"/>
    <w:rsid w:val="00C476F0"/>
    <w:rsid w:val="00C531D2"/>
    <w:rsid w:val="00CA5C51"/>
    <w:rsid w:val="00D11CDA"/>
    <w:rsid w:val="00D15256"/>
    <w:rsid w:val="00D31EB0"/>
    <w:rsid w:val="00D416C6"/>
    <w:rsid w:val="00D44119"/>
    <w:rsid w:val="00D51E35"/>
    <w:rsid w:val="00D72889"/>
    <w:rsid w:val="00D9322C"/>
    <w:rsid w:val="00E255FF"/>
    <w:rsid w:val="00E431FC"/>
    <w:rsid w:val="00E46AFF"/>
    <w:rsid w:val="00E8692B"/>
    <w:rsid w:val="00E91E59"/>
    <w:rsid w:val="00E9534F"/>
    <w:rsid w:val="00EB4417"/>
    <w:rsid w:val="00EF3770"/>
    <w:rsid w:val="00EF4C13"/>
    <w:rsid w:val="00F57E9E"/>
    <w:rsid w:val="00F75FD1"/>
    <w:rsid w:val="00FC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A54E"/>
  <w15:docId w15:val="{1EFE194F-EB3B-48D1-A539-0F60A8C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781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03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A5C5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CA5C5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CA5C51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5C5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A5C5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29</cp:revision>
  <dcterms:created xsi:type="dcterms:W3CDTF">2022-05-17T18:31:00Z</dcterms:created>
  <dcterms:modified xsi:type="dcterms:W3CDTF">2022-06-02T18:48:00Z</dcterms:modified>
</cp:coreProperties>
</file>