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13547" w14:textId="77777777" w:rsidR="00A46EAF" w:rsidRDefault="00A46EAF" w:rsidP="00A46EAF">
      <w:pPr>
        <w:jc w:val="center"/>
        <w:rPr>
          <w:rFonts w:ascii="Arial" w:eastAsia="Times New Roman" w:hAnsi="Arial" w:cs="Arial"/>
          <w:color w:val="000000"/>
          <w:kern w:val="36"/>
          <w:sz w:val="36"/>
          <w:szCs w:val="36"/>
          <w:lang w:eastAsia="ru-RU"/>
        </w:rPr>
      </w:pPr>
      <w:r>
        <w:rPr>
          <w:rFonts w:ascii="Arial" w:eastAsia="Times New Roman" w:hAnsi="Arial" w:cs="Arial"/>
          <w:color w:val="000000"/>
          <w:kern w:val="36"/>
          <w:sz w:val="36"/>
          <w:szCs w:val="36"/>
          <w:lang w:eastAsia="ru-RU"/>
        </w:rPr>
        <w:t xml:space="preserve">Отчёт по теме: «Выбор </w:t>
      </w:r>
      <w:proofErr w:type="spellStart"/>
      <w:r>
        <w:rPr>
          <w:rFonts w:ascii="Arial" w:eastAsia="Times New Roman" w:hAnsi="Arial" w:cs="Arial"/>
          <w:color w:val="000000"/>
          <w:kern w:val="36"/>
          <w:sz w:val="36"/>
          <w:szCs w:val="36"/>
          <w:lang w:eastAsia="ru-RU"/>
        </w:rPr>
        <w:t>датасета</w:t>
      </w:r>
      <w:proofErr w:type="spellEnd"/>
      <w:r>
        <w:rPr>
          <w:rFonts w:ascii="Arial" w:eastAsia="Times New Roman" w:hAnsi="Arial" w:cs="Arial"/>
          <w:color w:val="000000"/>
          <w:kern w:val="36"/>
          <w:sz w:val="36"/>
          <w:szCs w:val="36"/>
          <w:lang w:eastAsia="ru-RU"/>
        </w:rPr>
        <w:t xml:space="preserve"> (</w:t>
      </w:r>
      <w:r>
        <w:rPr>
          <w:rFonts w:ascii="Arial" w:eastAsia="Times New Roman" w:hAnsi="Arial" w:cs="Arial"/>
          <w:color w:val="000000"/>
          <w:kern w:val="36"/>
          <w:sz w:val="36"/>
          <w:szCs w:val="36"/>
          <w:lang w:val="en-US" w:eastAsia="ru-RU"/>
        </w:rPr>
        <w:t>dataset</w:t>
      </w:r>
      <w:r w:rsidRPr="00A46EAF">
        <w:rPr>
          <w:rFonts w:ascii="Arial" w:eastAsia="Times New Roman" w:hAnsi="Arial" w:cs="Arial"/>
          <w:color w:val="000000"/>
          <w:kern w:val="36"/>
          <w:sz w:val="36"/>
          <w:szCs w:val="36"/>
          <w:lang w:eastAsia="ru-RU"/>
        </w:rPr>
        <w:t>)</w:t>
      </w:r>
      <w:r>
        <w:rPr>
          <w:rFonts w:ascii="Arial" w:eastAsia="Times New Roman" w:hAnsi="Arial" w:cs="Arial"/>
          <w:color w:val="000000"/>
          <w:kern w:val="36"/>
          <w:sz w:val="36"/>
          <w:szCs w:val="36"/>
          <w:lang w:eastAsia="ru-RU"/>
        </w:rPr>
        <w:t>»</w:t>
      </w:r>
    </w:p>
    <w:p w14:paraId="2A15D530" w14:textId="77777777" w:rsidR="00A46EAF" w:rsidRDefault="00A46EAF" w:rsidP="00A46EAF">
      <w:pPr>
        <w:jc w:val="center"/>
        <w:rPr>
          <w:rFonts w:ascii="Arial" w:eastAsia="Times New Roman" w:hAnsi="Arial" w:cs="Arial"/>
          <w:color w:val="000000"/>
          <w:kern w:val="36"/>
          <w:sz w:val="36"/>
          <w:szCs w:val="36"/>
          <w:lang w:eastAsia="ru-RU"/>
        </w:rPr>
      </w:pPr>
    </w:p>
    <w:p w14:paraId="22A06EAD" w14:textId="77777777" w:rsidR="00A46EAF" w:rsidRDefault="00A46EAF" w:rsidP="00A46EAF">
      <w:pPr>
        <w:jc w:val="center"/>
        <w:rPr>
          <w:rFonts w:ascii="Arial" w:eastAsia="Times New Roman" w:hAnsi="Arial" w:cs="Arial"/>
          <w:color w:val="000000"/>
          <w:kern w:val="36"/>
          <w:sz w:val="36"/>
          <w:szCs w:val="36"/>
          <w:lang w:eastAsia="ru-RU"/>
        </w:rPr>
      </w:pPr>
    </w:p>
    <w:p w14:paraId="7FC2AD53" w14:textId="77777777" w:rsidR="00A46EAF" w:rsidRDefault="00A46EAF" w:rsidP="00A46EAF">
      <w:pPr>
        <w:jc w:val="center"/>
        <w:rPr>
          <w:rFonts w:ascii="Arial" w:eastAsia="Times New Roman" w:hAnsi="Arial" w:cs="Arial"/>
          <w:color w:val="000000"/>
          <w:kern w:val="36"/>
          <w:sz w:val="36"/>
          <w:szCs w:val="36"/>
          <w:lang w:eastAsia="ru-RU"/>
        </w:rPr>
      </w:pPr>
    </w:p>
    <w:p w14:paraId="6A80381E" w14:textId="77777777" w:rsidR="00A46EAF" w:rsidRDefault="00A46EAF" w:rsidP="00A46EAF">
      <w:pPr>
        <w:jc w:val="center"/>
        <w:rPr>
          <w:rFonts w:ascii="Arial" w:eastAsia="Times New Roman" w:hAnsi="Arial" w:cs="Arial"/>
          <w:color w:val="000000"/>
          <w:kern w:val="36"/>
          <w:sz w:val="36"/>
          <w:szCs w:val="36"/>
          <w:lang w:eastAsia="ru-RU"/>
        </w:rPr>
      </w:pPr>
    </w:p>
    <w:p w14:paraId="53F5D78D" w14:textId="77777777" w:rsidR="00A46EAF" w:rsidRDefault="00A46EAF" w:rsidP="00A46EAF">
      <w:pPr>
        <w:jc w:val="center"/>
        <w:rPr>
          <w:rFonts w:ascii="Arial" w:eastAsia="Times New Roman" w:hAnsi="Arial" w:cs="Arial"/>
          <w:color w:val="000000"/>
          <w:kern w:val="36"/>
          <w:sz w:val="36"/>
          <w:szCs w:val="36"/>
          <w:lang w:eastAsia="ru-RU"/>
        </w:rPr>
      </w:pPr>
    </w:p>
    <w:p w14:paraId="195B1158" w14:textId="77777777" w:rsidR="00A46EAF" w:rsidRDefault="00A46EAF" w:rsidP="00A46EAF">
      <w:pPr>
        <w:jc w:val="center"/>
        <w:rPr>
          <w:rFonts w:ascii="Arial" w:eastAsia="Times New Roman" w:hAnsi="Arial" w:cs="Arial"/>
          <w:color w:val="000000"/>
          <w:kern w:val="36"/>
          <w:sz w:val="36"/>
          <w:szCs w:val="36"/>
          <w:lang w:eastAsia="ru-RU"/>
        </w:rPr>
      </w:pPr>
    </w:p>
    <w:p w14:paraId="55B51DA2" w14:textId="77777777" w:rsidR="00A46EAF" w:rsidRDefault="00A46EAF" w:rsidP="00A46EAF">
      <w:pPr>
        <w:jc w:val="center"/>
        <w:rPr>
          <w:rFonts w:ascii="Arial" w:eastAsia="Times New Roman" w:hAnsi="Arial" w:cs="Arial"/>
          <w:color w:val="000000"/>
          <w:kern w:val="36"/>
          <w:sz w:val="36"/>
          <w:szCs w:val="36"/>
          <w:lang w:eastAsia="ru-RU"/>
        </w:rPr>
      </w:pPr>
    </w:p>
    <w:p w14:paraId="203EA054" w14:textId="77777777" w:rsidR="00A46EAF" w:rsidRDefault="00A46EAF" w:rsidP="00A46EAF">
      <w:pPr>
        <w:jc w:val="center"/>
        <w:rPr>
          <w:rFonts w:ascii="Arial" w:eastAsia="Times New Roman" w:hAnsi="Arial" w:cs="Arial"/>
          <w:color w:val="000000"/>
          <w:kern w:val="36"/>
          <w:sz w:val="36"/>
          <w:szCs w:val="36"/>
          <w:lang w:eastAsia="ru-RU"/>
        </w:rPr>
      </w:pPr>
    </w:p>
    <w:p w14:paraId="1D996D24" w14:textId="77777777" w:rsidR="00A46EAF" w:rsidRDefault="00A46EAF" w:rsidP="00A46EAF">
      <w:pPr>
        <w:jc w:val="center"/>
        <w:rPr>
          <w:rFonts w:ascii="Arial" w:eastAsia="Times New Roman" w:hAnsi="Arial" w:cs="Arial"/>
          <w:color w:val="000000"/>
          <w:kern w:val="36"/>
          <w:sz w:val="36"/>
          <w:szCs w:val="36"/>
          <w:lang w:eastAsia="ru-RU"/>
        </w:rPr>
      </w:pPr>
    </w:p>
    <w:p w14:paraId="21FCC184" w14:textId="77777777" w:rsidR="00A46EAF" w:rsidRDefault="00A46EAF" w:rsidP="00A46EAF">
      <w:pPr>
        <w:jc w:val="center"/>
        <w:rPr>
          <w:rFonts w:ascii="Arial" w:eastAsia="Times New Roman" w:hAnsi="Arial" w:cs="Arial"/>
          <w:color w:val="000000"/>
          <w:kern w:val="36"/>
          <w:sz w:val="36"/>
          <w:szCs w:val="36"/>
          <w:lang w:eastAsia="ru-RU"/>
        </w:rPr>
      </w:pPr>
    </w:p>
    <w:p w14:paraId="7898AAB5" w14:textId="77777777" w:rsidR="00A46EAF" w:rsidRDefault="00A46EAF" w:rsidP="00A46EAF">
      <w:pPr>
        <w:jc w:val="right"/>
        <w:rPr>
          <w:rFonts w:ascii="Arial" w:eastAsia="Times New Roman" w:hAnsi="Arial" w:cs="Arial"/>
          <w:color w:val="000000"/>
          <w:kern w:val="36"/>
          <w:sz w:val="28"/>
          <w:szCs w:val="28"/>
          <w:lang w:eastAsia="ru-RU"/>
        </w:rPr>
      </w:pPr>
      <w:r>
        <w:rPr>
          <w:rFonts w:ascii="Arial" w:eastAsia="Times New Roman" w:hAnsi="Arial" w:cs="Arial"/>
          <w:color w:val="000000"/>
          <w:kern w:val="36"/>
          <w:sz w:val="28"/>
          <w:szCs w:val="28"/>
          <w:lang w:eastAsia="ru-RU"/>
        </w:rPr>
        <w:t>Выполнил:</w:t>
      </w:r>
    </w:p>
    <w:p w14:paraId="13D9E615" w14:textId="77777777" w:rsidR="00A46EAF" w:rsidRDefault="00A46EAF" w:rsidP="00A46EAF">
      <w:pPr>
        <w:jc w:val="right"/>
        <w:rPr>
          <w:rFonts w:ascii="Arial" w:eastAsia="Times New Roman" w:hAnsi="Arial" w:cs="Arial"/>
          <w:color w:val="000000"/>
          <w:kern w:val="36"/>
          <w:sz w:val="28"/>
          <w:szCs w:val="28"/>
          <w:lang w:eastAsia="ru-RU"/>
        </w:rPr>
      </w:pPr>
      <w:r>
        <w:rPr>
          <w:rFonts w:ascii="Arial" w:eastAsia="Times New Roman" w:hAnsi="Arial" w:cs="Arial"/>
          <w:color w:val="000000"/>
          <w:kern w:val="36"/>
          <w:sz w:val="28"/>
          <w:szCs w:val="28"/>
          <w:lang w:eastAsia="ru-RU"/>
        </w:rPr>
        <w:t>Студент группы БМП-16-2</w:t>
      </w:r>
    </w:p>
    <w:p w14:paraId="295C5EB7" w14:textId="77777777" w:rsidR="00A46EAF" w:rsidRDefault="00A46EAF" w:rsidP="00A46EAF">
      <w:pPr>
        <w:jc w:val="right"/>
        <w:rPr>
          <w:rFonts w:ascii="Arial" w:eastAsia="Times New Roman" w:hAnsi="Arial" w:cs="Arial"/>
          <w:color w:val="000000"/>
          <w:kern w:val="36"/>
          <w:sz w:val="28"/>
          <w:szCs w:val="28"/>
          <w:lang w:eastAsia="ru-RU"/>
        </w:rPr>
      </w:pPr>
      <w:r>
        <w:rPr>
          <w:rFonts w:ascii="Arial" w:eastAsia="Times New Roman" w:hAnsi="Arial" w:cs="Arial"/>
          <w:color w:val="000000"/>
          <w:kern w:val="36"/>
          <w:sz w:val="28"/>
          <w:szCs w:val="28"/>
          <w:lang w:eastAsia="ru-RU"/>
        </w:rPr>
        <w:t>Новицкий Д. А.</w:t>
      </w:r>
    </w:p>
    <w:p w14:paraId="57AA56F7" w14:textId="77777777" w:rsidR="00A46EAF" w:rsidRDefault="00A46EAF" w:rsidP="00A46EAF">
      <w:pPr>
        <w:jc w:val="right"/>
        <w:rPr>
          <w:rFonts w:ascii="Arial" w:eastAsia="Times New Roman" w:hAnsi="Arial" w:cs="Arial"/>
          <w:color w:val="000000"/>
          <w:kern w:val="36"/>
          <w:sz w:val="28"/>
          <w:szCs w:val="28"/>
          <w:lang w:eastAsia="ru-RU"/>
        </w:rPr>
      </w:pPr>
      <w:r>
        <w:rPr>
          <w:rFonts w:ascii="Arial" w:eastAsia="Times New Roman" w:hAnsi="Arial" w:cs="Arial"/>
          <w:color w:val="000000"/>
          <w:kern w:val="36"/>
          <w:sz w:val="28"/>
          <w:szCs w:val="28"/>
          <w:lang w:eastAsia="ru-RU"/>
        </w:rPr>
        <w:t>Проверил:</w:t>
      </w:r>
    </w:p>
    <w:p w14:paraId="3CD71C52" w14:textId="77777777" w:rsidR="00A46EAF" w:rsidRPr="00A46EAF" w:rsidRDefault="00A46EAF" w:rsidP="00A46EAF">
      <w:pPr>
        <w:jc w:val="right"/>
        <w:rPr>
          <w:rFonts w:ascii="Arial" w:eastAsia="Times New Roman" w:hAnsi="Arial" w:cs="Arial"/>
          <w:color w:val="000000"/>
          <w:kern w:val="36"/>
          <w:sz w:val="28"/>
          <w:szCs w:val="28"/>
          <w:lang w:eastAsia="ru-RU"/>
        </w:rPr>
      </w:pPr>
      <w:r>
        <w:rPr>
          <w:rFonts w:ascii="Arial" w:eastAsia="Times New Roman" w:hAnsi="Arial" w:cs="Arial"/>
          <w:color w:val="000000"/>
          <w:kern w:val="36"/>
          <w:sz w:val="28"/>
          <w:szCs w:val="28"/>
          <w:lang w:eastAsia="ru-RU"/>
        </w:rPr>
        <w:t>Курочкин И. И.</w:t>
      </w:r>
      <w:r w:rsidRPr="00A46EAF">
        <w:rPr>
          <w:rFonts w:ascii="Arial" w:eastAsia="Times New Roman" w:hAnsi="Arial" w:cs="Arial"/>
          <w:color w:val="000000"/>
          <w:kern w:val="36"/>
          <w:sz w:val="36"/>
          <w:szCs w:val="36"/>
          <w:lang w:eastAsia="ru-RU"/>
        </w:rPr>
        <w:br w:type="page"/>
      </w:r>
    </w:p>
    <w:sdt>
      <w:sdtPr>
        <w:id w:val="-20959293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366406B" w14:textId="77777777" w:rsidR="00354955" w:rsidRDefault="00354955" w:rsidP="00B05F36">
          <w:pPr>
            <w:pStyle w:val="ab"/>
            <w:spacing w:after="240"/>
            <w:jc w:val="center"/>
          </w:pPr>
          <w:r>
            <w:t>Оглавление</w:t>
          </w:r>
        </w:p>
        <w:p w14:paraId="24C21F6A" w14:textId="50652776" w:rsidR="00AF0CEF" w:rsidRDefault="00354955">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20693681" w:history="1">
            <w:r w:rsidR="00AF0CEF" w:rsidRPr="005C19F2">
              <w:rPr>
                <w:rStyle w:val="a6"/>
                <w:noProof/>
              </w:rPr>
              <w:t>ПРОГНОЗИРОВАНИЕ ПУЛЬСАРСКОЙ ЗВЕЗДЫ</w:t>
            </w:r>
            <w:r w:rsidR="00AF0CEF">
              <w:rPr>
                <w:noProof/>
                <w:webHidden/>
              </w:rPr>
              <w:tab/>
            </w:r>
            <w:r w:rsidR="00AF0CEF">
              <w:rPr>
                <w:noProof/>
                <w:webHidden/>
              </w:rPr>
              <w:fldChar w:fldCharType="begin"/>
            </w:r>
            <w:r w:rsidR="00AF0CEF">
              <w:rPr>
                <w:noProof/>
                <w:webHidden/>
              </w:rPr>
              <w:instrText xml:space="preserve"> PAGEREF _Toc20693681 \h </w:instrText>
            </w:r>
            <w:r w:rsidR="00AF0CEF">
              <w:rPr>
                <w:noProof/>
                <w:webHidden/>
              </w:rPr>
            </w:r>
            <w:r w:rsidR="00AF0CEF">
              <w:rPr>
                <w:noProof/>
                <w:webHidden/>
              </w:rPr>
              <w:fldChar w:fldCharType="separate"/>
            </w:r>
            <w:r w:rsidR="00130297">
              <w:rPr>
                <w:noProof/>
                <w:webHidden/>
              </w:rPr>
              <w:t>3</w:t>
            </w:r>
            <w:r w:rsidR="00AF0CEF">
              <w:rPr>
                <w:noProof/>
                <w:webHidden/>
              </w:rPr>
              <w:fldChar w:fldCharType="end"/>
            </w:r>
          </w:hyperlink>
        </w:p>
        <w:p w14:paraId="463BF77B" w14:textId="52E55142" w:rsidR="00AF0CEF" w:rsidRDefault="00AF0CEF">
          <w:pPr>
            <w:pStyle w:val="21"/>
            <w:tabs>
              <w:tab w:val="right" w:leader="dot" w:pos="9345"/>
            </w:tabs>
            <w:rPr>
              <w:rFonts w:eastAsiaTheme="minorEastAsia"/>
              <w:noProof/>
              <w:lang w:eastAsia="ru-RU"/>
            </w:rPr>
          </w:pPr>
          <w:hyperlink w:anchor="_Toc20693682" w:history="1">
            <w:r w:rsidRPr="005C19F2">
              <w:rPr>
                <w:rStyle w:val="a6"/>
                <w:rFonts w:eastAsia="Times New Roman"/>
                <w:noProof/>
                <w:lang w:eastAsia="ru-RU"/>
              </w:rPr>
              <w:t>Информация об атрибутах:</w:t>
            </w:r>
            <w:r>
              <w:rPr>
                <w:noProof/>
                <w:webHidden/>
              </w:rPr>
              <w:tab/>
            </w:r>
            <w:r>
              <w:rPr>
                <w:noProof/>
                <w:webHidden/>
              </w:rPr>
              <w:fldChar w:fldCharType="begin"/>
            </w:r>
            <w:r>
              <w:rPr>
                <w:noProof/>
                <w:webHidden/>
              </w:rPr>
              <w:instrText xml:space="preserve"> PAGEREF _Toc20693682 \h </w:instrText>
            </w:r>
            <w:r>
              <w:rPr>
                <w:noProof/>
                <w:webHidden/>
              </w:rPr>
            </w:r>
            <w:r>
              <w:rPr>
                <w:noProof/>
                <w:webHidden/>
              </w:rPr>
              <w:fldChar w:fldCharType="separate"/>
            </w:r>
            <w:r w:rsidR="00130297">
              <w:rPr>
                <w:noProof/>
                <w:webHidden/>
              </w:rPr>
              <w:t>4</w:t>
            </w:r>
            <w:r>
              <w:rPr>
                <w:noProof/>
                <w:webHidden/>
              </w:rPr>
              <w:fldChar w:fldCharType="end"/>
            </w:r>
          </w:hyperlink>
        </w:p>
        <w:p w14:paraId="0591F896" w14:textId="268F8BFE" w:rsidR="00AF0CEF" w:rsidRDefault="00AF0CEF">
          <w:pPr>
            <w:pStyle w:val="21"/>
            <w:tabs>
              <w:tab w:val="right" w:leader="dot" w:pos="9345"/>
            </w:tabs>
            <w:rPr>
              <w:rFonts w:eastAsiaTheme="minorEastAsia"/>
              <w:noProof/>
              <w:lang w:eastAsia="ru-RU"/>
            </w:rPr>
          </w:pPr>
          <w:hyperlink w:anchor="_Toc20693683" w:history="1">
            <w:r w:rsidRPr="005C19F2">
              <w:rPr>
                <w:rStyle w:val="a6"/>
                <w:rFonts w:eastAsia="Times New Roman"/>
                <w:noProof/>
                <w:lang w:eastAsia="ru-RU"/>
              </w:rPr>
              <w:t>Информация о выборке</w:t>
            </w:r>
            <w:r>
              <w:rPr>
                <w:noProof/>
                <w:webHidden/>
              </w:rPr>
              <w:tab/>
            </w:r>
            <w:r>
              <w:rPr>
                <w:noProof/>
                <w:webHidden/>
              </w:rPr>
              <w:fldChar w:fldCharType="begin"/>
            </w:r>
            <w:r>
              <w:rPr>
                <w:noProof/>
                <w:webHidden/>
              </w:rPr>
              <w:instrText xml:space="preserve"> PAGEREF _Toc20693683 \h </w:instrText>
            </w:r>
            <w:r>
              <w:rPr>
                <w:noProof/>
                <w:webHidden/>
              </w:rPr>
            </w:r>
            <w:r>
              <w:rPr>
                <w:noProof/>
                <w:webHidden/>
              </w:rPr>
              <w:fldChar w:fldCharType="separate"/>
            </w:r>
            <w:r w:rsidR="00130297">
              <w:rPr>
                <w:noProof/>
                <w:webHidden/>
              </w:rPr>
              <w:t>5</w:t>
            </w:r>
            <w:r>
              <w:rPr>
                <w:noProof/>
                <w:webHidden/>
              </w:rPr>
              <w:fldChar w:fldCharType="end"/>
            </w:r>
          </w:hyperlink>
        </w:p>
        <w:p w14:paraId="4BFA503C" w14:textId="77777777" w:rsidR="00354955" w:rsidRDefault="00354955">
          <w:r>
            <w:rPr>
              <w:b/>
              <w:bCs/>
            </w:rPr>
            <w:fldChar w:fldCharType="end"/>
          </w:r>
        </w:p>
      </w:sdtContent>
    </w:sdt>
    <w:p w14:paraId="5CE4DB0C" w14:textId="77777777" w:rsidR="00354955" w:rsidRPr="00BA3A98" w:rsidRDefault="00354955">
      <w:pPr>
        <w:rPr>
          <w:rFonts w:ascii="Arial" w:eastAsia="Times New Roman" w:hAnsi="Arial" w:cs="Arial"/>
          <w:color w:val="000000"/>
          <w:kern w:val="36"/>
          <w:sz w:val="24"/>
          <w:szCs w:val="24"/>
          <w:lang w:eastAsia="ru-RU"/>
        </w:rPr>
      </w:pPr>
      <w:r w:rsidRPr="00BA3A98">
        <w:rPr>
          <w:rFonts w:ascii="Arial" w:eastAsia="Times New Roman" w:hAnsi="Arial" w:cs="Arial"/>
          <w:color w:val="000000"/>
          <w:kern w:val="36"/>
          <w:sz w:val="24"/>
          <w:szCs w:val="24"/>
          <w:lang w:val="en-US" w:eastAsia="ru-RU"/>
        </w:rPr>
        <w:br w:type="page"/>
      </w:r>
      <w:bookmarkStart w:id="0" w:name="_GoBack"/>
      <w:bookmarkEnd w:id="0"/>
    </w:p>
    <w:p w14:paraId="52B43F9D" w14:textId="77777777" w:rsidR="00BA3A98" w:rsidRPr="00BA3A98" w:rsidRDefault="00BA3A98" w:rsidP="00BA3A98">
      <w:pPr>
        <w:pStyle w:val="2"/>
        <w:spacing w:after="240"/>
        <w:jc w:val="center"/>
        <w:rPr>
          <w:sz w:val="36"/>
          <w:szCs w:val="36"/>
        </w:rPr>
      </w:pPr>
      <w:bookmarkStart w:id="1" w:name="_Toc20693681"/>
      <w:r w:rsidRPr="00BA3A98">
        <w:rPr>
          <w:sz w:val="36"/>
          <w:szCs w:val="36"/>
        </w:rPr>
        <w:lastRenderedPageBreak/>
        <w:t>ПРОГНОЗИРОВАНИЕ ПУЛЬСАРСКОЙ ЗВЕЗДЫ</w:t>
      </w:r>
      <w:bookmarkEnd w:id="1"/>
    </w:p>
    <w:p w14:paraId="67F94539" w14:textId="77777777" w:rsidR="00BA3A98" w:rsidRPr="00B05F36" w:rsidRDefault="00BA3A98" w:rsidP="00B05F36">
      <w:pPr>
        <w:spacing w:line="360" w:lineRule="auto"/>
        <w:rPr>
          <w:rFonts w:ascii="Times New Roman" w:hAnsi="Times New Roman" w:cs="Times New Roman"/>
          <w:i/>
          <w:iCs/>
          <w:sz w:val="24"/>
          <w:szCs w:val="24"/>
          <w:lang w:eastAsia="ru-RU"/>
        </w:rPr>
      </w:pPr>
      <w:r w:rsidRPr="00B05F36">
        <w:rPr>
          <w:rFonts w:ascii="Times New Roman" w:hAnsi="Times New Roman" w:cs="Times New Roman"/>
          <w:i/>
          <w:iCs/>
          <w:sz w:val="24"/>
          <w:szCs w:val="24"/>
          <w:lang w:eastAsia="ru-RU"/>
        </w:rPr>
        <w:t>Доктор Роберт Лион</w:t>
      </w:r>
    </w:p>
    <w:p w14:paraId="60E177B8" w14:textId="77777777" w:rsidR="00BA3A98" w:rsidRPr="00B05F36" w:rsidRDefault="00BA3A98" w:rsidP="00B05F36">
      <w:pPr>
        <w:spacing w:line="360" w:lineRule="auto"/>
        <w:rPr>
          <w:rFonts w:ascii="Times New Roman" w:hAnsi="Times New Roman" w:cs="Times New Roman"/>
          <w:sz w:val="24"/>
          <w:szCs w:val="24"/>
          <w:lang w:eastAsia="ru-RU"/>
        </w:rPr>
      </w:pPr>
      <w:r w:rsidRPr="00B05F36">
        <w:rPr>
          <w:rFonts w:ascii="Times New Roman" w:hAnsi="Times New Roman" w:cs="Times New Roman"/>
          <w:sz w:val="24"/>
          <w:szCs w:val="24"/>
          <w:lang w:val="en-US" w:eastAsia="ru-RU"/>
        </w:rPr>
        <w:t>HTRU</w:t>
      </w:r>
      <w:r w:rsidRPr="00B05F36">
        <w:rPr>
          <w:rFonts w:ascii="Times New Roman" w:hAnsi="Times New Roman" w:cs="Times New Roman"/>
          <w:sz w:val="24"/>
          <w:szCs w:val="24"/>
          <w:lang w:eastAsia="ru-RU"/>
        </w:rPr>
        <w:t>2 - это набор данных, в котором описывается выборка кандидатов в пульсары, собранных в ходе Вселенной с высоким разрешением.</w:t>
      </w:r>
    </w:p>
    <w:p w14:paraId="44BAA9C8" w14:textId="77777777" w:rsidR="00BA3A98" w:rsidRPr="00B05F36" w:rsidRDefault="00BA3A98" w:rsidP="00B05F36">
      <w:pPr>
        <w:spacing w:line="360" w:lineRule="auto"/>
        <w:rPr>
          <w:rFonts w:ascii="Times New Roman" w:hAnsi="Times New Roman" w:cs="Times New Roman"/>
          <w:sz w:val="24"/>
          <w:szCs w:val="24"/>
          <w:lang w:eastAsia="ru-RU"/>
        </w:rPr>
      </w:pPr>
      <w:r w:rsidRPr="00B05F36">
        <w:rPr>
          <w:rFonts w:ascii="Times New Roman" w:hAnsi="Times New Roman" w:cs="Times New Roman"/>
          <w:sz w:val="24"/>
          <w:szCs w:val="24"/>
          <w:lang w:eastAsia="ru-RU"/>
        </w:rPr>
        <w:t xml:space="preserve">Пульсары </w:t>
      </w:r>
      <w:r w:rsidRPr="00B05F36">
        <w:rPr>
          <w:rFonts w:ascii="Times New Roman" w:hAnsi="Times New Roman" w:cs="Times New Roman"/>
          <w:sz w:val="24"/>
          <w:szCs w:val="24"/>
          <w:lang w:eastAsia="ru-RU"/>
        </w:rPr>
        <w:t>–</w:t>
      </w:r>
      <w:r w:rsidRPr="00B05F36">
        <w:rPr>
          <w:rFonts w:ascii="Times New Roman" w:hAnsi="Times New Roman" w:cs="Times New Roman"/>
          <w:sz w:val="24"/>
          <w:szCs w:val="24"/>
          <w:lang w:eastAsia="ru-RU"/>
        </w:rPr>
        <w:t xml:space="preserve"> это редкий тип нейтронных звезд, которые производят радиоизлучение, обнаруживаемое здесь, на Земле. Они представляют значительный научный интерес как зонды пространства-времени, межзвездной среды и состояния материи.</w:t>
      </w:r>
    </w:p>
    <w:p w14:paraId="481032A0" w14:textId="77777777" w:rsidR="00BA3A98" w:rsidRPr="00B05F36" w:rsidRDefault="00BA3A98" w:rsidP="00B05F36">
      <w:pPr>
        <w:spacing w:line="360" w:lineRule="auto"/>
        <w:rPr>
          <w:rFonts w:ascii="Times New Roman" w:hAnsi="Times New Roman" w:cs="Times New Roman"/>
          <w:sz w:val="24"/>
          <w:szCs w:val="24"/>
          <w:lang w:eastAsia="ru-RU"/>
        </w:rPr>
      </w:pPr>
      <w:r w:rsidRPr="00B05F36">
        <w:rPr>
          <w:rFonts w:ascii="Times New Roman" w:hAnsi="Times New Roman" w:cs="Times New Roman"/>
          <w:sz w:val="24"/>
          <w:szCs w:val="24"/>
          <w:lang w:eastAsia="ru-RU"/>
        </w:rPr>
        <w:t>Когда пульсары вращаются, их луч излучения распространяется по небу, и когда он пересекает нашу линию обзора, создает обнаруживаемую картину широкополосного радиоизлучения. Поскольку пульсары вращаются быстро, эта схема периодически повторяется. Таким образом, поиск пульсаров предполагает поиск периодических радиосигналов на больших радиотелескопах.</w:t>
      </w:r>
    </w:p>
    <w:p w14:paraId="3072FD37" w14:textId="77777777" w:rsidR="00BA3A98" w:rsidRPr="00B05F36" w:rsidRDefault="00BA3A98" w:rsidP="00B05F36">
      <w:pPr>
        <w:spacing w:line="360" w:lineRule="auto"/>
        <w:rPr>
          <w:rFonts w:ascii="Times New Roman" w:hAnsi="Times New Roman" w:cs="Times New Roman"/>
          <w:sz w:val="24"/>
          <w:szCs w:val="24"/>
          <w:lang w:eastAsia="ru-RU"/>
        </w:rPr>
      </w:pPr>
      <w:r w:rsidRPr="00B05F36">
        <w:rPr>
          <w:rFonts w:ascii="Times New Roman" w:hAnsi="Times New Roman" w:cs="Times New Roman"/>
          <w:sz w:val="24"/>
          <w:szCs w:val="24"/>
          <w:lang w:eastAsia="ru-RU"/>
        </w:rPr>
        <w:t>Каждый пульсар производит немного различную диаграмму эмиссии, которая слегка меняется с каждым вращением. Таким образом, обнаружение потенциального сигнала, известное как «кандидат», усредняется по многим поворотам пульсара, что определяется продолжительностью наблюдения. При отсутствии дополнительной информации каждый кандидат потенциально мог бы описать настоящий пульсар. Однако на практике почти все обнаружения вызваны радиочастотными помехами (</w:t>
      </w:r>
      <w:r w:rsidRPr="00B05F36">
        <w:rPr>
          <w:rFonts w:ascii="Times New Roman" w:hAnsi="Times New Roman" w:cs="Times New Roman"/>
          <w:sz w:val="24"/>
          <w:szCs w:val="24"/>
          <w:lang w:val="en-US" w:eastAsia="ru-RU"/>
        </w:rPr>
        <w:t>RFI</w:t>
      </w:r>
      <w:r w:rsidRPr="00B05F36">
        <w:rPr>
          <w:rFonts w:ascii="Times New Roman" w:hAnsi="Times New Roman" w:cs="Times New Roman"/>
          <w:sz w:val="24"/>
          <w:szCs w:val="24"/>
          <w:lang w:eastAsia="ru-RU"/>
        </w:rPr>
        <w:t>) и шумом, что затрудняет поиск законных сигналов.</w:t>
      </w:r>
    </w:p>
    <w:p w14:paraId="4668FFB2" w14:textId="77777777" w:rsidR="00BA3A98" w:rsidRPr="00B05F36" w:rsidRDefault="00BA3A98" w:rsidP="00B05F36">
      <w:pPr>
        <w:spacing w:line="360" w:lineRule="auto"/>
        <w:rPr>
          <w:rFonts w:ascii="Times New Roman" w:hAnsi="Times New Roman" w:cs="Times New Roman"/>
          <w:sz w:val="24"/>
          <w:szCs w:val="24"/>
          <w:lang w:eastAsia="ru-RU"/>
        </w:rPr>
      </w:pPr>
      <w:r w:rsidRPr="00B05F36">
        <w:rPr>
          <w:rFonts w:ascii="Times New Roman" w:hAnsi="Times New Roman" w:cs="Times New Roman"/>
          <w:sz w:val="24"/>
          <w:szCs w:val="24"/>
          <w:lang w:eastAsia="ru-RU"/>
        </w:rPr>
        <w:t xml:space="preserve">Инструменты машинного обучения в настоящее время используются для автоматической маркировки кандидатов на пульсар для облегчения быстрого анализа. В частности, широко применяются системы классификации, в которых наборы данных-кандидатов рассматриваются как проблемы двоичной классификации. Здесь законные примеры пульсаров </w:t>
      </w:r>
      <w:r w:rsidRPr="00B05F36">
        <w:rPr>
          <w:rFonts w:ascii="Times New Roman" w:hAnsi="Times New Roman" w:cs="Times New Roman"/>
          <w:sz w:val="24"/>
          <w:szCs w:val="24"/>
          <w:lang w:eastAsia="ru-RU"/>
        </w:rPr>
        <w:t>–</w:t>
      </w:r>
      <w:r w:rsidRPr="00B05F36">
        <w:rPr>
          <w:rFonts w:ascii="Times New Roman" w:hAnsi="Times New Roman" w:cs="Times New Roman"/>
          <w:sz w:val="24"/>
          <w:szCs w:val="24"/>
          <w:lang w:eastAsia="ru-RU"/>
        </w:rPr>
        <w:t xml:space="preserve"> это положительный класс меньшинства, а ложные примеры - отрицательный класс большинства.</w:t>
      </w:r>
    </w:p>
    <w:p w14:paraId="45262BE7" w14:textId="77777777" w:rsidR="00BA3A98" w:rsidRPr="00B05F36" w:rsidRDefault="00BA3A98" w:rsidP="00B05F36">
      <w:pPr>
        <w:spacing w:line="360" w:lineRule="auto"/>
        <w:rPr>
          <w:rFonts w:ascii="Times New Roman" w:hAnsi="Times New Roman" w:cs="Times New Roman"/>
          <w:sz w:val="24"/>
          <w:szCs w:val="24"/>
          <w:lang w:eastAsia="ru-RU"/>
        </w:rPr>
      </w:pPr>
      <w:r w:rsidRPr="00B05F36">
        <w:rPr>
          <w:rFonts w:ascii="Times New Roman" w:hAnsi="Times New Roman" w:cs="Times New Roman"/>
          <w:sz w:val="24"/>
          <w:szCs w:val="24"/>
          <w:lang w:eastAsia="ru-RU"/>
        </w:rPr>
        <w:t xml:space="preserve">Совокупность данных, представленная здесь, содержит 16 259 ложных примеров, вызванных </w:t>
      </w:r>
      <w:r w:rsidRPr="00B05F36">
        <w:rPr>
          <w:rFonts w:ascii="Times New Roman" w:hAnsi="Times New Roman" w:cs="Times New Roman"/>
          <w:sz w:val="24"/>
          <w:szCs w:val="24"/>
          <w:lang w:val="en-US" w:eastAsia="ru-RU"/>
        </w:rPr>
        <w:t>RFI</w:t>
      </w:r>
      <w:r w:rsidRPr="00B05F36">
        <w:rPr>
          <w:rFonts w:ascii="Times New Roman" w:hAnsi="Times New Roman" w:cs="Times New Roman"/>
          <w:sz w:val="24"/>
          <w:szCs w:val="24"/>
          <w:lang w:eastAsia="ru-RU"/>
        </w:rPr>
        <w:t xml:space="preserve"> / шумом, и 1 639 реальных примеров пульсаров. Все эти примеры были проверены </w:t>
      </w:r>
      <w:proofErr w:type="spellStart"/>
      <w:r w:rsidRPr="00B05F36">
        <w:rPr>
          <w:rFonts w:ascii="Times New Roman" w:hAnsi="Times New Roman" w:cs="Times New Roman"/>
          <w:sz w:val="24"/>
          <w:szCs w:val="24"/>
          <w:lang w:eastAsia="ru-RU"/>
        </w:rPr>
        <w:t>аннотаторами</w:t>
      </w:r>
      <w:proofErr w:type="spellEnd"/>
      <w:r w:rsidRPr="00B05F36">
        <w:rPr>
          <w:rFonts w:ascii="Times New Roman" w:hAnsi="Times New Roman" w:cs="Times New Roman"/>
          <w:sz w:val="24"/>
          <w:szCs w:val="24"/>
          <w:lang w:eastAsia="ru-RU"/>
        </w:rPr>
        <w:t>-людьми.</w:t>
      </w:r>
    </w:p>
    <w:p w14:paraId="646F0765" w14:textId="77777777" w:rsidR="00BA3A98" w:rsidRPr="00B05F36" w:rsidRDefault="00BA3A98" w:rsidP="00B05F36">
      <w:pPr>
        <w:spacing w:line="360" w:lineRule="auto"/>
        <w:rPr>
          <w:rFonts w:ascii="Times New Roman" w:hAnsi="Times New Roman" w:cs="Times New Roman"/>
          <w:sz w:val="24"/>
          <w:szCs w:val="24"/>
          <w:lang w:val="en-US" w:eastAsia="ru-RU"/>
        </w:rPr>
      </w:pPr>
      <w:r w:rsidRPr="00B05F36">
        <w:rPr>
          <w:rFonts w:ascii="Times New Roman" w:hAnsi="Times New Roman" w:cs="Times New Roman"/>
          <w:sz w:val="24"/>
          <w:szCs w:val="24"/>
          <w:lang w:eastAsia="ru-RU"/>
        </w:rPr>
        <w:t xml:space="preserve">Каждая строка сначала перечисляет переменные, а метка класса является последней записью. </w:t>
      </w:r>
      <w:proofErr w:type="spellStart"/>
      <w:r w:rsidRPr="00B05F36">
        <w:rPr>
          <w:rFonts w:ascii="Times New Roman" w:hAnsi="Times New Roman" w:cs="Times New Roman"/>
          <w:sz w:val="24"/>
          <w:szCs w:val="24"/>
          <w:lang w:val="en-US" w:eastAsia="ru-RU"/>
        </w:rPr>
        <w:t>Используемые</w:t>
      </w:r>
      <w:proofErr w:type="spellEnd"/>
      <w:r w:rsidRPr="00B05F36">
        <w:rPr>
          <w:rFonts w:ascii="Times New Roman" w:hAnsi="Times New Roman" w:cs="Times New Roman"/>
          <w:sz w:val="24"/>
          <w:szCs w:val="24"/>
          <w:lang w:val="en-US" w:eastAsia="ru-RU"/>
        </w:rPr>
        <w:t xml:space="preserve"> </w:t>
      </w:r>
      <w:proofErr w:type="spellStart"/>
      <w:r w:rsidRPr="00B05F36">
        <w:rPr>
          <w:rFonts w:ascii="Times New Roman" w:hAnsi="Times New Roman" w:cs="Times New Roman"/>
          <w:sz w:val="24"/>
          <w:szCs w:val="24"/>
          <w:lang w:val="en-US" w:eastAsia="ru-RU"/>
        </w:rPr>
        <w:t>метки</w:t>
      </w:r>
      <w:proofErr w:type="spellEnd"/>
      <w:r w:rsidRPr="00B05F36">
        <w:rPr>
          <w:rFonts w:ascii="Times New Roman" w:hAnsi="Times New Roman" w:cs="Times New Roman"/>
          <w:sz w:val="24"/>
          <w:szCs w:val="24"/>
          <w:lang w:val="en-US" w:eastAsia="ru-RU"/>
        </w:rPr>
        <w:t xml:space="preserve"> </w:t>
      </w:r>
      <w:proofErr w:type="spellStart"/>
      <w:r w:rsidRPr="00B05F36">
        <w:rPr>
          <w:rFonts w:ascii="Times New Roman" w:hAnsi="Times New Roman" w:cs="Times New Roman"/>
          <w:sz w:val="24"/>
          <w:szCs w:val="24"/>
          <w:lang w:val="en-US" w:eastAsia="ru-RU"/>
        </w:rPr>
        <w:t>класса</w:t>
      </w:r>
      <w:proofErr w:type="spellEnd"/>
      <w:r w:rsidRPr="00B05F36">
        <w:rPr>
          <w:rFonts w:ascii="Times New Roman" w:hAnsi="Times New Roman" w:cs="Times New Roman"/>
          <w:sz w:val="24"/>
          <w:szCs w:val="24"/>
          <w:lang w:val="en-US" w:eastAsia="ru-RU"/>
        </w:rPr>
        <w:t>: 0 (</w:t>
      </w:r>
      <w:proofErr w:type="spellStart"/>
      <w:r w:rsidRPr="00B05F36">
        <w:rPr>
          <w:rFonts w:ascii="Times New Roman" w:hAnsi="Times New Roman" w:cs="Times New Roman"/>
          <w:sz w:val="24"/>
          <w:szCs w:val="24"/>
          <w:lang w:val="en-US" w:eastAsia="ru-RU"/>
        </w:rPr>
        <w:t>отрицательный</w:t>
      </w:r>
      <w:proofErr w:type="spellEnd"/>
      <w:r w:rsidRPr="00B05F36">
        <w:rPr>
          <w:rFonts w:ascii="Times New Roman" w:hAnsi="Times New Roman" w:cs="Times New Roman"/>
          <w:sz w:val="24"/>
          <w:szCs w:val="24"/>
          <w:lang w:val="en-US" w:eastAsia="ru-RU"/>
        </w:rPr>
        <w:t>) и 1 (</w:t>
      </w:r>
      <w:proofErr w:type="spellStart"/>
      <w:r w:rsidRPr="00B05F36">
        <w:rPr>
          <w:rFonts w:ascii="Times New Roman" w:hAnsi="Times New Roman" w:cs="Times New Roman"/>
          <w:sz w:val="24"/>
          <w:szCs w:val="24"/>
          <w:lang w:val="en-US" w:eastAsia="ru-RU"/>
        </w:rPr>
        <w:t>положительный</w:t>
      </w:r>
      <w:proofErr w:type="spellEnd"/>
      <w:r w:rsidRPr="00B05F36">
        <w:rPr>
          <w:rFonts w:ascii="Times New Roman" w:hAnsi="Times New Roman" w:cs="Times New Roman"/>
          <w:sz w:val="24"/>
          <w:szCs w:val="24"/>
          <w:lang w:val="en-US" w:eastAsia="ru-RU"/>
        </w:rPr>
        <w:t>).</w:t>
      </w:r>
    </w:p>
    <w:p w14:paraId="127B9CAA" w14:textId="77777777" w:rsidR="00BA3A98" w:rsidRPr="00BA3A98" w:rsidRDefault="00BA3A98" w:rsidP="00BA3A98">
      <w:pPr>
        <w:pStyle w:val="2"/>
        <w:spacing w:after="240"/>
        <w:jc w:val="center"/>
        <w:rPr>
          <w:rFonts w:eastAsia="Times New Roman"/>
          <w:sz w:val="36"/>
          <w:szCs w:val="36"/>
          <w:lang w:eastAsia="ru-RU"/>
        </w:rPr>
      </w:pPr>
      <w:bookmarkStart w:id="2" w:name="_Toc20693682"/>
      <w:r w:rsidRPr="00BA3A98">
        <w:rPr>
          <w:rFonts w:eastAsia="Times New Roman"/>
          <w:sz w:val="36"/>
          <w:szCs w:val="36"/>
          <w:lang w:eastAsia="ru-RU"/>
        </w:rPr>
        <w:lastRenderedPageBreak/>
        <w:t>Информация об атрибутах:</w:t>
      </w:r>
      <w:bookmarkEnd w:id="2"/>
    </w:p>
    <w:p w14:paraId="2B35D99C"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 xml:space="preserve">Каждый кандидат описывается 8 непрерывными переменными и одной переменной класса. Первые четыре представляют собой простую статистику, полученную из интегрированного профиля импульса (сложенный профиль). Это массив непрерывных переменных, которые описывают версию сигнала с разрешением по долготе, усредненную как по времени, так и по частоте. Остальные четыре переменные аналогично получены из кривой </w:t>
      </w:r>
      <w:r w:rsidRPr="00B05F36">
        <w:rPr>
          <w:rFonts w:ascii="Times New Roman" w:eastAsia="Times New Roman" w:hAnsi="Times New Roman" w:cs="Times New Roman"/>
          <w:color w:val="000000"/>
          <w:kern w:val="36"/>
          <w:sz w:val="24"/>
          <w:szCs w:val="24"/>
          <w:lang w:val="en-US" w:eastAsia="ru-RU"/>
        </w:rPr>
        <w:t>DM</w:t>
      </w:r>
      <w:r w:rsidRPr="00B05F36">
        <w:rPr>
          <w:rFonts w:ascii="Times New Roman" w:eastAsia="Times New Roman" w:hAnsi="Times New Roman" w:cs="Times New Roman"/>
          <w:color w:val="000000"/>
          <w:kern w:val="36"/>
          <w:sz w:val="24"/>
          <w:szCs w:val="24"/>
          <w:lang w:eastAsia="ru-RU"/>
        </w:rPr>
        <w:t>-</w:t>
      </w:r>
      <w:r w:rsidRPr="00B05F36">
        <w:rPr>
          <w:rFonts w:ascii="Times New Roman" w:eastAsia="Times New Roman" w:hAnsi="Times New Roman" w:cs="Times New Roman"/>
          <w:color w:val="000000"/>
          <w:kern w:val="36"/>
          <w:sz w:val="24"/>
          <w:szCs w:val="24"/>
          <w:lang w:val="en-US" w:eastAsia="ru-RU"/>
        </w:rPr>
        <w:t>SNR</w:t>
      </w:r>
      <w:r w:rsidRPr="00B05F36">
        <w:rPr>
          <w:rFonts w:ascii="Times New Roman" w:eastAsia="Times New Roman" w:hAnsi="Times New Roman" w:cs="Times New Roman"/>
          <w:color w:val="000000"/>
          <w:kern w:val="36"/>
          <w:sz w:val="24"/>
          <w:szCs w:val="24"/>
          <w:lang w:eastAsia="ru-RU"/>
        </w:rPr>
        <w:t>. Они обобщены ниже:</w:t>
      </w:r>
    </w:p>
    <w:p w14:paraId="4BEA03D2"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1. Среднее значение интегрированного профиля.</w:t>
      </w:r>
    </w:p>
    <w:p w14:paraId="6BA17A6F"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2. Стандартное отклонение интегрированного профиля.</w:t>
      </w:r>
    </w:p>
    <w:p w14:paraId="2CE2EACA"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3. Лишний эксцесс интегрированного профиля.</w:t>
      </w:r>
    </w:p>
    <w:p w14:paraId="1856019B"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4. Асимметрия интегрированного профиля.</w:t>
      </w:r>
    </w:p>
    <w:p w14:paraId="36884FF5"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 xml:space="preserve">5. Среднее значение кривой </w:t>
      </w:r>
      <w:r w:rsidRPr="00B05F36">
        <w:rPr>
          <w:rFonts w:ascii="Times New Roman" w:eastAsia="Times New Roman" w:hAnsi="Times New Roman" w:cs="Times New Roman"/>
          <w:color w:val="000000"/>
          <w:kern w:val="36"/>
          <w:sz w:val="24"/>
          <w:szCs w:val="24"/>
          <w:lang w:val="en-US" w:eastAsia="ru-RU"/>
        </w:rPr>
        <w:t>DM</w:t>
      </w:r>
      <w:r w:rsidRPr="00B05F36">
        <w:rPr>
          <w:rFonts w:ascii="Times New Roman" w:eastAsia="Times New Roman" w:hAnsi="Times New Roman" w:cs="Times New Roman"/>
          <w:color w:val="000000"/>
          <w:kern w:val="36"/>
          <w:sz w:val="24"/>
          <w:szCs w:val="24"/>
          <w:lang w:eastAsia="ru-RU"/>
        </w:rPr>
        <w:t>-</w:t>
      </w:r>
      <w:r w:rsidRPr="00B05F36">
        <w:rPr>
          <w:rFonts w:ascii="Times New Roman" w:eastAsia="Times New Roman" w:hAnsi="Times New Roman" w:cs="Times New Roman"/>
          <w:color w:val="000000"/>
          <w:kern w:val="36"/>
          <w:sz w:val="24"/>
          <w:szCs w:val="24"/>
          <w:lang w:val="en-US" w:eastAsia="ru-RU"/>
        </w:rPr>
        <w:t>SNR</w:t>
      </w:r>
      <w:r w:rsidRPr="00B05F36">
        <w:rPr>
          <w:rFonts w:ascii="Times New Roman" w:eastAsia="Times New Roman" w:hAnsi="Times New Roman" w:cs="Times New Roman"/>
          <w:color w:val="000000"/>
          <w:kern w:val="36"/>
          <w:sz w:val="24"/>
          <w:szCs w:val="24"/>
          <w:lang w:eastAsia="ru-RU"/>
        </w:rPr>
        <w:t>.</w:t>
      </w:r>
    </w:p>
    <w:p w14:paraId="267029C5"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 xml:space="preserve">6. Стандартное отклонение кривой </w:t>
      </w:r>
      <w:r w:rsidRPr="00B05F36">
        <w:rPr>
          <w:rFonts w:ascii="Times New Roman" w:eastAsia="Times New Roman" w:hAnsi="Times New Roman" w:cs="Times New Roman"/>
          <w:color w:val="000000"/>
          <w:kern w:val="36"/>
          <w:sz w:val="24"/>
          <w:szCs w:val="24"/>
          <w:lang w:val="en-US" w:eastAsia="ru-RU"/>
        </w:rPr>
        <w:t>DM</w:t>
      </w:r>
      <w:r w:rsidRPr="00B05F36">
        <w:rPr>
          <w:rFonts w:ascii="Times New Roman" w:eastAsia="Times New Roman" w:hAnsi="Times New Roman" w:cs="Times New Roman"/>
          <w:color w:val="000000"/>
          <w:kern w:val="36"/>
          <w:sz w:val="24"/>
          <w:szCs w:val="24"/>
          <w:lang w:eastAsia="ru-RU"/>
        </w:rPr>
        <w:t>-</w:t>
      </w:r>
      <w:r w:rsidRPr="00B05F36">
        <w:rPr>
          <w:rFonts w:ascii="Times New Roman" w:eastAsia="Times New Roman" w:hAnsi="Times New Roman" w:cs="Times New Roman"/>
          <w:color w:val="000000"/>
          <w:kern w:val="36"/>
          <w:sz w:val="24"/>
          <w:szCs w:val="24"/>
          <w:lang w:val="en-US" w:eastAsia="ru-RU"/>
        </w:rPr>
        <w:t>SNR</w:t>
      </w:r>
      <w:r w:rsidRPr="00B05F36">
        <w:rPr>
          <w:rFonts w:ascii="Times New Roman" w:eastAsia="Times New Roman" w:hAnsi="Times New Roman" w:cs="Times New Roman"/>
          <w:color w:val="000000"/>
          <w:kern w:val="36"/>
          <w:sz w:val="24"/>
          <w:szCs w:val="24"/>
          <w:lang w:eastAsia="ru-RU"/>
        </w:rPr>
        <w:t>.</w:t>
      </w:r>
    </w:p>
    <w:p w14:paraId="37FF3426"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 xml:space="preserve">7. Избыточный эксцесс кривой </w:t>
      </w:r>
      <w:r w:rsidRPr="00B05F36">
        <w:rPr>
          <w:rFonts w:ascii="Times New Roman" w:eastAsia="Times New Roman" w:hAnsi="Times New Roman" w:cs="Times New Roman"/>
          <w:color w:val="000000"/>
          <w:kern w:val="36"/>
          <w:sz w:val="24"/>
          <w:szCs w:val="24"/>
          <w:lang w:val="en-US" w:eastAsia="ru-RU"/>
        </w:rPr>
        <w:t>DM</w:t>
      </w:r>
      <w:r w:rsidRPr="00B05F36">
        <w:rPr>
          <w:rFonts w:ascii="Times New Roman" w:eastAsia="Times New Roman" w:hAnsi="Times New Roman" w:cs="Times New Roman"/>
          <w:color w:val="000000"/>
          <w:kern w:val="36"/>
          <w:sz w:val="24"/>
          <w:szCs w:val="24"/>
          <w:lang w:eastAsia="ru-RU"/>
        </w:rPr>
        <w:t>-</w:t>
      </w:r>
      <w:r w:rsidRPr="00B05F36">
        <w:rPr>
          <w:rFonts w:ascii="Times New Roman" w:eastAsia="Times New Roman" w:hAnsi="Times New Roman" w:cs="Times New Roman"/>
          <w:color w:val="000000"/>
          <w:kern w:val="36"/>
          <w:sz w:val="24"/>
          <w:szCs w:val="24"/>
          <w:lang w:val="en-US" w:eastAsia="ru-RU"/>
        </w:rPr>
        <w:t>SNR</w:t>
      </w:r>
      <w:r w:rsidRPr="00B05F36">
        <w:rPr>
          <w:rFonts w:ascii="Times New Roman" w:eastAsia="Times New Roman" w:hAnsi="Times New Roman" w:cs="Times New Roman"/>
          <w:color w:val="000000"/>
          <w:kern w:val="36"/>
          <w:sz w:val="24"/>
          <w:szCs w:val="24"/>
          <w:lang w:eastAsia="ru-RU"/>
        </w:rPr>
        <w:t>.</w:t>
      </w:r>
    </w:p>
    <w:p w14:paraId="54805784"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 xml:space="preserve">8. Асимметрия кривой </w:t>
      </w:r>
      <w:r w:rsidRPr="00B05F36">
        <w:rPr>
          <w:rFonts w:ascii="Times New Roman" w:eastAsia="Times New Roman" w:hAnsi="Times New Roman" w:cs="Times New Roman"/>
          <w:color w:val="000000"/>
          <w:kern w:val="36"/>
          <w:sz w:val="24"/>
          <w:szCs w:val="24"/>
          <w:lang w:val="en-US" w:eastAsia="ru-RU"/>
        </w:rPr>
        <w:t>DM</w:t>
      </w:r>
      <w:r w:rsidRPr="00B05F36">
        <w:rPr>
          <w:rFonts w:ascii="Times New Roman" w:eastAsia="Times New Roman" w:hAnsi="Times New Roman" w:cs="Times New Roman"/>
          <w:color w:val="000000"/>
          <w:kern w:val="36"/>
          <w:sz w:val="24"/>
          <w:szCs w:val="24"/>
          <w:lang w:eastAsia="ru-RU"/>
        </w:rPr>
        <w:t>-</w:t>
      </w:r>
      <w:r w:rsidRPr="00B05F36">
        <w:rPr>
          <w:rFonts w:ascii="Times New Roman" w:eastAsia="Times New Roman" w:hAnsi="Times New Roman" w:cs="Times New Roman"/>
          <w:color w:val="000000"/>
          <w:kern w:val="36"/>
          <w:sz w:val="24"/>
          <w:szCs w:val="24"/>
          <w:lang w:val="en-US" w:eastAsia="ru-RU"/>
        </w:rPr>
        <w:t>SNR</w:t>
      </w:r>
      <w:r w:rsidRPr="00B05F36">
        <w:rPr>
          <w:rFonts w:ascii="Times New Roman" w:eastAsia="Times New Roman" w:hAnsi="Times New Roman" w:cs="Times New Roman"/>
          <w:color w:val="000000"/>
          <w:kern w:val="36"/>
          <w:sz w:val="24"/>
          <w:szCs w:val="24"/>
          <w:lang w:eastAsia="ru-RU"/>
        </w:rPr>
        <w:t>.</w:t>
      </w:r>
    </w:p>
    <w:p w14:paraId="5AAA4841" w14:textId="77777777" w:rsidR="00BA3A98" w:rsidRPr="00B05F36" w:rsidRDefault="00BA3A98" w:rsidP="00BA3A98">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9. Класс</w:t>
      </w:r>
    </w:p>
    <w:p w14:paraId="51A2D5A1" w14:textId="77777777" w:rsidR="00BA3A98" w:rsidRDefault="00BA3A98">
      <w:pPr>
        <w:rPr>
          <w:rFonts w:ascii="Arial" w:eastAsia="Times New Roman" w:hAnsi="Arial" w:cs="Arial"/>
          <w:color w:val="000000"/>
          <w:kern w:val="36"/>
          <w:sz w:val="24"/>
          <w:szCs w:val="24"/>
          <w:lang w:eastAsia="ru-RU"/>
        </w:rPr>
      </w:pPr>
      <w:r>
        <w:rPr>
          <w:rFonts w:ascii="Arial" w:eastAsia="Times New Roman" w:hAnsi="Arial" w:cs="Arial"/>
          <w:color w:val="000000"/>
          <w:kern w:val="36"/>
          <w:sz w:val="24"/>
          <w:szCs w:val="24"/>
          <w:lang w:eastAsia="ru-RU"/>
        </w:rPr>
        <w:br w:type="page"/>
      </w:r>
    </w:p>
    <w:p w14:paraId="6EEA7088" w14:textId="77777777" w:rsidR="00BA3A98" w:rsidRPr="00BA3A98" w:rsidRDefault="00BA3A98" w:rsidP="00BA3A98">
      <w:pPr>
        <w:pStyle w:val="2"/>
        <w:spacing w:after="240"/>
        <w:jc w:val="center"/>
        <w:rPr>
          <w:rFonts w:eastAsia="Times New Roman"/>
          <w:sz w:val="36"/>
          <w:szCs w:val="36"/>
          <w:lang w:eastAsia="ru-RU"/>
        </w:rPr>
      </w:pPr>
      <w:bookmarkStart w:id="3" w:name="_Toc20693683"/>
      <w:r w:rsidRPr="00BA3A98">
        <w:rPr>
          <w:rFonts w:eastAsia="Times New Roman"/>
          <w:sz w:val="36"/>
          <w:szCs w:val="36"/>
          <w:lang w:eastAsia="ru-RU"/>
        </w:rPr>
        <w:lastRenderedPageBreak/>
        <w:t>Информация о выборке</w:t>
      </w:r>
      <w:bookmarkEnd w:id="3"/>
    </w:p>
    <w:p w14:paraId="32EBF297" w14:textId="77777777" w:rsidR="00BA3A98" w:rsidRPr="00B05F36" w:rsidRDefault="00BA3A98" w:rsidP="00B05F36">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Всего 17 898 примеров.</w:t>
      </w:r>
    </w:p>
    <w:p w14:paraId="20C654F6" w14:textId="77777777" w:rsidR="00BA3A98" w:rsidRPr="00B05F36" w:rsidRDefault="00BA3A98" w:rsidP="00B05F36">
      <w:pPr>
        <w:spacing w:line="360" w:lineRule="auto"/>
        <w:rPr>
          <w:rFonts w:ascii="Times New Roman" w:eastAsia="Times New Roman" w:hAnsi="Times New Roman" w:cs="Times New Roman"/>
          <w:color w:val="000000"/>
          <w:kern w:val="36"/>
          <w:sz w:val="24"/>
          <w:szCs w:val="24"/>
          <w:lang w:eastAsia="ru-RU"/>
        </w:rPr>
      </w:pPr>
      <w:r w:rsidRPr="00B05F36">
        <w:rPr>
          <w:rFonts w:ascii="Times New Roman" w:eastAsia="Times New Roman" w:hAnsi="Times New Roman" w:cs="Times New Roman"/>
          <w:color w:val="000000"/>
          <w:kern w:val="36"/>
          <w:sz w:val="24"/>
          <w:szCs w:val="24"/>
          <w:lang w:eastAsia="ru-RU"/>
        </w:rPr>
        <w:t>1 639 положительных примеров.</w:t>
      </w:r>
    </w:p>
    <w:p w14:paraId="73B62D7E" w14:textId="77777777" w:rsidR="00354955" w:rsidRPr="00BA3A98" w:rsidRDefault="00BA3A98" w:rsidP="00B05F36">
      <w:pPr>
        <w:spacing w:line="360" w:lineRule="auto"/>
        <w:rPr>
          <w:rFonts w:ascii="Arial" w:eastAsia="Times New Roman" w:hAnsi="Arial" w:cs="Arial"/>
          <w:sz w:val="24"/>
          <w:szCs w:val="24"/>
          <w:lang w:eastAsia="ru-RU"/>
        </w:rPr>
      </w:pPr>
      <w:r w:rsidRPr="00B05F36">
        <w:rPr>
          <w:rFonts w:ascii="Times New Roman" w:eastAsia="Times New Roman" w:hAnsi="Times New Roman" w:cs="Times New Roman"/>
          <w:color w:val="000000"/>
          <w:kern w:val="36"/>
          <w:sz w:val="24"/>
          <w:szCs w:val="24"/>
          <w:lang w:eastAsia="ru-RU"/>
        </w:rPr>
        <w:t>16 259 отрицательных примеров.</w:t>
      </w:r>
      <w:r w:rsidR="00354955" w:rsidRPr="00BA3A98">
        <w:rPr>
          <w:rFonts w:ascii="Arial" w:eastAsia="Times New Roman" w:hAnsi="Arial" w:cs="Arial"/>
          <w:sz w:val="24"/>
          <w:szCs w:val="24"/>
          <w:lang w:eastAsia="ru-RU"/>
        </w:rPr>
        <w:br w:type="page"/>
      </w:r>
    </w:p>
    <w:p w14:paraId="2EFC2998" w14:textId="77777777" w:rsidR="00354955" w:rsidRPr="00BA3A98" w:rsidRDefault="00323AAF" w:rsidP="00354955">
      <w:pPr>
        <w:pStyle w:val="ac"/>
        <w:spacing w:after="240"/>
        <w:jc w:val="center"/>
        <w:rPr>
          <w:rFonts w:eastAsia="Times New Roman"/>
          <w:bdr w:val="none" w:sz="0" w:space="0" w:color="auto" w:frame="1"/>
          <w:lang w:val="en-US" w:eastAsia="ru-RU"/>
        </w:rPr>
      </w:pPr>
      <w:r>
        <w:rPr>
          <w:rFonts w:eastAsia="Times New Roman"/>
          <w:bdr w:val="none" w:sz="0" w:space="0" w:color="auto" w:frame="1"/>
          <w:lang w:eastAsia="ru-RU"/>
        </w:rPr>
        <w:lastRenderedPageBreak/>
        <w:t>Источник</w:t>
      </w:r>
      <w:r w:rsidR="00BA3A98">
        <w:rPr>
          <w:rFonts w:eastAsia="Times New Roman"/>
          <w:bdr w:val="none" w:sz="0" w:space="0" w:color="auto" w:frame="1"/>
          <w:lang w:eastAsia="ru-RU"/>
        </w:rPr>
        <w:t>и</w:t>
      </w:r>
    </w:p>
    <w:p w14:paraId="1AD47893" w14:textId="77777777" w:rsidR="00343644" w:rsidRPr="00B05F36" w:rsidRDefault="00A46EAF" w:rsidP="00354955">
      <w:pPr>
        <w:shd w:val="clear" w:color="auto" w:fill="FFFFFF"/>
        <w:spacing w:after="0" w:line="240" w:lineRule="auto"/>
        <w:textAlignment w:val="baseline"/>
        <w:rPr>
          <w:rFonts w:ascii="Times New Roman" w:eastAsia="Times New Roman" w:hAnsi="Times New Roman" w:cs="Times New Roman"/>
          <w:sz w:val="24"/>
          <w:szCs w:val="24"/>
          <w:lang w:val="en-US" w:eastAsia="ru-RU"/>
        </w:rPr>
      </w:pPr>
      <w:hyperlink r:id="rId8" w:history="1">
        <w:r w:rsidRPr="00A46EAF">
          <w:rPr>
            <w:rFonts w:ascii="Times New Roman" w:eastAsia="Times New Roman" w:hAnsi="Times New Roman" w:cs="Times New Roman"/>
            <w:color w:val="008ABC"/>
            <w:sz w:val="24"/>
            <w:szCs w:val="24"/>
            <w:u w:val="single"/>
            <w:bdr w:val="none" w:sz="0" w:space="0" w:color="auto" w:frame="1"/>
            <w:lang w:val="en-US" w:eastAsia="ru-RU"/>
          </w:rPr>
          <w:t>https://archive.ics.uci.edu/ml/datasets/HTRU2</w:t>
        </w:r>
      </w:hyperlink>
    </w:p>
    <w:sectPr w:rsidR="00343644" w:rsidRPr="00B05F36" w:rsidSect="00A46EAF">
      <w:footerReference w:type="default" r:id="rId9"/>
      <w:foot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531685" w14:textId="77777777" w:rsidR="00454372" w:rsidRDefault="00454372" w:rsidP="00A46EAF">
      <w:pPr>
        <w:spacing w:after="0" w:line="240" w:lineRule="auto"/>
      </w:pPr>
      <w:r>
        <w:separator/>
      </w:r>
    </w:p>
  </w:endnote>
  <w:endnote w:type="continuationSeparator" w:id="0">
    <w:p w14:paraId="6CA71862" w14:textId="77777777" w:rsidR="00454372" w:rsidRDefault="00454372" w:rsidP="00A46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960485"/>
      <w:docPartObj>
        <w:docPartGallery w:val="Page Numbers (Bottom of Page)"/>
        <w:docPartUnique/>
      </w:docPartObj>
    </w:sdtPr>
    <w:sdtContent>
      <w:p w14:paraId="18C021AD" w14:textId="77777777" w:rsidR="00B05F36" w:rsidRDefault="00B05F36">
        <w:pPr>
          <w:pStyle w:val="a9"/>
          <w:jc w:val="center"/>
        </w:pPr>
        <w:r>
          <w:fldChar w:fldCharType="begin"/>
        </w:r>
        <w:r>
          <w:instrText>PAGE   \* MERGEFORMAT</w:instrText>
        </w:r>
        <w:r>
          <w:fldChar w:fldCharType="separate"/>
        </w:r>
        <w:r>
          <w:t>2</w:t>
        </w:r>
        <w:r>
          <w:fldChar w:fldCharType="end"/>
        </w:r>
      </w:p>
    </w:sdtContent>
  </w:sdt>
  <w:p w14:paraId="1DD89768" w14:textId="77777777" w:rsidR="00B05F36" w:rsidRDefault="00B05F3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0ACAE" w14:textId="77777777" w:rsidR="00A46EAF" w:rsidRDefault="00A46EAF" w:rsidP="00A46EAF">
    <w:pPr>
      <w:pStyle w:val="a9"/>
      <w:jc w:val="center"/>
    </w:pPr>
    <w:r>
      <w:t>Москва, 2019 год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82EAB" w14:textId="77777777" w:rsidR="00454372" w:rsidRDefault="00454372" w:rsidP="00A46EAF">
      <w:pPr>
        <w:spacing w:after="0" w:line="240" w:lineRule="auto"/>
      </w:pPr>
      <w:r>
        <w:separator/>
      </w:r>
    </w:p>
  </w:footnote>
  <w:footnote w:type="continuationSeparator" w:id="0">
    <w:p w14:paraId="3E3BAF5C" w14:textId="77777777" w:rsidR="00454372" w:rsidRDefault="00454372" w:rsidP="00A46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06ED8"/>
    <w:multiLevelType w:val="multilevel"/>
    <w:tmpl w:val="313C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280C6B"/>
    <w:multiLevelType w:val="multilevel"/>
    <w:tmpl w:val="2C3072B6"/>
    <w:lvl w:ilvl="0">
      <w:start w:val="1"/>
      <w:numFmt w:val="decimal"/>
      <w:lvlText w:val="%1."/>
      <w:lvlJc w:val="left"/>
      <w:pPr>
        <w:tabs>
          <w:tab w:val="num" w:pos="3960"/>
        </w:tabs>
        <w:ind w:left="3960" w:hanging="360"/>
      </w:pPr>
    </w:lvl>
    <w:lvl w:ilvl="1" w:tentative="1">
      <w:start w:val="1"/>
      <w:numFmt w:val="decimal"/>
      <w:lvlText w:val="%2."/>
      <w:lvlJc w:val="left"/>
      <w:pPr>
        <w:tabs>
          <w:tab w:val="num" w:pos="4680"/>
        </w:tabs>
        <w:ind w:left="4680" w:hanging="360"/>
      </w:pPr>
    </w:lvl>
    <w:lvl w:ilvl="2" w:tentative="1">
      <w:start w:val="1"/>
      <w:numFmt w:val="decimal"/>
      <w:lvlText w:val="%3."/>
      <w:lvlJc w:val="left"/>
      <w:pPr>
        <w:tabs>
          <w:tab w:val="num" w:pos="5400"/>
        </w:tabs>
        <w:ind w:left="5400" w:hanging="360"/>
      </w:pPr>
    </w:lvl>
    <w:lvl w:ilvl="3" w:tentative="1">
      <w:start w:val="1"/>
      <w:numFmt w:val="decimal"/>
      <w:lvlText w:val="%4."/>
      <w:lvlJc w:val="left"/>
      <w:pPr>
        <w:tabs>
          <w:tab w:val="num" w:pos="6120"/>
        </w:tabs>
        <w:ind w:left="6120" w:hanging="360"/>
      </w:pPr>
    </w:lvl>
    <w:lvl w:ilvl="4" w:tentative="1">
      <w:start w:val="1"/>
      <w:numFmt w:val="decimal"/>
      <w:lvlText w:val="%5."/>
      <w:lvlJc w:val="left"/>
      <w:pPr>
        <w:tabs>
          <w:tab w:val="num" w:pos="6840"/>
        </w:tabs>
        <w:ind w:left="6840" w:hanging="360"/>
      </w:pPr>
    </w:lvl>
    <w:lvl w:ilvl="5" w:tentative="1">
      <w:start w:val="1"/>
      <w:numFmt w:val="decimal"/>
      <w:lvlText w:val="%6."/>
      <w:lvlJc w:val="left"/>
      <w:pPr>
        <w:tabs>
          <w:tab w:val="num" w:pos="7560"/>
        </w:tabs>
        <w:ind w:left="7560" w:hanging="360"/>
      </w:pPr>
    </w:lvl>
    <w:lvl w:ilvl="6" w:tentative="1">
      <w:start w:val="1"/>
      <w:numFmt w:val="decimal"/>
      <w:lvlText w:val="%7."/>
      <w:lvlJc w:val="left"/>
      <w:pPr>
        <w:tabs>
          <w:tab w:val="num" w:pos="8280"/>
        </w:tabs>
        <w:ind w:left="8280" w:hanging="360"/>
      </w:pPr>
    </w:lvl>
    <w:lvl w:ilvl="7" w:tentative="1">
      <w:start w:val="1"/>
      <w:numFmt w:val="decimal"/>
      <w:lvlText w:val="%8."/>
      <w:lvlJc w:val="left"/>
      <w:pPr>
        <w:tabs>
          <w:tab w:val="num" w:pos="9000"/>
        </w:tabs>
        <w:ind w:left="9000" w:hanging="360"/>
      </w:pPr>
    </w:lvl>
    <w:lvl w:ilvl="8" w:tentative="1">
      <w:start w:val="1"/>
      <w:numFmt w:val="decimal"/>
      <w:lvlText w:val="%9."/>
      <w:lvlJc w:val="left"/>
      <w:pPr>
        <w:tabs>
          <w:tab w:val="num" w:pos="9720"/>
        </w:tabs>
        <w:ind w:left="97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020"/>
    <w:rsid w:val="00130297"/>
    <w:rsid w:val="00323AAF"/>
    <w:rsid w:val="00343644"/>
    <w:rsid w:val="00354955"/>
    <w:rsid w:val="00454372"/>
    <w:rsid w:val="006C4020"/>
    <w:rsid w:val="00A46EAF"/>
    <w:rsid w:val="00AF0CEF"/>
    <w:rsid w:val="00B05F36"/>
    <w:rsid w:val="00BA3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36957"/>
  <w15:chartTrackingRefBased/>
  <w15:docId w15:val="{9695BD65-DF06-4A9B-9D5F-80E8ADAF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6C40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A3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C4020"/>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C40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C4020"/>
    <w:rPr>
      <w:i/>
      <w:iCs/>
    </w:rPr>
  </w:style>
  <w:style w:type="character" w:styleId="a5">
    <w:name w:val="Strong"/>
    <w:basedOn w:val="a0"/>
    <w:uiPriority w:val="22"/>
    <w:qFormat/>
    <w:rsid w:val="00A46EAF"/>
    <w:rPr>
      <w:b/>
      <w:bCs/>
    </w:rPr>
  </w:style>
  <w:style w:type="character" w:styleId="a6">
    <w:name w:val="Hyperlink"/>
    <w:basedOn w:val="a0"/>
    <w:uiPriority w:val="99"/>
    <w:unhideWhenUsed/>
    <w:rsid w:val="00A46EAF"/>
    <w:rPr>
      <w:color w:val="0000FF"/>
      <w:u w:val="single"/>
    </w:rPr>
  </w:style>
  <w:style w:type="paragraph" w:styleId="a7">
    <w:name w:val="header"/>
    <w:basedOn w:val="a"/>
    <w:link w:val="a8"/>
    <w:uiPriority w:val="99"/>
    <w:unhideWhenUsed/>
    <w:rsid w:val="00A46EA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6EAF"/>
  </w:style>
  <w:style w:type="paragraph" w:styleId="a9">
    <w:name w:val="footer"/>
    <w:basedOn w:val="a"/>
    <w:link w:val="aa"/>
    <w:uiPriority w:val="99"/>
    <w:unhideWhenUsed/>
    <w:rsid w:val="00A46EAF"/>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6EAF"/>
  </w:style>
  <w:style w:type="paragraph" w:styleId="ab">
    <w:name w:val="TOC Heading"/>
    <w:basedOn w:val="1"/>
    <w:next w:val="a"/>
    <w:uiPriority w:val="39"/>
    <w:unhideWhenUsed/>
    <w:qFormat/>
    <w:rsid w:val="003549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54955"/>
    <w:pPr>
      <w:spacing w:after="100"/>
    </w:pPr>
  </w:style>
  <w:style w:type="paragraph" w:styleId="ac">
    <w:name w:val="Title"/>
    <w:basedOn w:val="a"/>
    <w:next w:val="a"/>
    <w:link w:val="ad"/>
    <w:uiPriority w:val="10"/>
    <w:qFormat/>
    <w:rsid w:val="00354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Заголовок Знак"/>
    <w:basedOn w:val="a0"/>
    <w:link w:val="ac"/>
    <w:uiPriority w:val="10"/>
    <w:rsid w:val="0035495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A3A98"/>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B05F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620165">
      <w:bodyDiv w:val="1"/>
      <w:marLeft w:val="0"/>
      <w:marRight w:val="0"/>
      <w:marTop w:val="0"/>
      <w:marBottom w:val="0"/>
      <w:divBdr>
        <w:top w:val="none" w:sz="0" w:space="0" w:color="auto"/>
        <w:left w:val="none" w:sz="0" w:space="0" w:color="auto"/>
        <w:bottom w:val="none" w:sz="0" w:space="0" w:color="auto"/>
        <w:right w:val="none" w:sz="0" w:space="0" w:color="auto"/>
      </w:divBdr>
    </w:div>
    <w:div w:id="68282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TRU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79CE8-C55D-40A5-B5B5-2888C7AC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519</Words>
  <Characters>2963</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Новицкий</dc:creator>
  <cp:keywords/>
  <dc:description/>
  <cp:lastModifiedBy>Дмитрий Новицкий</cp:lastModifiedBy>
  <cp:revision>6</cp:revision>
  <cp:lastPrinted>2019-09-29T20:55:00Z</cp:lastPrinted>
  <dcterms:created xsi:type="dcterms:W3CDTF">2019-09-29T20:16:00Z</dcterms:created>
  <dcterms:modified xsi:type="dcterms:W3CDTF">2019-09-29T20:56:00Z</dcterms:modified>
</cp:coreProperties>
</file>