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Genesys Cloud Platform Smoke Dashboard Redesign Guide</w:t>
      </w:r>
    </w:p>
    <w:p>
      <w:pPr>
        <w:jc w:val="center"/>
      </w:pPr>
      <w:r>
        <w:rPr>
          <w:i/>
        </w:rPr>
        <w:t>A build template for alert evidence, operational triage, dashboard design, and domain drilldowns.</w:t>
      </w:r>
    </w:p>
    <w:p>
      <w:pPr>
        <w:pStyle w:val="Heading1"/>
      </w:pPr>
      <w:r>
        <w:t>1. Design intent</w:t>
      </w:r>
    </w:p>
    <w:p>
      <w:r>
        <w:t>The redesigned dashboard should stop behaving like a collection of charts and start behaving like an incident commander. Its first job is to answer: Is something wrong, where is it happening, how bad is it, who is affected, and what evidence supports the alert?</w:t>
      </w:r>
    </w:p>
    <w:p>
      <w:pPr>
        <w:pStyle w:val="ListBullet"/>
      </w:pPr>
      <w:r>
        <w:t>Prioritize status, alert evidence, scope, correlation, and runbook action over raw metric density.</w:t>
      </w:r>
    </w:p>
    <w:p>
      <w:pPr>
        <w:pStyle w:val="ListBullet"/>
      </w:pPr>
      <w:r>
        <w:t>Every alertable visualization must display its threshold, baseline, current value, and operational interpretation.</w:t>
      </w:r>
    </w:p>
    <w:p>
      <w:pPr>
        <w:pStyle w:val="ListBullet"/>
      </w:pPr>
      <w:r>
        <w:t>Use domain pages for deeper investigation, not as the first place an engineer has to hunt for smoke.</w:t>
      </w:r>
    </w:p>
    <w:p>
      <w:pPr>
        <w:pStyle w:val="ListBullet"/>
      </w:pPr>
      <w:r>
        <w:t>Make data freshness visible so a quiet dashboard does not get mistaken for a healthy platform.</w:t>
      </w:r>
    </w:p>
    <w:p>
      <w:pPr>
        <w:pStyle w:val="Heading1"/>
      </w:pPr>
      <w:r>
        <w:t>2. Mockup - Command Center</w:t>
      </w:r>
    </w:p>
    <w:p>
      <w:r>
        <w:t>Default landing page. Shows the overall verdict, domain health, active smoke candidates, and dataset freshness.</w:t>
      </w:r>
    </w:p>
    <w:p>
      <w:r>
        <w:drawing>
          <wp:inline xmlns:a="http://schemas.openxmlformats.org/drawingml/2006/main" xmlns:pic="http://schemas.openxmlformats.org/drawingml/2006/picture">
            <wp:extent cx="8961120" cy="5040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1_command_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4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Mockup - Active Alert Evidence</w:t>
      </w:r>
    </w:p>
    <w:p>
      <w:r>
        <w:t>This page is the evidence record for active alerts. It explains why the alert fired and what to check next.</w:t>
      </w:r>
    </w:p>
    <w:p>
      <w:r>
        <w:drawing>
          <wp:inline xmlns:a="http://schemas.openxmlformats.org/drawingml/2006/main" xmlns:pic="http://schemas.openxmlformats.org/drawingml/2006/picture">
            <wp:extent cx="8961120" cy="5040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2_alert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4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Mockup - Domain Drilldown</w:t>
      </w:r>
    </w:p>
    <w:p>
      <w:r>
        <w:t>Domain pages are organized by operational question: outcome, quality, root-cause hints, top offenders, and drilldown controls.</w:t>
      </w:r>
    </w:p>
    <w:p>
      <w:r>
        <w:drawing>
          <wp:inline xmlns:a="http://schemas.openxmlformats.org/drawingml/2006/main" xmlns:pic="http://schemas.openxmlformats.org/drawingml/2006/picture">
            <wp:extent cx="8961120" cy="5040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03_domain_drill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4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Recommended dashboard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b/>
                <w:sz w:val="18"/>
              </w:rPr>
              <w:t>Page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user question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b/>
                <w:sz w:val="18"/>
              </w:rPr>
              <w:t>Key panels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Command Center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Executive/engineer landing page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What is wrong right now?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Overall status, domain health cards, active smoke candidates, data freshness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Active Smoke / Alert Evidence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Alert justification and triage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Why did this alert fire?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Threshold, baseline, scope, correlation, owner hint, first checks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Voice / WebRTC Quality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Call quality investigation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Are users/customers experiencing quality failures?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Disconnect rate, poor MOS rate, jitter, packet loss, top reasons, locations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Conversation Survivability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Customer journey health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Are conversations successfully reaching the intended destination?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Offered vs connected, abandon rate, short-call rate, transfer failure, flow errors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Data Actions / Integrations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Integration reliability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Are flows failing because integrations are slow or broken?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Error rate, timeout count, P95 duration, downstream status, affected flows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Agents / Presence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Staffing and routing health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Are agents in usable states for traffic?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On-queue, available, not responding, state drift, staffing vs demand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Platform / Ingestion Health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Monitoring trust layer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Can we trust the dashboard?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8"/>
              </w:rPr>
              <w:t>Dataset freshness, ingest failures, API latency, rate limits, missing intervals</w:t>
            </w:r>
          </w:p>
        </w:tc>
      </w:tr>
    </w:tbl>
    <w:p>
      <w:pPr>
        <w:pStyle w:val="Heading1"/>
      </w:pPr>
      <w:r>
        <w:t>6. Alert evidence contract</w:t>
      </w:r>
    </w:p>
    <w:p>
      <w:r>
        <w:t>Use this shape for every alert. The same fields should appear in the alert payload, dashboard panel, and runbook entry.</w:t>
      </w:r>
    </w:p>
    <w:p>
      <w:r>
        <w:rPr>
          <w:rFonts w:ascii="Consolas" w:hAnsi="Consolas"/>
          <w:sz w:val="16"/>
        </w:rPr>
        <w:t>alert_name: WebRTC Disconnect Rate Spike</w:t>
        <w:br/>
        <w:t>domain: Voice Quality</w:t>
        <w:br/>
        <w:t>severity: Warning | Critical</w:t>
        <w:br/>
        <w:t>metric: disconnect_rate</w:t>
        <w:br/>
        <w:t>current_value: 12.4%</w:t>
        <w:br/>
        <w:t>threshold: 5%</w:t>
        <w:br/>
        <w:t>baseline: 1.2%</w:t>
        <w:br/>
        <w:t>minimum_volume: 100 conversations</w:t>
        <w:br/>
        <w:t>time_window: 15 minutes</w:t>
        <w:br/>
        <w:t>scope:</w:t>
        <w:br/>
        <w:t xml:space="preserve">  divisions: [Claims Support]</w:t>
        <w:br/>
        <w:t xml:space="preserve">  locations: [Indianapolis]</w:t>
        <w:br/>
        <w:t xml:space="preserve">  queues: [Claims, Pharmacy]</w:t>
        <w:br/>
        <w:t>evidence:</w:t>
        <w:br/>
        <w:t xml:space="preserve">  - disconnect_count</w:t>
        <w:br/>
        <w:t xml:space="preserve">  - total_conversations</w:t>
        <w:br/>
        <w:t xml:space="preserve">  - top_disconnect_reason</w:t>
        <w:br/>
        <w:t xml:space="preserve">  - mos_p95</w:t>
        <w:br/>
        <w:t xml:space="preserve">  - packet_loss_p95</w:t>
        <w:br/>
        <w:t>runbook:</w:t>
        <w:br/>
        <w:t xml:space="preserve">  first_checks:</w:t>
        <w:br/>
        <w:t xml:space="preserve">    - Confirm dataset freshness</w:t>
        <w:br/>
        <w:t xml:space="preserve">    - Filter by top location and division</w:t>
        <w:br/>
        <w:t xml:space="preserve">    - Review disconnect reasons and SIP/WebRTC codes</w:t>
        <w:br/>
        <w:t xml:space="preserve">    - Compare with Genesys status and carrier events</w:t>
        <w:br/>
      </w:r>
    </w:p>
    <w:p>
      <w:pPr>
        <w:pStyle w:val="Heading1"/>
      </w:pPr>
      <w:r>
        <w:t>7. Metric inventory to add or strengthen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E5E7EB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4752"/>
            <w:vAlign w:val="center"/>
            <w:shd w:fill="E5E7EB"/>
          </w:tcPr>
          <w:p>
            <w:r/>
            <w:r>
              <w:rPr>
                <w:b/>
                <w:sz w:val="18"/>
              </w:rPr>
              <w:t>Metrics</w:t>
            </w:r>
          </w:p>
        </w:tc>
        <w:tc>
          <w:tcPr>
            <w:tcW w:type="dxa" w:w="4752"/>
            <w:vAlign w:val="center"/>
            <w:shd w:fill="E5E7EB"/>
          </w:tcPr>
          <w:p>
            <w:r/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Voice / WebRTC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Disconnect rate, poor MOS rate, P95 packet loss, P95 jitter, P95 latency, affected users, top reason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Separates volume spikes from true quality degradation and provides root-cause hints.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Conversations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Offered vs connected delta, abandon rate, short-call rate, transfer failure, flow error exits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Shows whether customers survive the journey from entry to agent/resolution.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Data Actions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Error rate by action, timeout count, P95 duration, affected flows, downstream HTTP status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Makes integration failures measurable and ties them to customer-impacting flows.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Agents / Presence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On-queue drop, not responding spike, available-to-offered ratio, presence drift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Detects routing, client, staffing, or state synchronization problems.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Ingestion Health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Dataset freshness, API failures, rate-limit hits, missing intervals, latest record age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Prevents false confidence when the monitoring pipeline is stale or partially blind.</w:t>
            </w:r>
          </w:p>
        </w:tc>
      </w:tr>
    </w:tbl>
    <w:p>
      <w:pPr>
        <w:pStyle w:val="Heading1"/>
      </w:pPr>
      <w:r>
        <w:t>8. Build checklist</w:t>
      </w:r>
    </w:p>
    <w:p>
      <w:r>
        <w:t>☐ Create a Command Center landing page with an overall status verdict and domain cards.</w:t>
      </w:r>
    </w:p>
    <w:p>
      <w:r>
        <w:t>☐ Create an Active Smoke / Alert Evidence page that shows only active/recent alert candidates.</w:t>
      </w:r>
    </w:p>
    <w:p>
      <w:r>
        <w:t>☐ Move data dictionaries and field explanations out of the operational view into documentation or tooltips.</w:t>
      </w:r>
    </w:p>
    <w:p>
      <w:r>
        <w:t>☐ Add threshold lines and baseline bands to all alertable time-series charts.</w:t>
      </w:r>
    </w:p>
    <w:p>
      <w:r>
        <w:t>☐ Convert raw counts to rates wherever possible: disconnect rate, abandon rate, error rate, short-call rate.</w:t>
      </w:r>
    </w:p>
    <w:p>
      <w:r>
        <w:t>☐ Add top-N offender tables by division, queue, location, agent, reason, and action.</w:t>
      </w:r>
    </w:p>
    <w:p>
      <w:r>
        <w:t>☐ Add a correlation section that compares signals within +/-15 minutes of alert start.</w:t>
      </w:r>
    </w:p>
    <w:p>
      <w:r>
        <w:t>☐ Add a Platform / Ingestion Health page so stale data is visible.</w:t>
      </w:r>
    </w:p>
    <w:p>
      <w:r>
        <w:t>☐ Define an owner hint and first-check runbook for every alert type.</w:t>
      </w:r>
    </w:p>
    <w:p>
      <w:r>
        <w:t>☐ Ensure every panel answers one of five questions: status, evidence, scope, correlation, or next action.</w:t>
      </w:r>
    </w:p>
    <w:p>
      <w:pPr>
        <w:pStyle w:val="Heading1"/>
      </w:pPr>
      <w:r>
        <w:t>9. Success criteria</w:t>
      </w:r>
    </w:p>
    <w:p>
      <w:pPr>
        <w:pStyle w:val="ListBullet"/>
      </w:pPr>
      <w:r>
        <w:t>An engineer can understand the highest-risk smoke candidate within 30 seconds.</w:t>
      </w:r>
    </w:p>
    <w:p>
      <w:pPr>
        <w:pStyle w:val="ListBullet"/>
      </w:pPr>
      <w:r>
        <w:t>An alert recipient can see exactly why the alert fired without opening a separate query.</w:t>
      </w:r>
    </w:p>
    <w:p>
      <w:pPr>
        <w:pStyle w:val="ListBullet"/>
      </w:pPr>
      <w:r>
        <w:t>Each domain has rate-based, baseline-aware metrics rather than only raw counts.</w:t>
      </w:r>
    </w:p>
    <w:p>
      <w:pPr>
        <w:pStyle w:val="ListBullet"/>
      </w:pPr>
      <w:r>
        <w:t>The dashboard clearly distinguishes healthy, watch, warning, critical, no-data, and stale-data states.</w:t>
      </w:r>
    </w:p>
    <w:p>
      <w:pPr>
        <w:pStyle w:val="ListBullet"/>
      </w:pPr>
      <w:r>
        <w:t>The dashboard provides evidence suitable for escalation to Genesys, network, carrier, integration, or operations teams.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