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i-orchestrator"/>
    <w:p>
      <w:pPr>
        <w:pStyle w:val="Heading1"/>
      </w:pPr>
      <w:r>
        <w:t xml:space="preserve">AI Orchestrator</w:t>
      </w:r>
    </w:p>
    <w:p>
      <w:pPr>
        <w:pStyle w:val="FirstParagraph"/>
      </w:pPr>
      <w:r>
        <w:t xml:space="preserve">A multi‑agent orchestration platform with a cross‑model</w:t>
      </w:r>
      <w:r>
        <w:t xml:space="preserve"> </w:t>
      </w:r>
      <w:r>
        <w:rPr>
          <w:b/>
          <w:bCs/>
        </w:rPr>
        <w:t xml:space="preserve">AI Refiner</w:t>
      </w:r>
      <w:r>
        <w:t xml:space="preserve">, dynamic agent routing, rigorous telemetry, and continuous learning. This README captures the architecture, current capabilities, and a delivery checklist to keep the team aligned.</w:t>
      </w:r>
    </w:p>
    <w:p>
      <w:r>
        <w:pict>
          <v:rect style="width:0;height:1.5pt" o:hralign="center" o:hrstd="t" o:hr="t"/>
        </w:pict>
      </w:r>
    </w:p>
    <w:bookmarkStart w:id="20" w:name="high-level-overview"/>
    <w:p>
      <w:pPr>
        <w:pStyle w:val="Heading2"/>
      </w:pPr>
      <w:r>
        <w:t xml:space="preserve">1) High-Level Overview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Mission:</w:t>
      </w:r>
      <w:r>
        <w:t xml:space="preserve"> </w:t>
      </w:r>
      <w:r>
        <w:t xml:space="preserve">Turn messy, real‑world tasks into repeatable flows that mix multiple AI agents, tools, and models—safely and audibly.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Core Loop:</w:t>
      </w:r>
      <w:r>
        <w:t xml:space="preserve"> </w:t>
      </w:r>
      <w:r>
        <w:rPr>
          <w:i/>
          <w:iCs/>
        </w:rPr>
        <w:t xml:space="preserve">Prompt → Refine → Execute → Review → Synthesize → Deliver</w:t>
      </w:r>
      <w:r>
        <w:t xml:space="preserve"> </w:t>
      </w:r>
      <w:r>
        <w:t xml:space="preserve">with Supervisor feedback and artifact provenance at each step.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Backends:</w:t>
      </w:r>
      <w:r>
        <w:t xml:space="preserve"> </w:t>
      </w:r>
      <w:r>
        <w:t xml:space="preserve">Model‑agnostic (OpenAI, Gemini, local). Tool‑agnostic (HTTP, shell, file, test runners).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UIs:</w:t>
      </w:r>
      <w:r>
        <w:t xml:space="preserve"> </w:t>
      </w:r>
      <w:r>
        <w:t xml:space="preserve">WPF Desktop Runner (control plane), React/Vite Web Dashboard (observability + history + editor).</w:t>
      </w:r>
    </w:p>
    <w:bookmarkEnd w:id="20"/>
    <w:bookmarkStart w:id="21" w:name="architecture-diagram-text"/>
    <w:p>
      <w:pPr>
        <w:pStyle w:val="Heading2"/>
      </w:pPr>
      <w:r>
        <w:t xml:space="preserve">2) Architecture Diagram (text)</w:t>
      </w:r>
    </w:p>
    <w:p>
      <w:pPr>
        <w:pStyle w:val="SourceCode"/>
      </w:pPr>
      <w:r>
        <w:rPr>
          <w:rStyle w:val="VerbatimChar"/>
        </w:rPr>
        <w:t xml:space="preserve">+----------------------+         +------------------+         +------------------+</w:t>
      </w:r>
      <w:r>
        <w:br/>
      </w:r>
      <w:r>
        <w:rPr>
          <w:rStyle w:val="VerbatimChar"/>
        </w:rPr>
        <w:t xml:space="preserve">|  Desktop Runner      |  REST   |  Orchestration   |  Hooks  |  Tools / Runtimes|</w:t>
      </w:r>
      <w:r>
        <w:br/>
      </w:r>
      <w:r>
        <w:rPr>
          <w:rStyle w:val="VerbatimChar"/>
        </w:rPr>
        <w:t xml:space="preserve">|  (WPF, tray mode)    +--------&gt;+  Engine          +&lt;-------&gt;+  HTTP | Shell    |</w:t>
      </w:r>
      <w:r>
        <w:br/>
      </w:r>
      <w:r>
        <w:rPr>
          <w:rStyle w:val="VerbatimChar"/>
        </w:rPr>
        <w:t xml:space="preserve">|  Start/Pause/Export  |         |  (Flows, Agents) |         |  Test | File I/O  |</w:t>
      </w:r>
      <w:r>
        <w:br/>
      </w:r>
      <w:r>
        <w:rPr>
          <w:rStyle w:val="VerbatimChar"/>
        </w:rPr>
        <w:t xml:space="preserve">+----------+-----------+         +----+----+--------+         +------------------+</w:t>
      </w:r>
      <w:r>
        <w:br/>
      </w:r>
      <w:r>
        <w:rPr>
          <w:rStyle w:val="VerbatimChar"/>
        </w:rPr>
        <w:t xml:space="preserve">           |                           |    |</w:t>
      </w:r>
      <w:r>
        <w:br/>
      </w:r>
      <w:r>
        <w:rPr>
          <w:rStyle w:val="VerbatimChar"/>
        </w:rPr>
        <w:t xml:space="preserve">           | WebSocket/REST            |    | Manifests/Artifacts</w:t>
      </w:r>
      <w:r>
        <w:br/>
      </w:r>
      <w:r>
        <w:rPr>
          <w:rStyle w:val="VerbatimChar"/>
        </w:rPr>
        <w:t xml:space="preserve">           v                           v    v</w:t>
      </w:r>
      <w:r>
        <w:br/>
      </w:r>
      <w:r>
        <w:rPr>
          <w:rStyle w:val="VerbatimChar"/>
        </w:rPr>
        <w:t xml:space="preserve">+--------------------+         +---------------------+     +----------------------+</w:t>
      </w:r>
      <w:r>
        <w:br/>
      </w:r>
      <w:r>
        <w:rPr>
          <w:rStyle w:val="VerbatimChar"/>
        </w:rPr>
        <w:t xml:space="preserve">| React/Vite Dash    |         | Storage &amp; Registry  |     | Prompt Library       |</w:t>
      </w:r>
      <w:r>
        <w:br/>
      </w:r>
      <w:r>
        <w:rPr>
          <w:rStyle w:val="VerbatimChar"/>
        </w:rPr>
        <w:t xml:space="preserve">| Live Runboard      |&lt;-------&gt;| (SQLite/FS/Cloud)   |     | (YAML/JSON + tests)  |</w:t>
      </w:r>
      <w:r>
        <w:br/>
      </w:r>
      <w:r>
        <w:rPr>
          <w:rStyle w:val="VerbatimChar"/>
        </w:rPr>
        <w:t xml:space="preserve">| Compare &amp; History  |         | Manifests, Artifacts|     | Lint, search, presets|</w:t>
      </w:r>
      <w:r>
        <w:br/>
      </w:r>
      <w:r>
        <w:rPr>
          <w:rStyle w:val="VerbatimChar"/>
        </w:rPr>
        <w:t xml:space="preserve">+--------------------+         +---------------------+     +----------------------+</w:t>
      </w:r>
    </w:p>
    <w:bookmarkEnd w:id="21"/>
    <w:bookmarkStart w:id="22" w:name="mermaid-optional"/>
    <w:p>
      <w:pPr>
        <w:pStyle w:val="Heading2"/>
      </w:pPr>
      <w:r>
        <w:t xml:space="preserve">3) Mermaid (optional)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UI[WPF Desktop] -- REST --&gt; ENG[Orchestration Engine]</w:t>
      </w:r>
      <w:r>
        <w:br/>
      </w:r>
      <w:r>
        <w:rPr>
          <w:rStyle w:val="VerbatimChar"/>
        </w:rPr>
        <w:t xml:space="preserve">  WEB[React/Vite Dashboard] -- WS/REST --&gt; ENG</w:t>
      </w:r>
      <w:r>
        <w:br/>
      </w:r>
      <w:r>
        <w:rPr>
          <w:rStyle w:val="VerbatimChar"/>
        </w:rPr>
        <w:t xml:space="preserve">  ENG -- Hooks --&gt; TOOLS[HTTP / Shell / Test Runners]</w:t>
      </w:r>
      <w:r>
        <w:br/>
      </w:r>
      <w:r>
        <w:rPr>
          <w:rStyle w:val="VerbatimChar"/>
        </w:rPr>
        <w:t xml:space="preserve">  ENG &lt;---&gt; STORE[(Storage: Manifests, Artifacts, Indexes)]</w:t>
      </w:r>
      <w:r>
        <w:br/>
      </w:r>
      <w:r>
        <w:rPr>
          <w:rStyle w:val="VerbatimChar"/>
        </w:rPr>
        <w:t xml:space="preserve">  ENG &lt;---&gt; LIB[Prompt Library]</w:t>
      </w:r>
      <w:r>
        <w:br/>
      </w:r>
      <w:r>
        <w:rPr>
          <w:rStyle w:val="VerbatimChar"/>
        </w:rPr>
        <w:t xml:space="preserve">  subgraph Agents</w:t>
      </w:r>
      <w:r>
        <w:br/>
      </w:r>
      <w:r>
        <w:rPr>
          <w:rStyle w:val="VerbatimChar"/>
        </w:rPr>
        <w:t xml:space="preserve">    SUP[Supervisor]</w:t>
      </w:r>
      <w:r>
        <w:br/>
      </w:r>
      <w:r>
        <w:rPr>
          <w:rStyle w:val="VerbatimChar"/>
        </w:rPr>
        <w:t xml:space="preserve">    RES[Researcher]</w:t>
      </w:r>
      <w:r>
        <w:br/>
      </w:r>
      <w:r>
        <w:rPr>
          <w:rStyle w:val="VerbatimChar"/>
        </w:rPr>
        <w:t xml:space="preserve">    ENGX[Engineer]</w:t>
      </w:r>
      <w:r>
        <w:br/>
      </w:r>
      <w:r>
        <w:rPr>
          <w:rStyle w:val="VerbatimChar"/>
        </w:rPr>
        <w:t xml:space="preserve">    CRIT[Critic]</w:t>
      </w:r>
      <w:r>
        <w:br/>
      </w:r>
      <w:r>
        <w:rPr>
          <w:rStyle w:val="VerbatimChar"/>
        </w:rPr>
        <w:t xml:space="preserve">    SYN[Synthesizer]</w:t>
      </w:r>
      <w:r>
        <w:br/>
      </w:r>
      <w:r>
        <w:rPr>
          <w:rStyle w:val="VerbatimChar"/>
        </w:rPr>
        <w:t xml:space="preserve">    COMM[Commissioner]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ENG &lt;---&gt; Agents</w:t>
      </w:r>
    </w:p>
    <w:bookmarkEnd w:id="22"/>
    <w:bookmarkStart w:id="23" w:name="key-capabilities-current"/>
    <w:p>
      <w:pPr>
        <w:pStyle w:val="Heading2"/>
      </w:pPr>
      <w:r>
        <w:t xml:space="preserve">4) Key Capabilities (current)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 Agent Routing:</w:t>
      </w:r>
      <w:r>
        <w:t xml:space="preserve"> </w:t>
      </w:r>
      <w:r>
        <w:t xml:space="preserve">Runtime selection based on task tags, cost/latency, and recent quality signals.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Refiner:</w:t>
      </w:r>
      <w:r>
        <w:t xml:space="preserve"> </w:t>
      </w:r>
      <w:r>
        <w:t xml:space="preserve">Restates tasks, injects constraints/schemas, then triangulates across models before finalizing.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Telemetry:</w:t>
      </w:r>
      <w:r>
        <w:t xml:space="preserve"> </w:t>
      </w:r>
      <w:r>
        <w:t xml:space="preserve">Pre‑flight plan, live runboard (queued/running/success/fail), and post‑run dossiers.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Provenance &amp; Audit:</w:t>
      </w:r>
      <w:r>
        <w:t xml:space="preserve"> </w:t>
      </w:r>
      <w:r>
        <w:t xml:space="preserve">Run manifests, artifact registry (with hashes), redaction policy, searchable history.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Learning Loop:</w:t>
      </w:r>
      <w:r>
        <w:t xml:space="preserve"> </w:t>
      </w:r>
      <w:r>
        <w:t xml:space="preserve">Supervisor scoring + notes feed an outcome‑weighted memory that boosts good patterns.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Prompt Library:</w:t>
      </w:r>
      <w:r>
        <w:t xml:space="preserve"> </w:t>
      </w:r>
      <w:r>
        <w:t xml:space="preserve">YAML/JSON prompts with typed I/O; linting, golden tests, and model regression checks.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Resumable Runs:</w:t>
      </w:r>
      <w:r>
        <w:t xml:space="preserve"> </w:t>
      </w:r>
      <w:r>
        <w:t xml:space="preserve">Checkpoints per step; deterministic settings for reproducibility when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WSL/Windows/Linux aware:</w:t>
      </w:r>
      <w:r>
        <w:t xml:space="preserve"> </w:t>
      </w:r>
      <w:r>
        <w:t xml:space="preserve">Path normalization, safe work dirs, and guarded tool invocation.</w:t>
      </w:r>
    </w:p>
    <w:bookmarkEnd w:id="23"/>
    <w:bookmarkStart w:id="24" w:name="agent-catalog-baseline"/>
    <w:p>
      <w:pPr>
        <w:pStyle w:val="Heading2"/>
      </w:pPr>
      <w:r>
        <w:t xml:space="preserve">5) Agent Catalog (baseline)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Supervisor:</w:t>
      </w:r>
      <w:r>
        <w:t xml:space="preserve"> </w:t>
      </w:r>
      <w:r>
        <w:t xml:space="preserve">Scores quality, issues corrective guidance, promotes durable insights to global memory.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Researcher:</w:t>
      </w:r>
      <w:r>
        <w:t xml:space="preserve"> </w:t>
      </w:r>
      <w:r>
        <w:t xml:space="preserve">Finds context, requirements, comparable patterns.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Engineer:</w:t>
      </w:r>
      <w:r>
        <w:t xml:space="preserve"> </w:t>
      </w:r>
      <w:r>
        <w:t xml:space="preserve">Produces code/config/artifacts; integrates tools and tests.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Critic:</w:t>
      </w:r>
      <w:r>
        <w:t xml:space="preserve"> </w:t>
      </w:r>
      <w:r>
        <w:t xml:space="preserve">Reviews for defects, risks, and adherence to specs/schemas.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Synthesizer:</w:t>
      </w:r>
      <w:r>
        <w:t xml:space="preserve"> </w:t>
      </w:r>
      <w:r>
        <w:t xml:space="preserve">Merges variants, resolves contradictions, prepares consumable outputs.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Commissioner:</w:t>
      </w:r>
      <w:r>
        <w:t xml:space="preserve"> </w:t>
      </w:r>
      <w:r>
        <w:t xml:space="preserve">Assesses real‑world value, cost/latency, and recommends go/no‑go.</w:t>
      </w:r>
    </w:p>
    <w:bookmarkEnd w:id="24"/>
    <w:bookmarkStart w:id="25" w:name="storage-manifests-and-audit"/>
    <w:p>
      <w:pPr>
        <w:pStyle w:val="Heading2"/>
      </w:pPr>
      <w:r>
        <w:t xml:space="preserve">6) Storage, Manifests, and Audit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 Manifests:</w:t>
      </w:r>
      <w:r>
        <w:t xml:space="preserve"> </w:t>
      </w:r>
      <w:r>
        <w:t xml:space="preserve">Timestamped JSON; repo context, agents/models, inputs/outputs, artifacts, and costs.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Artifact Registry:</w:t>
      </w:r>
      <w:r>
        <w:t xml:space="preserve"> </w:t>
      </w:r>
      <w:r>
        <w:t xml:space="preserve">SHA256 + lineage (agent → step → params). Exportable bundle for handoff.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Indexes:</w:t>
      </w:r>
      <w:r>
        <w:t xml:space="preserve"> </w:t>
      </w:r>
      <w:r>
        <w:t xml:space="preserve">Query by division/project/run; filter by model mix, errors, and KPIs.</w:t>
      </w:r>
    </w:p>
    <w:bookmarkEnd w:id="25"/>
    <w:bookmarkStart w:id="26" w:name="telemetry-reporting"/>
    <w:p>
      <w:pPr>
        <w:pStyle w:val="Heading2"/>
      </w:pPr>
      <w:r>
        <w:t xml:space="preserve">7) Telemetry &amp; Reporting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Pre‑Flight Board:</w:t>
      </w:r>
      <w:r>
        <w:t xml:space="preserve"> </w:t>
      </w:r>
      <w:r>
        <w:t xml:space="preserve">Which agents will be used, model versions, estimated tokens/cost.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Runboard:</w:t>
      </w:r>
      <w:r>
        <w:t xml:space="preserve"> </w:t>
      </w:r>
      <w:r>
        <w:t xml:space="preserve">Real‑time state per step with partial outputs (redacted where needed).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Post‑Run Dossier:</w:t>
      </w:r>
      <w:r>
        <w:t xml:space="preserve"> </w:t>
      </w:r>
      <w:r>
        <w:t xml:space="preserve">Token/cost/latency, error taxonomy, quality metrics, artifact lineage.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Diffs:</w:t>
      </w:r>
      <w:r>
        <w:t xml:space="preserve"> </w:t>
      </w:r>
      <w:r>
        <w:t xml:space="preserve">Compare runs or agent configs; see why quality or cost changed.</w:t>
      </w:r>
    </w:p>
    <w:bookmarkEnd w:id="26"/>
    <w:bookmarkStart w:id="27" w:name="continuous-learning"/>
    <w:p>
      <w:pPr>
        <w:pStyle w:val="Heading2"/>
      </w:pPr>
      <w:r>
        <w:t xml:space="preserve">8) Continuous Learning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Outcome‑Weighted Memory:</w:t>
      </w:r>
      <w:r>
        <w:t xml:space="preserve"> </w:t>
      </w:r>
      <w:r>
        <w:t xml:space="preserve">Elevate successful prompts/tool choices; down‑rank poor performers.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Feedback Paths:</w:t>
      </w:r>
      <w:r>
        <w:t xml:space="preserve"> </w:t>
      </w:r>
      <w:r>
        <w:t xml:space="preserve">Supervisor notes → agent hints/presets → future routing.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Pattern Mining:</w:t>
      </w:r>
      <w:r>
        <w:t xml:space="preserve"> </w:t>
      </w:r>
      <w:r>
        <w:t xml:space="preserve">Auto‑suggest reusable prompt modules and typed templates.</w:t>
      </w:r>
    </w:p>
    <w:bookmarkEnd w:id="27"/>
    <w:bookmarkStart w:id="28" w:name="prompt-library-spec"/>
    <w:p>
      <w:pPr>
        <w:pStyle w:val="Heading2"/>
      </w:pPr>
      <w:r>
        <w:t xml:space="preserve">9) Prompt Library Spec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Schema:</w:t>
      </w:r>
      <w:r>
        <w:t xml:space="preserve"> </w:t>
      </w:r>
      <w:r>
        <w:t xml:space="preserve">name, role, inputs, outputs, constraints, examples, tests.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Lint + schema check in CI; golden outputs per model/version.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Surfacing:</w:t>
      </w:r>
      <w:r>
        <w:t xml:space="preserve"> </w:t>
      </w:r>
      <w:r>
        <w:t xml:space="preserve">Search by tag/domain/agent; quick‑insert into pre‑flight.</w:t>
      </w:r>
    </w:p>
    <w:bookmarkEnd w:id="28"/>
    <w:bookmarkStart w:id="29" w:name="ui-surfaces"/>
    <w:p>
      <w:pPr>
        <w:pStyle w:val="Heading2"/>
      </w:pPr>
      <w:r>
        <w:t xml:space="preserve">10) UI Surfaces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WPF Desktop Runner:</w:t>
      </w:r>
      <w:r>
        <w:t xml:space="preserve"> </w:t>
      </w:r>
      <w:r>
        <w:t xml:space="preserve">Start/pause/resume, edit agents, export dossiers, tray mode.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React/Vite Dashboard:</w:t>
      </w:r>
      <w:r>
        <w:t xml:space="preserve"> </w:t>
      </w:r>
      <w:r>
        <w:t xml:space="preserve">Live telemetry, history browser, agent editor, compare runs, JSON/Markdown viewers.</w:t>
      </w:r>
    </w:p>
    <w:bookmarkEnd w:id="29"/>
    <w:bookmarkStart w:id="30" w:name="reliability-cost-controls"/>
    <w:p>
      <w:pPr>
        <w:pStyle w:val="Heading2"/>
      </w:pPr>
      <w:r>
        <w:t xml:space="preserve">11) Reliability &amp; Cost Controls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Budgets:</w:t>
      </w:r>
      <w:r>
        <w:t xml:space="preserve"> </w:t>
      </w:r>
      <w:r>
        <w:t xml:space="preserve">Time/cost guardrails; graceful degrade to cheaper models; context summarization.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Checkpoints:</w:t>
      </w:r>
      <w:r>
        <w:t xml:space="preserve"> </w:t>
      </w:r>
      <w:r>
        <w:t xml:space="preserve">Restart from last good step; deterministic seeds for reproducibility.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Contracts:</w:t>
      </w:r>
      <w:r>
        <w:t xml:space="preserve"> </w:t>
      </w:r>
      <w:r>
        <w:t xml:space="preserve">Inter‑agent JSON schemas with strict validation.</w:t>
      </w:r>
    </w:p>
    <w:bookmarkEnd w:id="30"/>
    <w:bookmarkStart w:id="31" w:name="tooling-extensibility"/>
    <w:p>
      <w:pPr>
        <w:pStyle w:val="Heading2"/>
      </w:pPr>
      <w:r>
        <w:t xml:space="preserve">12) Tooling &amp; Extensibility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Adapters:</w:t>
      </w:r>
      <w:r>
        <w:t xml:space="preserve"> </w:t>
      </w:r>
      <w:r>
        <w:t xml:space="preserve">HTTP, shell, file I/O, code linters/test runners.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Hooks:</w:t>
      </w:r>
      <w:r>
        <w:t xml:space="preserve"> </w:t>
      </w:r>
      <w:r>
        <w:t xml:space="preserve">Before/after step notifications, exports, custom validators.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Environments:</w:t>
      </w:r>
      <w:r>
        <w:t xml:space="preserve"> </w:t>
      </w:r>
      <w:r>
        <w:t xml:space="preserve">Windows/WSL/Linux friendly execution.</w:t>
      </w:r>
    </w:p>
    <w:bookmarkEnd w:id="31"/>
    <w:bookmarkStart w:id="32" w:name="getting-started-local-dev"/>
    <w:p>
      <w:pPr>
        <w:pStyle w:val="Heading2"/>
      </w:pPr>
      <w:r>
        <w:t xml:space="preserve">13) Getting Started (local dev)</w:t>
      </w:r>
    </w:p>
    <w:p>
      <w:pPr>
        <w:numPr>
          <w:ilvl w:val="0"/>
          <w:numId w:val="1011"/>
        </w:numPr>
      </w:pPr>
      <w:r>
        <w:t xml:space="preserve">Clone repository and set required API keys as environment variables.</w:t>
      </w:r>
    </w:p>
    <w:p>
      <w:pPr>
        <w:numPr>
          <w:ilvl w:val="0"/>
          <w:numId w:val="1011"/>
        </w:numPr>
      </w:pPr>
      <w:r>
        <w:t xml:space="preserve">Start the Desktop Runner.</w:t>
      </w:r>
    </w:p>
    <w:p>
      <w:pPr>
        <w:numPr>
          <w:ilvl w:val="1"/>
          <w:numId w:val="1012"/>
        </w:numPr>
      </w:pPr>
      <w:r>
        <w:t xml:space="preserve">Example (PowerShell):</w:t>
      </w:r>
    </w:p>
    <w:p>
      <w:pPr>
        <w:pStyle w:val="SourceCode"/>
        <w:numPr>
          <w:ilvl w:val="1"/>
          <w:numId w:val="1000"/>
        </w:numPr>
      </w:pPr>
      <w:r>
        <w:rPr>
          <w:rStyle w:val="CommentTok"/>
        </w:rPr>
        <w:t xml:space="preserve"># Launch WPF runner (example script name)</w:t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Start-OrchestratorDesktop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numPr>
          <w:ilvl w:val="0"/>
          <w:numId w:val="1011"/>
        </w:numPr>
      </w:pPr>
      <w:r>
        <w:t xml:space="preserve">Start the local API / engine service (if separate):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./</w:t>
      </w:r>
      <w:r>
        <w:rPr>
          <w:rStyle w:val="NormalTok"/>
        </w:rPr>
        <w:t xml:space="preserve">Start-OrchestratorEngine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6060</w:t>
      </w:r>
    </w:p>
    <w:p>
      <w:pPr>
        <w:numPr>
          <w:ilvl w:val="0"/>
          <w:numId w:val="1011"/>
        </w:numPr>
      </w:pPr>
      <w:r>
        <w:t xml:space="preserve">Open the React dashboard (dev server):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dashboard</w:t>
      </w:r>
      <w:r>
        <w:br/>
      </w:r>
      <w:r>
        <w:rPr>
          <w:rStyle w:val="NormalTok"/>
        </w:rPr>
        <w:t xml:space="preserve">npm install</w:t>
      </w:r>
      <w:r>
        <w:br/>
      </w:r>
      <w:r>
        <w:rPr>
          <w:rStyle w:val="NormalTok"/>
        </w:rPr>
        <w:t xml:space="preserve">npm run dev</w:t>
      </w:r>
    </w:p>
    <w:bookmarkEnd w:id="32"/>
    <w:bookmarkStart w:id="33" w:name="configuration-as-code"/>
    <w:p>
      <w:pPr>
        <w:pStyle w:val="Heading2"/>
      </w:pPr>
      <w:r>
        <w:t xml:space="preserve">14) Configuration (as code)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agents/</w:t>
      </w:r>
      <w:r>
        <w:t xml:space="preserve">: role presets, capability tags, model pins.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prompts/</w:t>
      </w:r>
      <w:r>
        <w:t xml:space="preserve">: YAML/JSON prompt specs + tests.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policies/</w:t>
      </w:r>
      <w:r>
        <w:t xml:space="preserve">: redaction rules, PII checks, governance packs.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engine.config.json</w:t>
      </w:r>
      <w:r>
        <w:t xml:space="preserve">: ports, storage paths, budgets.</w:t>
      </w:r>
    </w:p>
    <w:bookmarkEnd w:id="33"/>
    <w:bookmarkStart w:id="34" w:name="ci-quality-gates"/>
    <w:p>
      <w:pPr>
        <w:pStyle w:val="Heading2"/>
      </w:pPr>
      <w:r>
        <w:t xml:space="preserve">15) CI / Quality Gates</w:t>
      </w:r>
    </w:p>
    <w:p>
      <w:pPr>
        <w:pStyle w:val="Compact"/>
        <w:numPr>
          <w:ilvl w:val="0"/>
          <w:numId w:val="1014"/>
        </w:numPr>
      </w:pPr>
      <w:r>
        <w:t xml:space="preserve">Prompt lint &amp; schema validation.</w:t>
      </w:r>
    </w:p>
    <w:p>
      <w:pPr>
        <w:pStyle w:val="Compact"/>
        <w:numPr>
          <w:ilvl w:val="0"/>
          <w:numId w:val="1014"/>
        </w:numPr>
      </w:pPr>
      <w:r>
        <w:t xml:space="preserve">Unit tests for adapters and flow contracts.</w:t>
      </w:r>
    </w:p>
    <w:p>
      <w:pPr>
        <w:pStyle w:val="Compact"/>
        <w:numPr>
          <w:ilvl w:val="0"/>
          <w:numId w:val="1014"/>
        </w:numPr>
      </w:pPr>
      <w:r>
        <w:t xml:space="preserve">Sample flow smoke tests across PowerShell 5.1 &amp; 7+ (and other runtimes where applicable).</w:t>
      </w:r>
    </w:p>
    <w:bookmarkEnd w:id="34"/>
    <w:bookmarkStart w:id="35" w:name="roadmap-nearterm"/>
    <w:p>
      <w:pPr>
        <w:pStyle w:val="Heading2"/>
      </w:pPr>
      <w:r>
        <w:t xml:space="preserve">16) Roadmap (near‑term)</w:t>
      </w:r>
    </w:p>
    <w:p>
      <w:pPr>
        <w:pStyle w:val="Compact"/>
        <w:numPr>
          <w:ilvl w:val="0"/>
          <w:numId w:val="1015"/>
        </w:numPr>
      </w:pPr>
      <w:r>
        <w:t xml:space="preserve">Bandit‑style agent selection by KPI (A/B and Thompson sampling).</w:t>
      </w:r>
    </w:p>
    <w:p>
      <w:pPr>
        <w:pStyle w:val="Compact"/>
        <w:numPr>
          <w:ilvl w:val="0"/>
          <w:numId w:val="1015"/>
        </w:numPr>
      </w:pPr>
      <w:r>
        <w:t xml:space="preserve">Policy packs per project (PII/PHI/secrets) with auto‑redaction previews.</w:t>
      </w:r>
    </w:p>
    <w:p>
      <w:pPr>
        <w:pStyle w:val="Compact"/>
        <w:numPr>
          <w:ilvl w:val="0"/>
          <w:numId w:val="1015"/>
        </w:numPr>
      </w:pPr>
      <w:r>
        <w:t xml:space="preserve">First‑class code runner/test runner with coverage reports and artifact links.</w:t>
      </w:r>
    </w:p>
    <w:p>
      <w:pPr>
        <w:pStyle w:val="Compact"/>
        <w:numPr>
          <w:ilvl w:val="0"/>
          <w:numId w:val="1015"/>
        </w:numPr>
      </w:pPr>
      <w:r>
        <w:t xml:space="preserve">Team mode (RBAC), shared presets, approvals, and run annotations.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1" w:name="delivery-checklist-living"/>
    <w:p>
      <w:pPr>
        <w:pStyle w:val="Heading1"/>
      </w:pPr>
      <w:r>
        <w:t xml:space="preserve">Delivery Checklist (living)</w:t>
      </w:r>
    </w:p>
    <w:p>
      <w:pPr>
        <w:pStyle w:val="BlockText"/>
      </w:pPr>
      <w:r>
        <w:t xml:space="preserve">Use this to track readiness for demos and production pilots. Mark with ✅/🟡/❌.</w:t>
      </w:r>
    </w:p>
    <w:bookmarkStart w:id="37" w:name="core-engine"/>
    <w:p>
      <w:pPr>
        <w:pStyle w:val="Heading2"/>
      </w:pPr>
      <w:r>
        <w:t xml:space="preserve">Core Engine</w:t>
      </w:r>
    </w:p>
    <w:p>
      <w:pPr>
        <w:pStyle w:val="Compact"/>
        <w:numPr>
          <w:ilvl w:val="0"/>
          <w:numId w:val="1016"/>
        </w:numPr>
      </w:pPr>
      <w:r>
        <w:t xml:space="preserve">Flow runner with checkpoints</w:t>
      </w:r>
    </w:p>
    <w:p>
      <w:pPr>
        <w:pStyle w:val="Compact"/>
        <w:numPr>
          <w:ilvl w:val="0"/>
          <w:numId w:val="1017"/>
        </w:numPr>
      </w:pPr>
      <w:r>
        <w:t xml:space="preserve">Dynamic agent routing (tags, cost, latency)</w:t>
      </w:r>
    </w:p>
    <w:p>
      <w:pPr>
        <w:pStyle w:val="Compact"/>
        <w:numPr>
          <w:ilvl w:val="0"/>
          <w:numId w:val="1018"/>
        </w:numPr>
      </w:pPr>
      <w:r>
        <w:t xml:space="preserve">Uniform envelope for model calls</w:t>
      </w:r>
    </w:p>
    <w:p>
      <w:pPr>
        <w:pStyle w:val="Compact"/>
        <w:numPr>
          <w:ilvl w:val="0"/>
          <w:numId w:val="1019"/>
        </w:numPr>
      </w:pPr>
      <w:r>
        <w:t xml:space="preserve">Error taxonomy + retry/backoff</w:t>
      </w:r>
    </w:p>
    <w:bookmarkEnd w:id="37"/>
    <w:bookmarkStart w:id="38" w:name="ai-refiner"/>
    <w:p>
      <w:pPr>
        <w:pStyle w:val="Heading2"/>
      </w:pPr>
      <w:r>
        <w:t xml:space="preserve">AI Refiner</w:t>
      </w:r>
    </w:p>
    <w:p>
      <w:pPr>
        <w:pStyle w:val="Compact"/>
        <w:numPr>
          <w:ilvl w:val="0"/>
          <w:numId w:val="1020"/>
        </w:numPr>
      </w:pPr>
      <w:r>
        <w:t xml:space="preserve">Restatement + constraint injection</w:t>
      </w:r>
    </w:p>
    <w:p>
      <w:pPr>
        <w:pStyle w:val="Compact"/>
        <w:numPr>
          <w:ilvl w:val="0"/>
          <w:numId w:val="1021"/>
        </w:numPr>
      </w:pPr>
      <w:r>
        <w:t xml:space="preserve">Cross‑model critique/merge</w:t>
      </w:r>
    </w:p>
    <w:p>
      <w:pPr>
        <w:pStyle w:val="Compact"/>
        <w:numPr>
          <w:ilvl w:val="0"/>
          <w:numId w:val="1022"/>
        </w:numPr>
      </w:pPr>
      <w:r>
        <w:t xml:space="preserve">Environment‑aware output adapters</w:t>
      </w:r>
    </w:p>
    <w:bookmarkEnd w:id="38"/>
    <w:bookmarkStart w:id="39" w:name="agents"/>
    <w:p>
      <w:pPr>
        <w:pStyle w:val="Heading2"/>
      </w:pPr>
      <w:r>
        <w:t xml:space="preserve">Agents</w:t>
      </w:r>
    </w:p>
    <w:p>
      <w:pPr>
        <w:pStyle w:val="Compact"/>
        <w:numPr>
          <w:ilvl w:val="0"/>
          <w:numId w:val="1023"/>
        </w:numPr>
      </w:pPr>
      <w:r>
        <w:t xml:space="preserve">Catalog presets (Supervisor/Researcher/Engineer/Critic/Synthesizer/Commissioner)</w:t>
      </w:r>
    </w:p>
    <w:p>
      <w:pPr>
        <w:pStyle w:val="Compact"/>
        <w:numPr>
          <w:ilvl w:val="0"/>
          <w:numId w:val="1024"/>
        </w:numPr>
      </w:pPr>
      <w:r>
        <w:t xml:space="preserve">Per‑run overrides; org presets</w:t>
      </w:r>
    </w:p>
    <w:p>
      <w:pPr>
        <w:pStyle w:val="Compact"/>
        <w:numPr>
          <w:ilvl w:val="0"/>
          <w:numId w:val="1025"/>
        </w:numPr>
      </w:pPr>
      <w:r>
        <w:t xml:space="preserve">Mid‑run hot‑swap &amp; staging</w:t>
      </w:r>
    </w:p>
    <w:bookmarkEnd w:id="39"/>
    <w:bookmarkStart w:id="40" w:name="telemetry-reporting-1"/>
    <w:p>
      <w:pPr>
        <w:pStyle w:val="Heading2"/>
      </w:pPr>
      <w:r>
        <w:t xml:space="preserve">Telemetry &amp; Reporting</w:t>
      </w:r>
    </w:p>
    <w:p>
      <w:pPr>
        <w:pStyle w:val="Compact"/>
        <w:numPr>
          <w:ilvl w:val="0"/>
          <w:numId w:val="1026"/>
        </w:numPr>
      </w:pPr>
      <w:r>
        <w:t xml:space="preserve">Pre‑flight board (planned agents/models, budget)</w:t>
      </w:r>
    </w:p>
    <w:p>
      <w:pPr>
        <w:pStyle w:val="Compact"/>
        <w:numPr>
          <w:ilvl w:val="0"/>
          <w:numId w:val="1027"/>
        </w:numPr>
      </w:pPr>
      <w:r>
        <w:t xml:space="preserve">Live runboard with partial outputs</w:t>
      </w:r>
    </w:p>
    <w:p>
      <w:pPr>
        <w:pStyle w:val="Compact"/>
        <w:numPr>
          <w:ilvl w:val="0"/>
          <w:numId w:val="1028"/>
        </w:numPr>
      </w:pPr>
      <w:r>
        <w:t xml:space="preserve">Post‑run dossier (costs, latency, lineage)</w:t>
      </w:r>
    </w:p>
    <w:p>
      <w:pPr>
        <w:pStyle w:val="Compact"/>
        <w:numPr>
          <w:ilvl w:val="0"/>
          <w:numId w:val="1029"/>
        </w:numPr>
      </w:pPr>
      <w:r>
        <w:t xml:space="preserve">Config diffing between runs</w:t>
      </w:r>
    </w:p>
    <w:bookmarkEnd w:id="40"/>
    <w:bookmarkStart w:id="41" w:name="learning"/>
    <w:p>
      <w:pPr>
        <w:pStyle w:val="Heading2"/>
      </w:pPr>
      <w:r>
        <w:t xml:space="preserve">Learning</w:t>
      </w:r>
    </w:p>
    <w:p>
      <w:pPr>
        <w:pStyle w:val="Compact"/>
        <w:numPr>
          <w:ilvl w:val="0"/>
          <w:numId w:val="1030"/>
        </w:numPr>
      </w:pPr>
      <w:r>
        <w:t xml:space="preserve">Supervisor scoring pipeline</w:t>
      </w:r>
    </w:p>
    <w:p>
      <w:pPr>
        <w:pStyle w:val="Compact"/>
        <w:numPr>
          <w:ilvl w:val="0"/>
          <w:numId w:val="1031"/>
        </w:numPr>
      </w:pPr>
      <w:r>
        <w:t xml:space="preserve">Outcome‑weighted memory store</w:t>
      </w:r>
    </w:p>
    <w:p>
      <w:pPr>
        <w:pStyle w:val="Compact"/>
        <w:numPr>
          <w:ilvl w:val="0"/>
          <w:numId w:val="1032"/>
        </w:numPr>
      </w:pPr>
      <w:r>
        <w:t xml:space="preserve">Pattern mining → prompt modules</w:t>
      </w:r>
    </w:p>
    <w:bookmarkEnd w:id="41"/>
    <w:bookmarkStart w:id="42" w:name="prompt-library"/>
    <w:p>
      <w:pPr>
        <w:pStyle w:val="Heading2"/>
      </w:pPr>
      <w:r>
        <w:t xml:space="preserve">Prompt Library</w:t>
      </w:r>
    </w:p>
    <w:p>
      <w:pPr>
        <w:pStyle w:val="Compact"/>
        <w:numPr>
          <w:ilvl w:val="0"/>
          <w:numId w:val="1033"/>
        </w:numPr>
      </w:pPr>
      <w:r>
        <w:t xml:space="preserve">YAML/JSON spec + schemas</w:t>
      </w:r>
    </w:p>
    <w:p>
      <w:pPr>
        <w:pStyle w:val="Compact"/>
        <w:numPr>
          <w:ilvl w:val="0"/>
          <w:numId w:val="1034"/>
        </w:numPr>
      </w:pPr>
      <w:r>
        <w:t xml:space="preserve">Lint + golden tests in CI</w:t>
      </w:r>
    </w:p>
    <w:p>
      <w:pPr>
        <w:pStyle w:val="Compact"/>
        <w:numPr>
          <w:ilvl w:val="0"/>
          <w:numId w:val="1035"/>
        </w:numPr>
      </w:pPr>
      <w:r>
        <w:t xml:space="preserve">Search/tags + quick insert</w:t>
      </w:r>
    </w:p>
    <w:bookmarkEnd w:id="42"/>
    <w:bookmarkStart w:id="43" w:name="storage-audit"/>
    <w:p>
      <w:pPr>
        <w:pStyle w:val="Heading2"/>
      </w:pPr>
      <w:r>
        <w:t xml:space="preserve">Storage &amp; Audit</w:t>
      </w:r>
    </w:p>
    <w:p>
      <w:pPr>
        <w:pStyle w:val="Compact"/>
        <w:numPr>
          <w:ilvl w:val="0"/>
          <w:numId w:val="1036"/>
        </w:numPr>
      </w:pPr>
      <w:r>
        <w:t xml:space="preserve">Run manifests (timestamped JSON)</w:t>
      </w:r>
    </w:p>
    <w:p>
      <w:pPr>
        <w:pStyle w:val="Compact"/>
        <w:numPr>
          <w:ilvl w:val="0"/>
          <w:numId w:val="1037"/>
        </w:numPr>
      </w:pPr>
      <w:r>
        <w:t xml:space="preserve">Artifact registry (hash + lineage)</w:t>
      </w:r>
    </w:p>
    <w:p>
      <w:pPr>
        <w:pStyle w:val="Compact"/>
        <w:numPr>
          <w:ilvl w:val="0"/>
          <w:numId w:val="1038"/>
        </w:numPr>
      </w:pPr>
      <w:r>
        <w:t xml:space="preserve">Redaction policies + logs</w:t>
      </w:r>
    </w:p>
    <w:p>
      <w:pPr>
        <w:pStyle w:val="Compact"/>
        <w:numPr>
          <w:ilvl w:val="0"/>
          <w:numId w:val="1039"/>
        </w:numPr>
      </w:pPr>
      <w:r>
        <w:t xml:space="preserve">Queryable history (filters)</w:t>
      </w:r>
    </w:p>
    <w:bookmarkEnd w:id="43"/>
    <w:bookmarkStart w:id="44" w:name="ui"/>
    <w:p>
      <w:pPr>
        <w:pStyle w:val="Heading2"/>
      </w:pPr>
      <w:r>
        <w:t xml:space="preserve">UI</w:t>
      </w:r>
    </w:p>
    <w:p>
      <w:pPr>
        <w:pStyle w:val="Compact"/>
        <w:numPr>
          <w:ilvl w:val="0"/>
          <w:numId w:val="1040"/>
        </w:numPr>
      </w:pPr>
      <w:r>
        <w:t xml:space="preserve">WPF Desktop Runner (tray mode)</w:t>
      </w:r>
    </w:p>
    <w:p>
      <w:pPr>
        <w:pStyle w:val="Compact"/>
        <w:numPr>
          <w:ilvl w:val="0"/>
          <w:numId w:val="1041"/>
        </w:numPr>
      </w:pPr>
      <w:r>
        <w:t xml:space="preserve">React/Vite Dashboard (history, compare)</w:t>
      </w:r>
    </w:p>
    <w:p>
      <w:pPr>
        <w:pStyle w:val="Compact"/>
        <w:numPr>
          <w:ilvl w:val="0"/>
          <w:numId w:val="1042"/>
        </w:numPr>
      </w:pPr>
      <w:r>
        <w:t xml:space="preserve">Inline diff/JSON/Markdown viewers</w:t>
      </w:r>
    </w:p>
    <w:bookmarkEnd w:id="44"/>
    <w:bookmarkStart w:id="45" w:name="reliability-cost"/>
    <w:p>
      <w:pPr>
        <w:pStyle w:val="Heading2"/>
      </w:pPr>
      <w:r>
        <w:t xml:space="preserve">Reliability &amp; Cost</w:t>
      </w:r>
    </w:p>
    <w:p>
      <w:pPr>
        <w:pStyle w:val="Compact"/>
        <w:numPr>
          <w:ilvl w:val="0"/>
          <w:numId w:val="1043"/>
        </w:numPr>
      </w:pPr>
      <w:r>
        <w:t xml:space="preserve">Time/cost budgets + degrade path</w:t>
      </w:r>
    </w:p>
    <w:p>
      <w:pPr>
        <w:pStyle w:val="Compact"/>
        <w:numPr>
          <w:ilvl w:val="0"/>
          <w:numId w:val="1044"/>
        </w:numPr>
      </w:pPr>
      <w:r>
        <w:t xml:space="preserve">Deterministic modes</w:t>
      </w:r>
    </w:p>
    <w:p>
      <w:pPr>
        <w:pStyle w:val="Compact"/>
        <w:numPr>
          <w:ilvl w:val="0"/>
          <w:numId w:val="1045"/>
        </w:numPr>
      </w:pPr>
      <w:r>
        <w:t xml:space="preserve">Contract schemas (strict)</w:t>
      </w:r>
    </w:p>
    <w:bookmarkEnd w:id="45"/>
    <w:bookmarkStart w:id="46" w:name="tooling-extensibility-1"/>
    <w:p>
      <w:pPr>
        <w:pStyle w:val="Heading2"/>
      </w:pPr>
      <w:r>
        <w:t xml:space="preserve">Tooling &amp; Extensibility</w:t>
      </w:r>
    </w:p>
    <w:p>
      <w:pPr>
        <w:pStyle w:val="Compact"/>
        <w:numPr>
          <w:ilvl w:val="0"/>
          <w:numId w:val="1046"/>
        </w:numPr>
      </w:pPr>
      <w:r>
        <w:t xml:space="preserve">HTTP/shell/test adapters</w:t>
      </w:r>
    </w:p>
    <w:p>
      <w:pPr>
        <w:pStyle w:val="Compact"/>
        <w:numPr>
          <w:ilvl w:val="0"/>
          <w:numId w:val="1047"/>
        </w:numPr>
      </w:pPr>
      <w:r>
        <w:t xml:space="preserve">Before/after hooks</w:t>
      </w:r>
    </w:p>
    <w:p>
      <w:pPr>
        <w:pStyle w:val="Compact"/>
        <w:numPr>
          <w:ilvl w:val="0"/>
          <w:numId w:val="1048"/>
        </w:numPr>
      </w:pPr>
      <w:r>
        <w:t xml:space="preserve">Windows/WSL/Linux execution paths</w:t>
      </w:r>
    </w:p>
    <w:bookmarkEnd w:id="46"/>
    <w:bookmarkStart w:id="47" w:name="ci-devx"/>
    <w:p>
      <w:pPr>
        <w:pStyle w:val="Heading2"/>
      </w:pPr>
      <w:r>
        <w:t xml:space="preserve">CI / DevX</w:t>
      </w:r>
    </w:p>
    <w:p>
      <w:pPr>
        <w:pStyle w:val="Compact"/>
        <w:numPr>
          <w:ilvl w:val="0"/>
          <w:numId w:val="1049"/>
        </w:numPr>
      </w:pPr>
      <w:r>
        <w:t xml:space="preserve">One‑command launch scripts</w:t>
      </w:r>
    </w:p>
    <w:p>
      <w:pPr>
        <w:pStyle w:val="Compact"/>
        <w:numPr>
          <w:ilvl w:val="0"/>
          <w:numId w:val="1050"/>
        </w:numPr>
      </w:pPr>
      <w:r>
        <w:t xml:space="preserve">Cross‑runtime smoke tests</w:t>
      </w:r>
    </w:p>
    <w:p>
      <w:pPr>
        <w:pStyle w:val="Compact"/>
        <w:numPr>
          <w:ilvl w:val="0"/>
          <w:numId w:val="1051"/>
        </w:numPr>
      </w:pPr>
      <w:r>
        <w:t xml:space="preserve">PR checks for prompt &amp; policy changes</w:t>
      </w:r>
    </w:p>
    <w:p>
      <w:r>
        <w:pict>
          <v:rect style="width:0;height:1.5pt" o:hralign="center" o:hrstd="t" o:hr="t"/>
        </w:pict>
      </w:r>
    </w:p>
    <w:bookmarkEnd w:id="47"/>
    <w:bookmarkStart w:id="48" w:name="glossary"/>
    <w:p>
      <w:pPr>
        <w:pStyle w:val="Heading2"/>
      </w:pPr>
      <w:r>
        <w:t xml:space="preserve">Glossary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Run:</w:t>
      </w:r>
      <w:r>
        <w:t xml:space="preserve"> </w:t>
      </w:r>
      <w:r>
        <w:t xml:space="preserve">One end‑to‑end orchestration execution.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Agent:</w:t>
      </w:r>
      <w:r>
        <w:t xml:space="preserve"> </w:t>
      </w:r>
      <w:r>
        <w:t xml:space="preserve">Role with a prompt kit and model pin(s).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Artifact:</w:t>
      </w:r>
      <w:r>
        <w:t xml:space="preserve"> </w:t>
      </w:r>
      <w:r>
        <w:t xml:space="preserve">Any generated file or structured result with provenance.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Manifest:</w:t>
      </w:r>
      <w:r>
        <w:t xml:space="preserve"> </w:t>
      </w:r>
      <w:r>
        <w:t xml:space="preserve">JSON ledger describing a run (agents, steps, costs, outputs).</w:t>
      </w:r>
    </w:p>
    <w:bookmarkEnd w:id="48"/>
    <w:bookmarkStart w:id="49" w:name="contributing"/>
    <w:p>
      <w:pPr>
        <w:pStyle w:val="Heading2"/>
      </w:pPr>
      <w:r>
        <w:t xml:space="preserve">Contributing</w:t>
      </w:r>
    </w:p>
    <w:p>
      <w:pPr>
        <w:pStyle w:val="Compact"/>
        <w:numPr>
          <w:ilvl w:val="0"/>
          <w:numId w:val="1053"/>
        </w:numPr>
      </w:pPr>
      <w:r>
        <w:t xml:space="preserve">Open a PR with a short description, screenshots (or run manifest), and updated checklist marks.</w:t>
      </w:r>
    </w:p>
    <w:p>
      <w:pPr>
        <w:pStyle w:val="Compact"/>
        <w:numPr>
          <w:ilvl w:val="0"/>
          <w:numId w:val="1053"/>
        </w:numPr>
      </w:pPr>
      <w:r>
        <w:t xml:space="preserve">Keep prompts/test assets small and deterministic; add golden outputs when feasible.</w:t>
      </w:r>
    </w:p>
    <w:bookmarkEnd w:id="49"/>
    <w:bookmarkStart w:id="50" w:name="license"/>
    <w:p>
      <w:pPr>
        <w:pStyle w:val="Heading2"/>
      </w:pPr>
      <w:r>
        <w:t xml:space="preserve">License</w:t>
      </w:r>
    </w:p>
    <w:p>
      <w:pPr>
        <w:pStyle w:val="Compact"/>
        <w:numPr>
          <w:ilvl w:val="0"/>
          <w:numId w:val="1054"/>
        </w:numPr>
      </w:pPr>
      <w:r>
        <w:t xml:space="preserve">T.B.D. per organization policy.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2025-11-11T04:37:07Z</dcterms:created>
  <dcterms:modified xsi:type="dcterms:W3CDTF">2025-11-11T04:37:07Z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