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234D6">
      <w:pPr>
        <w:keepNext w:val="0"/>
        <w:keepLines w:val="0"/>
        <w:widowControl/>
        <w:suppressLineNumbers w:val="0"/>
        <w:jc w:val="left"/>
        <w:rPr>
          <w:rFonts w:hint="default" w:ascii="Times New Roman" w:hAnsi="Times New Roman" w:eastAsia="TimesNewRomanPS-BoldMT" w:cs="Times New Roman"/>
          <w:b w:val="0"/>
          <w:bCs w:val="0"/>
          <w:color w:val="000000"/>
          <w:kern w:val="0"/>
          <w:sz w:val="18"/>
          <w:szCs w:val="18"/>
          <w:lang w:val="en-US" w:eastAsia="zh-CN" w:bidi="ar"/>
        </w:rPr>
      </w:pPr>
      <w:r>
        <w:rPr>
          <w:rFonts w:hint="default" w:ascii="Times New Roman" w:hAnsi="Times New Roman" w:eastAsia="TimesNewRomanPS-BoldMT" w:cs="Times New Roman"/>
          <w:b w:val="0"/>
          <w:bCs w:val="0"/>
          <w:color w:val="000000"/>
          <w:kern w:val="0"/>
          <w:sz w:val="18"/>
          <w:szCs w:val="18"/>
          <w:lang w:val="en-US" w:eastAsia="zh-CN" w:bidi="ar"/>
        </w:rPr>
        <w:t xml:space="preserve">7. Report Requirements </w:t>
      </w:r>
    </w:p>
    <w:p w14:paraId="2F615B08">
      <w:pPr>
        <w:keepNext w:val="0"/>
        <w:keepLines w:val="0"/>
        <w:widowControl/>
        <w:suppressLineNumbers w:val="0"/>
        <w:jc w:val="left"/>
        <w:rPr>
          <w:rFonts w:hint="default" w:ascii="Times New Roman" w:hAnsi="Times New Roman" w:cs="Times New Roman"/>
          <w:b w:val="0"/>
          <w:bCs w:val="0"/>
          <w:sz w:val="18"/>
          <w:szCs w:val="18"/>
        </w:rPr>
      </w:pPr>
      <w:r>
        <w:rPr>
          <w:rFonts w:hint="default" w:ascii="Times New Roman" w:hAnsi="Times New Roman" w:eastAsia="SimSun" w:cs="Times New Roman"/>
          <w:b w:val="0"/>
          <w:bCs w:val="0"/>
          <w:color w:val="000000"/>
          <w:kern w:val="0"/>
          <w:sz w:val="18"/>
          <w:szCs w:val="18"/>
          <w:lang w:val="en-US" w:eastAsia="zh-CN" w:bidi="ar"/>
        </w:rPr>
        <w:t xml:space="preserve">  </w:t>
      </w:r>
      <w:r>
        <w:rPr>
          <w:rFonts w:hint="default" w:ascii="Times New Roman" w:hAnsi="Times New Roman" w:eastAsia="TimesNewRomanPS-BoldMT" w:cs="Times New Roman"/>
          <w:b w:val="0"/>
          <w:bCs w:val="0"/>
          <w:color w:val="000000"/>
          <w:kern w:val="0"/>
          <w:sz w:val="18"/>
          <w:szCs w:val="18"/>
          <w:lang w:val="en-US" w:eastAsia="zh-CN" w:bidi="ar"/>
        </w:rPr>
        <w:t xml:space="preserve">Problem understanding </w:t>
      </w:r>
    </w:p>
    <w:p w14:paraId="5571019A">
      <w:pPr>
        <w:keepNext w:val="0"/>
        <w:keepLines w:val="0"/>
        <w:widowControl/>
        <w:suppressLineNumbers w:val="0"/>
        <w:ind w:firstLine="360" w:firstLineChars="200"/>
        <w:jc w:val="both"/>
        <w:rPr>
          <w:rFonts w:hint="default" w:ascii="Times New Roman" w:hAnsi="Times New Roman" w:eastAsia="TimesNewRomanPS-BoldMT" w:cs="Times New Roman"/>
          <w:b w:val="0"/>
          <w:bCs w:val="0"/>
          <w:color w:val="000000"/>
          <w:kern w:val="0"/>
          <w:sz w:val="18"/>
          <w:szCs w:val="18"/>
          <w:lang w:val="en-US" w:eastAsia="zh-CN" w:bidi="ar"/>
        </w:rPr>
      </w:pPr>
      <w:r>
        <w:rPr>
          <w:rFonts w:hint="default" w:ascii="Times New Roman" w:hAnsi="Times New Roman" w:eastAsia="TimesNewRomanPS-BoldMT" w:cs="Times New Roman"/>
          <w:b w:val="0"/>
          <w:bCs w:val="0"/>
          <w:color w:val="000000"/>
          <w:kern w:val="0"/>
          <w:sz w:val="18"/>
          <w:szCs w:val="18"/>
          <w:lang w:val="en-US" w:eastAsia="zh-CN" w:bidi="ar"/>
        </w:rPr>
        <w:t xml:space="preserve">Methodology: (my part) </w:t>
      </w:r>
    </w:p>
    <w:p w14:paraId="2F33E9F1">
      <w:pPr>
        <w:keepNext w:val="0"/>
        <w:keepLines w:val="0"/>
        <w:widowControl/>
        <w:suppressLineNumbers w:val="0"/>
        <w:shd w:val="clear" w:fill="1F1F1F"/>
        <w:spacing w:line="190" w:lineRule="atLeast"/>
        <w:ind w:left="0" w:leftChars="0" w:firstLine="360" w:firstLineChars="200"/>
        <w:jc w:val="both"/>
        <w:rPr>
          <w:rFonts w:hint="default" w:ascii="Times New Roman" w:hAnsi="Times New Roman" w:eastAsia="Consolas" w:cs="Times New Roman"/>
          <w:b w:val="0"/>
          <w:bCs w:val="0"/>
          <w:color w:val="CCCCCC"/>
          <w:sz w:val="18"/>
          <w:szCs w:val="18"/>
        </w:rPr>
      </w:pPr>
      <w:r>
        <w:rPr>
          <w:rFonts w:hint="default" w:ascii="Times New Roman" w:hAnsi="Times New Roman" w:eastAsia="TimesNewRomanPS-BoldMT" w:cs="Times New Roman"/>
          <w:b w:val="0"/>
          <w:bCs w:val="0"/>
          <w:color w:val="000000"/>
          <w:kern w:val="0"/>
          <w:sz w:val="18"/>
          <w:szCs w:val="18"/>
          <w:lang w:val="en-US" w:eastAsia="zh-CN" w:bidi="ar"/>
        </w:rPr>
        <w:t xml:space="preserve">      </w:t>
      </w:r>
      <w:r>
        <w:rPr>
          <w:rFonts w:hint="default" w:ascii="Times New Roman" w:hAnsi="Times New Roman" w:eastAsia="Consolas" w:cs="Times New Roman"/>
          <w:b w:val="0"/>
          <w:bCs w:val="0"/>
          <w:color w:val="6796E6"/>
          <w:kern w:val="0"/>
          <w:sz w:val="18"/>
          <w:szCs w:val="18"/>
          <w:shd w:val="clear" w:fill="1F1F1F"/>
          <w:lang w:val="en-US" w:eastAsia="zh-CN" w:bidi="ar"/>
        </w:rPr>
        <w:t>-</w:t>
      </w:r>
      <w:r>
        <w:rPr>
          <w:rFonts w:hint="default" w:ascii="Times New Roman" w:hAnsi="Times New Roman" w:eastAsia="Consolas" w:cs="Times New Roman"/>
          <w:b w:val="0"/>
          <w:bCs w:val="0"/>
          <w:color w:val="CCCCCC"/>
          <w:kern w:val="0"/>
          <w:sz w:val="18"/>
          <w:szCs w:val="18"/>
          <w:shd w:val="clear" w:fill="1F1F1F"/>
          <w:lang w:val="en-US" w:eastAsia="zh-CN" w:bidi="ar"/>
        </w:rPr>
        <w:t xml:space="preserve"> 检测最终 Baseline 与 Enhanced 模型是否出现欠拟合或过拟合</w:t>
      </w:r>
    </w:p>
    <w:p w14:paraId="7D1FEA4F">
      <w:pPr>
        <w:keepNext w:val="0"/>
        <w:keepLines w:val="0"/>
        <w:widowControl/>
        <w:suppressLineNumbers w:val="0"/>
        <w:shd w:val="clear" w:fill="1F1F1F"/>
        <w:spacing w:line="190" w:lineRule="atLeast"/>
        <w:ind w:left="0" w:leftChars="0" w:firstLine="360" w:firstLineChars="200"/>
        <w:jc w:val="both"/>
        <w:rPr>
          <w:rFonts w:hint="default" w:ascii="Times New Roman" w:hAnsi="Times New Roman" w:eastAsia="Consolas" w:cs="Times New Roman"/>
          <w:b w:val="0"/>
          <w:bCs w:val="0"/>
          <w:color w:val="CCCCCC"/>
          <w:sz w:val="18"/>
          <w:szCs w:val="18"/>
        </w:rPr>
      </w:pPr>
      <w:r>
        <w:rPr>
          <w:rFonts w:hint="default" w:ascii="Times New Roman" w:hAnsi="Times New Roman" w:eastAsia="Consolas" w:cs="Times New Roman"/>
          <w:b w:val="0"/>
          <w:bCs w:val="0"/>
          <w:color w:val="6796E6"/>
          <w:kern w:val="0"/>
          <w:sz w:val="18"/>
          <w:szCs w:val="18"/>
          <w:shd w:val="clear" w:fill="1F1F1F"/>
          <w:lang w:val="en-US" w:eastAsia="zh-CN" w:bidi="ar"/>
        </w:rPr>
        <w:t>-</w:t>
      </w:r>
      <w:r>
        <w:rPr>
          <w:rFonts w:hint="default" w:ascii="Times New Roman" w:hAnsi="Times New Roman" w:eastAsia="Consolas" w:cs="Times New Roman"/>
          <w:b w:val="0"/>
          <w:bCs w:val="0"/>
          <w:color w:val="CCCCCC"/>
          <w:kern w:val="0"/>
          <w:sz w:val="18"/>
          <w:szCs w:val="18"/>
          <w:shd w:val="clear" w:fill="1F1F1F"/>
          <w:lang w:val="en-US" w:eastAsia="zh-CN" w:bidi="ar"/>
        </w:rPr>
        <w:t xml:space="preserve"> 比较最终 Baseline 与 Enhanced 模型 MSE 的 improvement percentages</w:t>
      </w:r>
    </w:p>
    <w:p w14:paraId="7EDD9981">
      <w:pPr>
        <w:keepNext w:val="0"/>
        <w:keepLines w:val="0"/>
        <w:widowControl/>
        <w:suppressLineNumbers w:val="0"/>
        <w:shd w:val="clear" w:fill="1F1F1F"/>
        <w:spacing w:line="190" w:lineRule="atLeast"/>
        <w:ind w:left="0" w:leftChars="0" w:firstLine="360" w:firstLineChars="200"/>
        <w:jc w:val="both"/>
        <w:rPr>
          <w:rFonts w:hint="default" w:ascii="Times New Roman" w:hAnsi="Times New Roman" w:eastAsia="Consolas" w:cs="Times New Roman"/>
          <w:b w:val="0"/>
          <w:bCs w:val="0"/>
          <w:color w:val="CCCCCC"/>
          <w:sz w:val="18"/>
          <w:szCs w:val="18"/>
        </w:rPr>
      </w:pPr>
      <w:r>
        <w:rPr>
          <w:rFonts w:hint="default" w:ascii="Times New Roman" w:hAnsi="Times New Roman" w:eastAsia="Consolas" w:cs="Times New Roman"/>
          <w:b w:val="0"/>
          <w:bCs w:val="0"/>
          <w:color w:val="6796E6"/>
          <w:kern w:val="0"/>
          <w:sz w:val="18"/>
          <w:szCs w:val="18"/>
          <w:shd w:val="clear" w:fill="1F1F1F"/>
          <w:lang w:val="en-US" w:eastAsia="zh-CN" w:bidi="ar"/>
        </w:rPr>
        <w:t>-</w:t>
      </w:r>
      <w:r>
        <w:rPr>
          <w:rFonts w:hint="default" w:ascii="Times New Roman" w:hAnsi="Times New Roman" w:eastAsia="Consolas" w:cs="Times New Roman"/>
          <w:b w:val="0"/>
          <w:bCs w:val="0"/>
          <w:color w:val="CCCCCC"/>
          <w:kern w:val="0"/>
          <w:sz w:val="18"/>
          <w:szCs w:val="18"/>
          <w:shd w:val="clear" w:fill="1F1F1F"/>
          <w:lang w:val="en-US" w:eastAsia="zh-CN" w:bidi="ar"/>
        </w:rPr>
        <w:t xml:space="preserve"> 研究最终 Baseline 与 Enhanced 模型在不同房价中预测准确性的影响</w:t>
      </w:r>
    </w:p>
    <w:p w14:paraId="065FF780">
      <w:pPr>
        <w:keepNext w:val="0"/>
        <w:keepLines w:val="0"/>
        <w:widowControl/>
        <w:suppressLineNumbers w:val="0"/>
        <w:ind w:firstLine="720" w:firstLineChars="400"/>
        <w:jc w:val="left"/>
        <w:rPr>
          <w:rFonts w:hint="default" w:ascii="Times New Roman" w:hAnsi="Times New Roman" w:cs="Times New Roman"/>
          <w:b w:val="0"/>
          <w:bCs w:val="0"/>
          <w:sz w:val="18"/>
          <w:szCs w:val="18"/>
          <w:lang w:val="en-US"/>
        </w:rPr>
      </w:pPr>
      <w:r>
        <w:rPr>
          <w:rFonts w:hint="default" w:ascii="Times New Roman" w:hAnsi="Times New Roman" w:eastAsia="TimesNewRomanPS-BoldMT" w:cs="Times New Roman"/>
          <w:b w:val="0"/>
          <w:bCs w:val="0"/>
          <w:color w:val="000000"/>
          <w:kern w:val="0"/>
          <w:sz w:val="18"/>
          <w:szCs w:val="18"/>
          <w:lang w:val="en-US" w:eastAsia="zh-CN" w:bidi="ar"/>
        </w:rPr>
        <w:t xml:space="preserve">要求: </w:t>
      </w:r>
      <w:r>
        <w:rPr>
          <w:rFonts w:hint="default" w:ascii="Times New Roman" w:hAnsi="Times New Roman" w:eastAsia="SimSun" w:cs="Times New Roman"/>
          <w:b w:val="0"/>
          <w:bCs w:val="0"/>
          <w:color w:val="000000"/>
          <w:kern w:val="0"/>
          <w:sz w:val="18"/>
          <w:szCs w:val="18"/>
          <w:lang w:val="en-US" w:eastAsia="zh-CN" w:bidi="ar"/>
        </w:rPr>
        <w:t>Report is clear, well-organised, and concise (5%)</w:t>
      </w:r>
    </w:p>
    <w:p w14:paraId="0F17C269">
      <w:pPr>
        <w:keepNext w:val="0"/>
        <w:keepLines w:val="0"/>
        <w:widowControl/>
        <w:suppressLineNumbers w:val="0"/>
        <w:jc w:val="left"/>
        <w:rPr>
          <w:rFonts w:hint="default" w:ascii="Times New Roman" w:hAnsi="Times New Roman" w:cs="Times New Roman"/>
          <w:b w:val="0"/>
          <w:bCs w:val="0"/>
          <w:sz w:val="18"/>
          <w:szCs w:val="18"/>
        </w:rPr>
      </w:pPr>
      <w:r>
        <w:rPr>
          <w:rFonts w:hint="default" w:ascii="Times New Roman" w:hAnsi="Times New Roman" w:eastAsia="SimSun" w:cs="Times New Roman"/>
          <w:b w:val="0"/>
          <w:bCs w:val="0"/>
          <w:color w:val="000000"/>
          <w:kern w:val="0"/>
          <w:sz w:val="18"/>
          <w:szCs w:val="18"/>
          <w:lang w:val="en-US" w:eastAsia="zh-CN" w:bidi="ar"/>
        </w:rPr>
        <w:t xml:space="preserve">  </w:t>
      </w:r>
      <w:r>
        <w:rPr>
          <w:rFonts w:hint="default" w:ascii="Times New Roman" w:hAnsi="Times New Roman" w:eastAsia="TimesNewRomanPS-BoldMT" w:cs="Times New Roman"/>
          <w:b w:val="0"/>
          <w:bCs w:val="0"/>
          <w:color w:val="000000"/>
          <w:kern w:val="0"/>
          <w:sz w:val="18"/>
          <w:szCs w:val="18"/>
          <w:lang w:val="en-US" w:eastAsia="zh-CN" w:bidi="ar"/>
        </w:rPr>
        <w:t xml:space="preserve">Results </w:t>
      </w:r>
    </w:p>
    <w:p w14:paraId="6E8CD673">
      <w:pPr>
        <w:keepNext w:val="0"/>
        <w:keepLines w:val="0"/>
        <w:widowControl/>
        <w:suppressLineNumbers w:val="0"/>
        <w:jc w:val="left"/>
        <w:rPr>
          <w:rFonts w:hint="default" w:ascii="Times New Roman" w:hAnsi="Times New Roman" w:eastAsia="TimesNewRomanPS-BoldMT" w:cs="Times New Roman"/>
          <w:b w:val="0"/>
          <w:bCs w:val="0"/>
          <w:color w:val="000000"/>
          <w:kern w:val="0"/>
          <w:sz w:val="18"/>
          <w:szCs w:val="18"/>
          <w:lang w:val="en-US" w:eastAsia="zh-CN" w:bidi="ar"/>
        </w:rPr>
      </w:pPr>
      <w:r>
        <w:rPr>
          <w:rFonts w:hint="default" w:ascii="Times New Roman" w:hAnsi="Times New Roman" w:eastAsia="SimSun" w:cs="Times New Roman"/>
          <w:b w:val="0"/>
          <w:bCs w:val="0"/>
          <w:color w:val="000000"/>
          <w:kern w:val="0"/>
          <w:sz w:val="18"/>
          <w:szCs w:val="18"/>
          <w:lang w:val="en-US" w:eastAsia="zh-CN" w:bidi="ar"/>
        </w:rPr>
        <w:t xml:space="preserve">  </w:t>
      </w:r>
      <w:r>
        <w:rPr>
          <w:rFonts w:hint="default" w:ascii="Times New Roman" w:hAnsi="Times New Roman" w:eastAsia="TimesNewRomanPS-BoldMT" w:cs="Times New Roman"/>
          <w:b w:val="0"/>
          <w:bCs w:val="0"/>
          <w:color w:val="000000"/>
          <w:kern w:val="0"/>
          <w:sz w:val="18"/>
          <w:szCs w:val="18"/>
          <w:lang w:val="en-US" w:eastAsia="zh-CN" w:bidi="ar"/>
        </w:rPr>
        <w:t>Discussion</w:t>
      </w:r>
    </w:p>
    <w:p w14:paraId="7ADF2C3B">
      <w:pPr>
        <w:pStyle w:val="6"/>
        <w:keepNext w:val="0"/>
        <w:keepLines w:val="0"/>
        <w:widowControl/>
        <w:suppressLineNumbers w:val="0"/>
        <w:rPr>
          <w:rFonts w:hint="default" w:ascii="Times New Roman" w:hAnsi="Times New Roman" w:eastAsia="SimSun" w:cs="Times New Roman"/>
          <w:b w:val="0"/>
          <w:bCs w:val="0"/>
          <w:sz w:val="18"/>
          <w:szCs w:val="18"/>
          <w:u w:val="single"/>
        </w:rPr>
      </w:pPr>
      <w:r>
        <w:rPr>
          <w:rFonts w:hint="default" w:ascii="Times New Roman" w:hAnsi="Times New Roman" w:eastAsia="SimSun" w:cs="Times New Roman"/>
          <w:b w:val="0"/>
          <w:bCs w:val="0"/>
          <w:sz w:val="18"/>
          <w:szCs w:val="18"/>
          <w:u w:val="single"/>
        </w:rPr>
        <w:t>Overfitting and Underfitting Diagnosis for the Final Baseline and Enhanced Models</w:t>
      </w:r>
    </w:p>
    <w:p w14:paraId="7AD6AA54">
      <w:pPr>
        <w:pStyle w:val="6"/>
        <w:keepNext w:val="0"/>
        <w:keepLines w:val="0"/>
        <w:widowControl/>
        <w:suppressLineNumbers w:val="0"/>
        <w:rPr>
          <w:b w:val="0"/>
          <w:bCs w:val="0"/>
          <w:sz w:val="18"/>
          <w:szCs w:val="18"/>
        </w:rPr>
      </w:pPr>
      <w:bookmarkStart w:id="0" w:name="_GoBack"/>
      <w:r>
        <w:rPr>
          <w:b w:val="0"/>
          <w:bCs w:val="0"/>
          <w:sz w:val="18"/>
          <w:szCs w:val="18"/>
        </w:rPr>
        <w:t>To investigate whether the Final Baseline Model and the Final Enhanced Model showed signs of overfitting or underfitting during training, the analysis was based on the original training-validation split rather than on the final models trained on the combined dataset. This is because, once the training and validation sets are merged, no separate validation set remains for this type of evaluation. Therefore, overfitting and underfitting were assessed before the final models were trained on the combined dataset.</w:t>
      </w:r>
    </w:p>
    <w:p w14:paraId="108DBAE1">
      <w:pPr>
        <w:pStyle w:val="6"/>
        <w:keepNext w:val="0"/>
        <w:keepLines w:val="0"/>
        <w:widowControl/>
        <w:suppressLineNumbers w:val="0"/>
        <w:rPr>
          <w:b w:val="0"/>
          <w:bCs w:val="0"/>
          <w:sz w:val="18"/>
          <w:szCs w:val="18"/>
        </w:rPr>
      </w:pPr>
      <w:r>
        <w:rPr>
          <w:b w:val="0"/>
          <w:bCs w:val="0"/>
          <w:sz w:val="18"/>
          <w:szCs w:val="18"/>
        </w:rPr>
        <w:t>Two diagnostic methods were used in combination: the ratio of validation MSE to training MSE, and the training loss curves. The first method measured the generalisation gap by comparing the training and validation MSE values and examining their ratio. A noticeably higher validation error than the training error suggested possible overfitting, whereas relatively high errors on both sets with only a small gap suggested possible underfitting. In this context, a ratio threshold of 1.5 was used only as a rough heuristic rather than a strict theoretical criterion. The second method examined whether the models converged during optimisation. If the training loss had converged while the validation error remained clearly higher than the training error, this indicated possible overfitting. In contrast, if the training loss decreased only slightly and both training and validation errors remained high, this suggested possible underfitting.</w:t>
      </w:r>
    </w:p>
    <w:p w14:paraId="0A37D947">
      <w:pPr>
        <w:pStyle w:val="6"/>
        <w:keepNext w:val="0"/>
        <w:keepLines w:val="0"/>
        <w:widowControl/>
        <w:suppressLineNumbers w:val="0"/>
        <w:rPr>
          <w:b w:val="0"/>
          <w:bCs w:val="0"/>
          <w:sz w:val="18"/>
          <w:szCs w:val="18"/>
        </w:rPr>
      </w:pPr>
      <w:r>
        <w:rPr>
          <w:b w:val="0"/>
          <w:bCs w:val="0"/>
          <w:sz w:val="18"/>
          <w:szCs w:val="18"/>
        </w:rPr>
        <w:t>These two methods were used together because the first provided a direct numerical comparison between training and validation performance, while the second offered supporting evidence from the training process. Both neural network models were reproduced using their original settings, then trained on the training set and evaluated on the validation set.</w:t>
      </w:r>
    </w:p>
    <w:bookmarkEnd w:id="0"/>
    <w:p w14:paraId="783202A0">
      <w:pPr>
        <w:pStyle w:val="6"/>
        <w:keepNext w:val="0"/>
        <w:keepLines w:val="0"/>
        <w:widowControl/>
        <w:suppressLineNumbers w:val="0"/>
        <w:rPr>
          <w:b w:val="0"/>
          <w:bCs w:val="0"/>
          <w:sz w:val="18"/>
          <w:szCs w:val="18"/>
        </w:rPr>
      </w:pPr>
      <w:r>
        <w:rPr>
          <w:b w:val="0"/>
          <w:bCs w:val="0"/>
          <w:sz w:val="18"/>
          <w:szCs w:val="18"/>
        </w:rPr>
        <w:t>为了判断 Final Baseline Model 和 Final Enhanced Model 在训练过程中是否表现出过拟合或欠拟合的迹象，本研究使用原始的训练集—验证集划分进行分析，而不是使用在合并数据集上训练得到的最终模型。这是因为，一旦训练集和验证集合并，就不再保留可用于此类评估的独立验证集。因此，过拟合与欠拟合的判断是在最终模型训练之前完成的。</w:t>
      </w:r>
    </w:p>
    <w:p w14:paraId="7111F857">
      <w:pPr>
        <w:pStyle w:val="6"/>
        <w:keepNext w:val="0"/>
        <w:keepLines w:val="0"/>
        <w:widowControl/>
        <w:suppressLineNumbers w:val="0"/>
        <w:rPr>
          <w:b w:val="0"/>
          <w:bCs w:val="0"/>
          <w:sz w:val="18"/>
          <w:szCs w:val="18"/>
        </w:rPr>
      </w:pPr>
      <w:r>
        <w:rPr>
          <w:b w:val="0"/>
          <w:bCs w:val="0"/>
          <w:sz w:val="18"/>
          <w:szCs w:val="18"/>
        </w:rPr>
        <w:t>本研究结合使用了两种诊断方法：验证集 MSE 与训练集 MSE 的比值，以及训练损失曲线的变化趋势。第一种方法通过比较训练集和验证集上的 MSE 数值及其比值来衡量模型的泛化差距。若验证误差明显高于训练误差，则表明模型可能存在过拟合；而若训练集和验证集上的误差都相对较高、但两者之间差距较小，则表明模型可能存在欠拟合。在本研究中，1.5 的比值阈值仅作为一个粗略的启发式参考，而非严格的理论判据。第二种方法考察模型在优化过程中的收敛情况。如果训练损失已经收敛，而验证误差仍明显高于训练误差，则说明模型可能存在过拟合。相反，如果训练损失仅有轻微下降，且训练误差与验证误差在最终都保持较高水平，则说明模型可能存在欠拟合。</w:t>
      </w:r>
    </w:p>
    <w:p w14:paraId="095AA2BF">
      <w:pPr>
        <w:pStyle w:val="6"/>
        <w:keepNext w:val="0"/>
        <w:keepLines w:val="0"/>
        <w:widowControl/>
        <w:suppressLineNumbers w:val="0"/>
        <w:rPr>
          <w:b w:val="0"/>
          <w:bCs w:val="0"/>
          <w:sz w:val="18"/>
          <w:szCs w:val="18"/>
        </w:rPr>
      </w:pPr>
      <w:r>
        <w:rPr>
          <w:b w:val="0"/>
          <w:bCs w:val="0"/>
          <w:sz w:val="18"/>
          <w:szCs w:val="18"/>
        </w:rPr>
        <w:t>之所以将这两种方法结合使用，是因为前者能够直接从数值上比较训练集与验证集的表现，而后者则能够从训练过程本身提供补充性证据。两个神经网络模型均按照其原始设置重新复现，在训练集上进行训练，并在验证集上进行评估。</w:t>
      </w:r>
    </w:p>
    <w:p w14:paraId="746CDD20">
      <w:pPr>
        <w:pStyle w:val="6"/>
        <w:keepNext w:val="0"/>
        <w:keepLines w:val="0"/>
        <w:widowControl/>
        <w:suppressLineNumbers w:val="0"/>
        <w:rPr>
          <w:b w:val="0"/>
          <w:bCs w:val="0"/>
          <w:sz w:val="18"/>
          <w:szCs w:val="18"/>
        </w:rPr>
      </w:pPr>
    </w:p>
    <w:p w14:paraId="377F1344">
      <w:pPr>
        <w:keepNext w:val="0"/>
        <w:keepLines w:val="0"/>
        <w:widowControl/>
        <w:suppressLineNumbers w:val="0"/>
        <w:jc w:val="left"/>
        <w:rPr>
          <w:rFonts w:hint="default" w:ascii="Times New Roman" w:hAnsi="Times New Roman" w:cs="Times New Roman"/>
          <w:b w:val="0"/>
          <w:bCs w:val="0"/>
          <w:sz w:val="18"/>
          <w:szCs w:val="18"/>
        </w:rPr>
      </w:pPr>
    </w:p>
    <w:p w14:paraId="5537A8C5">
      <w:pPr>
        <w:pStyle w:val="6"/>
        <w:keepNext w:val="0"/>
        <w:keepLines w:val="0"/>
        <w:widowControl/>
        <w:suppressLineNumbers w:val="0"/>
        <w:rPr>
          <w:rFonts w:hint="default" w:ascii="Times New Roman" w:hAnsi="Times New Roman" w:eastAsia="SimSun" w:cs="Times New Roman"/>
          <w:b w:val="0"/>
          <w:bCs w:val="0"/>
          <w:sz w:val="18"/>
          <w:szCs w:val="18"/>
          <w:u w:val="single"/>
        </w:rPr>
      </w:pPr>
    </w:p>
    <w:p w14:paraId="64635FFC">
      <w:pPr>
        <w:pStyle w:val="6"/>
        <w:keepNext w:val="0"/>
        <w:keepLines w:val="0"/>
        <w:widowControl/>
        <w:suppressLineNumbers w:val="0"/>
        <w:rPr>
          <w:rFonts w:hint="default" w:ascii="Times New Roman" w:hAnsi="Times New Roman" w:eastAsia="SimSun" w:cs="Times New Roman"/>
          <w:b w:val="0"/>
          <w:bCs w:val="0"/>
          <w:sz w:val="18"/>
          <w:szCs w:val="18"/>
          <w:u w:val="single"/>
        </w:rPr>
      </w:pPr>
      <w:r>
        <w:rPr>
          <w:rFonts w:hint="default" w:ascii="Times New Roman" w:hAnsi="Times New Roman" w:eastAsia="SimSun" w:cs="Times New Roman"/>
          <w:b w:val="0"/>
          <w:bCs w:val="0"/>
          <w:sz w:val="18"/>
          <w:szCs w:val="18"/>
          <w:u w:val="single"/>
        </w:rPr>
        <w:t>Comparison of MSE Improvement Percentage Between the Final Baseline and Enhanced Models</w:t>
      </w:r>
    </w:p>
    <w:p w14:paraId="7A90183A">
      <w:pPr>
        <w:pStyle w:val="6"/>
        <w:keepNext w:val="0"/>
        <w:keepLines w:val="0"/>
        <w:widowControl/>
        <w:suppressLineNumbers w:val="0"/>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To compare the improvement in predictive accuracy between the Final Baseline Model and the Final Enhanced Model, this study used the MSE improvement percentage as a comparative metric. This metric was calculated by extracting the final test-set MSE values of the Final Baseline Model and the Final Enhanced Model and applying the following formula.</w:t>
      </w:r>
    </w:p>
    <w:p w14:paraId="54FE0F97">
      <w:pPr>
        <w:pStyle w:val="6"/>
        <w:keepNext w:val="0"/>
        <w:keepLines w:val="0"/>
        <w:widowControl/>
        <w:suppressLineNumbers w:val="0"/>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A positive result indicates that the enhanced model achieved a lower test MSE than the baseline model, suggesting improved predictive performance. A value close to zero indicates little difference between the two models, while a negative value indicates that the enhanced model performed worse than the baseline model.</w:t>
      </w:r>
    </w:p>
    <w:p w14:paraId="5BA16D64">
      <w:pPr>
        <w:keepNext w:val="0"/>
        <w:keepLines w:val="0"/>
        <w:widowControl/>
        <w:suppressLineNumbers w:val="0"/>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E3C5948">
      <w:pPr>
        <w:pStyle w:val="4"/>
        <w:keepNext w:val="0"/>
        <w:keepLines w:val="0"/>
        <w:widowControl/>
        <w:suppressLineNumbers w:val="0"/>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对应中文</w:t>
      </w:r>
    </w:p>
    <w:p w14:paraId="0F8DB036">
      <w:pPr>
        <w:pStyle w:val="6"/>
        <w:keepNext w:val="0"/>
        <w:keepLines w:val="0"/>
        <w:widowControl/>
        <w:suppressLineNumbers w:val="0"/>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为了比较最终基线模型（Final Baseline Model）与最终增强模型（Final Enhanced Model）在预测准确度方面的提升，本研究采用均方误差（MSE）改善百分比作为比较指标。该指标通过提取最终基线模型和最终增强模型在测试集上的 MSE，并利用以下公式计算得到。</w:t>
      </w:r>
    </w:p>
    <w:p w14:paraId="44142468">
      <w:pPr>
        <w:pStyle w:val="6"/>
        <w:keepNext w:val="0"/>
        <w:keepLines w:val="0"/>
        <w:widowControl/>
        <w:suppressLineNumbers w:val="0"/>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若结果为正值，则说明增强模型的测试集 MSE 低于基线模型，表明其预测性能有所提升；若结果接近于零，则说明两个模型的表现差异较小；若结果为负值，则说明增强模型的表现不如基线模型。</w:t>
      </w:r>
    </w:p>
    <w:p w14:paraId="55F45DEB">
      <w:pPr>
        <w:pStyle w:val="6"/>
        <w:keepNext w:val="0"/>
        <w:keepLines w:val="0"/>
        <w:widowControl/>
        <w:suppressLineNumbers w:val="0"/>
        <w:rPr>
          <w:rFonts w:hint="default" w:ascii="Times New Roman" w:hAnsi="Times New Roman" w:cs="Times New Roman"/>
          <w:b w:val="0"/>
          <w:bCs w:val="0"/>
          <w:sz w:val="18"/>
          <w:szCs w:val="18"/>
          <w:u w:val="single"/>
        </w:rPr>
      </w:pPr>
    </w:p>
    <w:p w14:paraId="345B9061">
      <w:pPr>
        <w:pStyle w:val="6"/>
        <w:keepNext w:val="0"/>
        <w:keepLines w:val="0"/>
        <w:widowControl/>
        <w:suppressLineNumbers w:val="0"/>
        <w:rPr>
          <w:rFonts w:hint="default" w:ascii="Times New Roman" w:hAnsi="Times New Roman" w:cs="Times New Roman"/>
          <w:b w:val="0"/>
          <w:bCs w:val="0"/>
          <w:sz w:val="18"/>
          <w:szCs w:val="18"/>
          <w:u w:val="single"/>
        </w:rPr>
      </w:pPr>
      <w:r>
        <w:rPr>
          <w:rFonts w:hint="default" w:ascii="Times New Roman" w:hAnsi="Times New Roman" w:cs="Times New Roman"/>
          <w:b w:val="0"/>
          <w:bCs w:val="0"/>
          <w:sz w:val="18"/>
          <w:szCs w:val="18"/>
          <w:u w:val="single"/>
        </w:rPr>
        <w:t>Examine the differences in predictive accuracy between the Baseline model and the Enhanced model under different housing prices</w:t>
      </w:r>
    </w:p>
    <w:p w14:paraId="1B6DED24">
      <w:pPr>
        <w:pStyle w:val="6"/>
        <w:keepNext w:val="0"/>
        <w:keepLines w:val="0"/>
        <w:widowControl/>
        <w:suppressLineNumbers w:val="0"/>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To examine the predictive performance of the Final Baseline Model and the Final Enhanced Model across different house-price levels, this study plotted absolute prediction error against actual house price. First, the house-price values in the dataset were multiplied by 100,000 to convert them into real dollar values. The prediction errors of both models were then converted into absolute errors, and a rolling average with a window size of 300 was applied to produce smoothed trend lines. This makes the figure easier to interpret and more clearly reflects the magnitude of prediction error across different price ranges. In the figure, actual house price is shown on the horizontal axis and absolute error on the vertical axis.</w:t>
      </w:r>
    </w:p>
    <w:p w14:paraId="31B7CB9C">
      <w:pPr>
        <w:keepNext w:val="0"/>
        <w:keepLines w:val="0"/>
        <w:widowControl/>
        <w:suppressLineNumbers w:val="0"/>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6660A46">
      <w:pPr>
        <w:pStyle w:val="4"/>
        <w:keepNext w:val="0"/>
        <w:keepLines w:val="0"/>
        <w:widowControl/>
        <w:suppressLineNumbers w:val="0"/>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对应中文</w:t>
      </w:r>
    </w:p>
    <w:p w14:paraId="21F1BF08">
      <w:pPr>
        <w:pStyle w:val="6"/>
        <w:keepNext w:val="0"/>
        <w:keepLines w:val="0"/>
        <w:widowControl/>
        <w:suppressLineNumbers w:val="0"/>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为了分析最终基线模型（Final Baseline Model）和最终增强模型（Final Enhanced Model）在不同房价区间中的预测表现，本研究绘制了真实房价与绝对预测误差之间的关系图。首先，将数据集中的房价值乘以 100,000 转换为实际美元价格。随后，将两个模型的预测误差转换为绝对误差，并采用窗口大小为 300 的滚动平均绘制平滑趋势线，使图像更易于观察，也更直观地反映不同房价区间中的预测偏差大小。图中以真实房价为横轴，绝对误差为纵轴。</w:t>
      </w:r>
    </w:p>
    <w:p w14:paraId="0A40C312">
      <w:pPr>
        <w:pStyle w:val="6"/>
        <w:keepNext w:val="0"/>
        <w:keepLines w:val="0"/>
        <w:widowControl/>
        <w:suppressLineNumbers w:val="0"/>
        <w:rPr>
          <w:rFonts w:hint="default" w:ascii="Times New Roman" w:hAnsi="Times New Roman" w:cs="Times New Roman"/>
          <w:b w:val="0"/>
          <w:bCs w:val="0"/>
          <w:sz w:val="18"/>
          <w:szCs w:val="18"/>
          <w:u w:val="single"/>
        </w:rPr>
      </w:pPr>
    </w:p>
    <w:p w14:paraId="3FFAFC2F">
      <w:pPr>
        <w:pStyle w:val="6"/>
        <w:keepNext w:val="0"/>
        <w:keepLines w:val="0"/>
        <w:widowControl/>
        <w:suppressLineNumbers w:val="0"/>
        <w:rPr>
          <w:rFonts w:hint="default" w:ascii="Times New Roman" w:hAnsi="Times New Roman" w:cs="Times New Roman"/>
          <w:b w:val="0"/>
          <w:bCs w:val="0"/>
          <w:sz w:val="18"/>
          <w:szCs w:val="18"/>
        </w:rPr>
      </w:pPr>
    </w:p>
    <w:p w14:paraId="6C138E34">
      <w:pPr>
        <w:pStyle w:val="6"/>
        <w:keepNext w:val="0"/>
        <w:keepLines w:val="0"/>
        <w:widowControl/>
        <w:suppressLineNumbers w:val="0"/>
        <w:rPr>
          <w:rFonts w:hint="default" w:ascii="Times New Roman" w:hAnsi="Times New Roman" w:cs="Times New Roman"/>
          <w:b w:val="0"/>
          <w:bCs w:val="0"/>
          <w:sz w:val="18"/>
          <w:szCs w:val="18"/>
        </w:rPr>
      </w:pPr>
    </w:p>
    <w:p w14:paraId="45A27FC4">
      <w:pPr>
        <w:pStyle w:val="6"/>
        <w:keepNext w:val="0"/>
        <w:keepLines w:val="0"/>
        <w:widowControl/>
        <w:suppressLineNumbers w:val="0"/>
        <w:ind w:left="0" w:leftChars="0" w:right="0" w:rightChars="0" w:firstLine="360" w:firstLineChars="200"/>
        <w:jc w:val="both"/>
        <w:rPr>
          <w:rFonts w:hint="default" w:ascii="Times New Roman" w:hAnsi="Times New Roman" w:cs="Times New Roman"/>
          <w:b w:val="0"/>
          <w:bCs w:val="0"/>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114934"/>
    <w:rsid w:val="0BF47DA4"/>
    <w:rsid w:val="0E455347"/>
    <w:rsid w:val="11E46374"/>
    <w:rsid w:val="183B4439"/>
    <w:rsid w:val="1F73617B"/>
    <w:rsid w:val="2DDC1976"/>
    <w:rsid w:val="35751BB7"/>
    <w:rsid w:val="40EA39B3"/>
    <w:rsid w:val="41AE2C4F"/>
    <w:rsid w:val="472F2DAD"/>
    <w:rsid w:val="51ED44E4"/>
    <w:rsid w:val="53757C52"/>
    <w:rsid w:val="53D829D7"/>
    <w:rsid w:val="5D462BE4"/>
    <w:rsid w:val="5D7C0BF4"/>
    <w:rsid w:val="6D1149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cs="SimSun" w:asciiTheme="minorHAnsi" w:hAnsiTheme="minorHAnsi" w:eastAsiaTheme="minorEastAsia"/>
      <w:b/>
      <w:bCs/>
      <w:kern w:val="0"/>
      <w:sz w:val="24"/>
      <w:szCs w:val="24"/>
      <w:lang w:val="en-US" w:eastAsia="zh-CN" w:bidi="ar-SA"/>
    </w:rPr>
  </w:style>
  <w:style w:type="paragraph" w:styleId="3">
    <w:name w:val="heading 1"/>
    <w:basedOn w:val="1"/>
    <w:next w:val="1"/>
    <w:qFormat/>
    <w:uiPriority w:val="0"/>
    <w:pPr>
      <w:spacing w:before="0" w:beforeAutospacing="1" w:after="0" w:afterAutospacing="1"/>
      <w:jc w:val="left"/>
    </w:pPr>
    <w:rPr>
      <w:rFonts w:hint="eastAsia" w:ascii="SimSun" w:hAnsi="SimSun" w:eastAsia="SimSun" w:cs="SimSun"/>
      <w:kern w:val="44"/>
      <w:sz w:val="48"/>
      <w:szCs w:val="48"/>
      <w:lang w:val="en-US" w:eastAsia="zh-CN" w:bidi="ar"/>
    </w:rPr>
  </w:style>
  <w:style w:type="paragraph" w:styleId="4">
    <w:name w:val="heading 2"/>
    <w:basedOn w:val="1"/>
    <w:next w:val="1"/>
    <w:unhideWhenUsed/>
    <w:qFormat/>
    <w:uiPriority w:val="0"/>
    <w:pPr>
      <w:spacing w:before="0" w:beforeAutospacing="1" w:after="0" w:afterAutospacing="1"/>
      <w:jc w:val="left"/>
    </w:pPr>
    <w:rPr>
      <w:rFonts w:hint="eastAsia" w:ascii="SimSun" w:hAnsi="SimSun" w:eastAsia="SimSun" w:cs="SimSun"/>
      <w:kern w:val="0"/>
      <w:sz w:val="36"/>
      <w:szCs w:val="36"/>
      <w:lang w:val="en-US" w:eastAsia="zh-CN" w:bidi="ar"/>
    </w:rPr>
  </w:style>
  <w:style w:type="paragraph" w:styleId="5">
    <w:name w:val="heading 3"/>
    <w:basedOn w:val="1"/>
    <w:next w:val="1"/>
    <w:unhideWhenUsed/>
    <w:qFormat/>
    <w:uiPriority w:val="0"/>
    <w:pPr>
      <w:spacing w:before="0" w:beforeAutospacing="1" w:after="0" w:afterAutospacing="1"/>
      <w:jc w:val="left"/>
    </w:pPr>
    <w:rPr>
      <w:rFonts w:hint="eastAsia" w:ascii="SimSun" w:hAnsi="SimSun" w:eastAsia="SimSun" w:cs="SimSun"/>
      <w:kern w:val="0"/>
      <w:sz w:val="27"/>
      <w:szCs w:val="27"/>
      <w:lang w:val="en-US" w:eastAsia="zh-CN" w:bidi="ar"/>
    </w:rPr>
  </w:style>
  <w:style w:type="character" w:default="1" w:styleId="8">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0"/>
    <w:rPr>
      <w:rFonts w:ascii="SimSun" w:hAnsi="Courier New"/>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1283</Words>
  <Characters>3659</Characters>
  <Lines>0</Lines>
  <Paragraphs>0</Paragraphs>
  <TotalTime>1958</TotalTime>
  <ScaleCrop>false</ScaleCrop>
  <LinksUpToDate>false</LinksUpToDate>
  <CharactersWithSpaces>4166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2026-03-12T17:43:00Z</dcterms:created>
  <dc:creator>今天不在线</dc:creator>
  <cp:lastModifiedBy>今天不在线</cp:lastModifiedBy>
  <dcterms:modified xsi:type="dcterms:W3CDTF">2026-03-25T21:13:12Z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25B256F862DC47C1993A23DE4E7FC4F6_11</vt:lpwstr>
  </property>
  <property fmtid="{D5CDD505-2E9C-101B-9397-08002B2CF9AE}" pid="4" name="KSOTemplateDocerSaveRecord">
    <vt:lpwstr>eyJoZGlkIjoiYTk5ZTViNjFjZjQ0NDVlMmQxODcxY2UxMGE5NTg5ZDIiLCJ1c2VySWQiOiI5OTE4NDAwNzMifQ==</vt:lpwstr>
  </property>
</Properties>
</file>