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1143000" cy="1143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216" cy="11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 xml:space="preserve">           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2933700" cy="6089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2"/>
                    <a:stretch>
                      <a:fillRect/>
                    </a:stretch>
                  </pic:blipFill>
                  <pic:spPr>
                    <a:xfrm>
                      <a:off x="0" y="0"/>
                      <a:ext cx="2983956" cy="6197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</w:rPr>
      </w:pPr>
    </w:p>
    <w:p>
      <w:pPr>
        <w:jc w:val="center"/>
        <w:rPr>
          <w:rFonts w:hint="eastAsia" w:ascii="宋体" w:hAnsi="宋体" w:eastAsia="宋体" w:cs="宋体"/>
        </w:rPr>
      </w:pPr>
    </w:p>
    <w:p>
      <w:pPr>
        <w:jc w:val="center"/>
        <w:rPr>
          <w:rFonts w:hint="eastAsia" w:ascii="宋体" w:hAnsi="宋体" w:eastAsia="宋体" w:cs="宋体"/>
        </w:rPr>
      </w:pPr>
    </w:p>
    <w:p>
      <w:pPr>
        <w:jc w:val="center"/>
        <w:rPr>
          <w:rFonts w:hint="eastAsia" w:ascii="宋体" w:hAnsi="宋体" w:eastAsia="宋体" w:cs="宋体"/>
        </w:rPr>
      </w:pPr>
    </w:p>
    <w:p>
      <w:pPr>
        <w:jc w:val="center"/>
        <w:rPr>
          <w:rFonts w:hint="eastAsia" w:ascii="宋体" w:hAnsi="宋体" w:eastAsia="宋体" w:cs="宋体"/>
          <w:b/>
          <w:sz w:val="56"/>
        </w:rPr>
      </w:pPr>
      <w:r>
        <w:rPr>
          <w:rFonts w:hint="eastAsia" w:ascii="宋体" w:hAnsi="宋体" w:eastAsia="宋体" w:cs="宋体"/>
          <w:b/>
          <w:sz w:val="56"/>
        </w:rPr>
        <w:t>智能信息系统综合实践</w:t>
      </w:r>
    </w:p>
    <w:p>
      <w:pPr>
        <w:jc w:val="center"/>
        <w:rPr>
          <w:rFonts w:hint="eastAsia" w:ascii="宋体" w:hAnsi="宋体" w:eastAsia="宋体" w:cs="宋体"/>
          <w:b/>
          <w:sz w:val="56"/>
        </w:rPr>
      </w:pPr>
      <w:r>
        <w:rPr>
          <w:rFonts w:hint="eastAsia" w:ascii="宋体" w:hAnsi="宋体" w:eastAsia="宋体" w:cs="宋体"/>
          <w:b/>
          <w:sz w:val="56"/>
        </w:rPr>
        <w:t>实验报告</w:t>
      </w:r>
    </w:p>
    <w:p>
      <w:pPr>
        <w:jc w:val="center"/>
        <w:rPr>
          <w:rFonts w:hint="eastAsia" w:ascii="宋体" w:hAnsi="宋体" w:eastAsia="宋体" w:cs="宋体"/>
          <w:b/>
          <w:sz w:val="56"/>
        </w:rPr>
      </w:pPr>
    </w:p>
    <w:p>
      <w:pPr>
        <w:jc w:val="center"/>
        <w:rPr>
          <w:rFonts w:hint="eastAsia" w:ascii="宋体" w:hAnsi="宋体" w:eastAsia="宋体" w:cs="宋体"/>
          <w:b/>
          <w:sz w:val="56"/>
        </w:rPr>
      </w:pPr>
    </w:p>
    <w:p>
      <w:pPr>
        <w:jc w:val="center"/>
        <w:rPr>
          <w:rFonts w:hint="eastAsia" w:ascii="宋体" w:hAnsi="宋体" w:eastAsia="宋体" w:cs="宋体"/>
          <w:b/>
          <w:sz w:val="56"/>
        </w:rPr>
      </w:pPr>
    </w:p>
    <w:tbl>
      <w:tblPr>
        <w:tblStyle w:val="3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38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36"/>
              </w:rPr>
            </w:pPr>
            <w:r>
              <w:rPr>
                <w:rFonts w:hint="eastAsia" w:ascii="宋体" w:hAnsi="宋体" w:eastAsia="宋体" w:cs="宋体"/>
                <w:b/>
                <w:sz w:val="36"/>
              </w:rPr>
              <w:t>题    目：</w:t>
            </w:r>
          </w:p>
        </w:tc>
        <w:tc>
          <w:tcPr>
            <w:tcW w:w="3872" w:type="dxa"/>
          </w:tcPr>
          <w:p>
            <w:pPr>
              <w:rPr>
                <w:rFonts w:hint="eastAsia" w:ascii="宋体" w:hAnsi="宋体" w:eastAsia="宋体" w:cs="宋体"/>
                <w:sz w:val="36"/>
                <w:u w:val="single"/>
              </w:rPr>
            </w:pPr>
            <w:r>
              <w:rPr>
                <w:rFonts w:hint="eastAsia" w:ascii="宋体" w:hAnsi="宋体" w:eastAsia="宋体" w:cs="宋体"/>
                <w:b/>
                <w:bCs/>
                <w:sz w:val="36"/>
                <w:u w:val="single"/>
                <w:lang w:val="en-US" w:eastAsia="zh-CN"/>
              </w:rPr>
              <w:t>回归分析</w:t>
            </w:r>
            <w:r>
              <w:rPr>
                <w:rFonts w:hint="eastAsia" w:ascii="宋体" w:hAnsi="宋体" w:eastAsia="宋体" w:cs="宋体"/>
                <w:sz w:val="36"/>
                <w:u w:val="single"/>
              </w:rPr>
              <w:t xml:space="preserve">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36"/>
              </w:rPr>
            </w:pPr>
            <w:r>
              <w:rPr>
                <w:rFonts w:hint="eastAsia" w:ascii="宋体" w:hAnsi="宋体" w:eastAsia="宋体" w:cs="宋体"/>
                <w:b/>
                <w:sz w:val="36"/>
              </w:rPr>
              <w:t>年    级：</w:t>
            </w:r>
          </w:p>
        </w:tc>
        <w:tc>
          <w:tcPr>
            <w:tcW w:w="3872" w:type="dxa"/>
          </w:tcPr>
          <w:p>
            <w:pPr>
              <w:rPr>
                <w:rFonts w:hint="eastAsia" w:ascii="宋体" w:hAnsi="宋体" w:eastAsia="宋体" w:cs="宋体"/>
                <w:b/>
                <w:sz w:val="36"/>
                <w:u w:val="single"/>
              </w:rPr>
            </w:pPr>
            <w:r>
              <w:rPr>
                <w:rFonts w:hint="eastAsia" w:ascii="宋体" w:hAnsi="宋体" w:eastAsia="宋体" w:cs="宋体"/>
                <w:b/>
                <w:sz w:val="36"/>
                <w:u w:val="single"/>
                <w:lang w:val="en-US" w:eastAsia="zh-CN"/>
              </w:rPr>
              <w:t>2020级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</w:rPr>
              <w:t xml:space="preserve">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36"/>
              </w:rPr>
            </w:pPr>
            <w:r>
              <w:rPr>
                <w:rFonts w:hint="eastAsia" w:ascii="宋体" w:hAnsi="宋体" w:eastAsia="宋体" w:cs="宋体"/>
                <w:b/>
                <w:sz w:val="36"/>
              </w:rPr>
              <w:t>专    业：</w:t>
            </w:r>
          </w:p>
        </w:tc>
        <w:tc>
          <w:tcPr>
            <w:tcW w:w="3872" w:type="dxa"/>
          </w:tcPr>
          <w:p>
            <w:pPr>
              <w:rPr>
                <w:rFonts w:hint="eastAsia" w:ascii="宋体" w:hAnsi="宋体" w:eastAsia="宋体" w:cs="宋体"/>
                <w:b/>
                <w:sz w:val="36"/>
                <w:u w:val="single"/>
              </w:rPr>
            </w:pPr>
            <w:r>
              <w:rPr>
                <w:rFonts w:hint="eastAsia" w:ascii="宋体" w:hAnsi="宋体" w:eastAsia="宋体" w:cs="宋体"/>
                <w:b/>
                <w:sz w:val="36"/>
                <w:u w:val="single"/>
                <w:lang w:val="en-US" w:eastAsia="zh-CN"/>
              </w:rPr>
              <w:t>软件工程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</w:rPr>
              <w:t xml:space="preserve">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kern w:val="2"/>
                <w:sz w:val="36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sz w:val="36"/>
                <w:lang w:val="en-US" w:eastAsia="zh-CN"/>
              </w:rPr>
              <w:t>学</w:t>
            </w:r>
            <w:r>
              <w:rPr>
                <w:rFonts w:hint="eastAsia" w:ascii="宋体" w:hAnsi="宋体" w:eastAsia="宋体" w:cs="宋体"/>
                <w:b/>
                <w:sz w:val="36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sz w:val="36"/>
                <w:lang w:val="en-US" w:eastAsia="zh-CN"/>
              </w:rPr>
              <w:t>号</w:t>
            </w:r>
            <w:r>
              <w:rPr>
                <w:rFonts w:hint="eastAsia" w:ascii="宋体" w:hAnsi="宋体" w:eastAsia="宋体" w:cs="宋体"/>
                <w:b/>
                <w:sz w:val="36"/>
              </w:rPr>
              <w:t>：</w:t>
            </w:r>
          </w:p>
        </w:tc>
        <w:tc>
          <w:tcPr>
            <w:tcW w:w="3872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kern w:val="2"/>
                <w:sz w:val="36"/>
                <w:szCs w:val="22"/>
                <w:u w:val="singl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sz w:val="36"/>
                <w:u w:val="single"/>
                <w:lang w:val="en-US" w:eastAsia="zh-CN"/>
              </w:rPr>
              <w:t>2020118035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</w:rPr>
              <w:t xml:space="preserve">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kern w:val="2"/>
                <w:sz w:val="36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sz w:val="36"/>
              </w:rPr>
              <w:t>姓    名：</w:t>
            </w:r>
          </w:p>
        </w:tc>
        <w:tc>
          <w:tcPr>
            <w:tcW w:w="3872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kern w:val="2"/>
                <w:sz w:val="36"/>
                <w:szCs w:val="22"/>
                <w:u w:val="singl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sz w:val="36"/>
                <w:u w:val="single"/>
                <w:lang w:val="en-US" w:eastAsia="zh-CN"/>
              </w:rPr>
              <w:t>王凯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sz w:val="36"/>
                <w:u w:val="single"/>
              </w:rPr>
              <w:t xml:space="preserve">               </w:t>
            </w:r>
          </w:p>
        </w:tc>
      </w:tr>
    </w:tbl>
    <w:p>
      <w:pPr>
        <w:jc w:val="center"/>
        <w:rPr>
          <w:rFonts w:hint="eastAsia" w:ascii="宋体" w:hAnsi="宋体" w:eastAsia="宋体" w:cs="宋体"/>
          <w:b/>
          <w:sz w:val="36"/>
        </w:rPr>
      </w:pPr>
    </w:p>
    <w:p>
      <w:pPr>
        <w:widowControl/>
        <w:jc w:val="left"/>
        <w:rPr>
          <w:rFonts w:hint="eastAsia" w:ascii="宋体" w:hAnsi="宋体" w:eastAsia="宋体" w:cs="宋体"/>
          <w:b/>
          <w:sz w:val="36"/>
        </w:rPr>
      </w:pPr>
      <w:r>
        <w:rPr>
          <w:rFonts w:hint="eastAsia" w:ascii="宋体" w:hAnsi="宋体" w:eastAsia="宋体" w:cs="宋体"/>
          <w:b/>
          <w:sz w:val="36"/>
        </w:rPr>
        <w:br w:type="page"/>
      </w:r>
    </w:p>
    <w:p>
      <w:pPr>
        <w:pStyle w:val="5"/>
        <w:numPr>
          <w:ilvl w:val="0"/>
          <w:numId w:val="1"/>
        </w:numPr>
        <w:spacing w:line="480" w:lineRule="auto"/>
        <w:ind w:firstLineChars="0"/>
        <w:rPr>
          <w:rFonts w:hint="eastAsia" w:ascii="宋体" w:hAnsi="宋体" w:eastAsia="宋体" w:cs="宋体"/>
          <w:b/>
          <w:sz w:val="36"/>
        </w:rPr>
      </w:pPr>
      <w:r>
        <w:rPr>
          <w:rFonts w:hint="eastAsia" w:ascii="宋体" w:hAnsi="宋体" w:eastAsia="宋体" w:cs="宋体"/>
          <w:b/>
          <w:sz w:val="36"/>
        </w:rPr>
        <w:t>题目</w:t>
      </w:r>
    </w:p>
    <w:p>
      <w:pPr>
        <w:pStyle w:val="5"/>
        <w:numPr>
          <w:ilvl w:val="0"/>
          <w:numId w:val="0"/>
        </w:numPr>
        <w:spacing w:line="480" w:lineRule="auto"/>
        <w:ind w:firstLine="420" w:firstLineChars="0"/>
      </w:pPr>
      <w:r>
        <w:drawing>
          <wp:inline distT="0" distB="0" distL="114300" distR="114300">
            <wp:extent cx="5271135" cy="2393950"/>
            <wp:effectExtent l="0" t="0" r="19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480" w:lineRule="auto"/>
        <w:ind w:firstLine="420" w:firstLineChars="0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69230" cy="2244090"/>
            <wp:effectExtent l="0" t="0" r="381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b/>
          <w:sz w:val="36"/>
        </w:rPr>
      </w:pPr>
      <w:r>
        <w:rPr>
          <w:rFonts w:hint="eastAsia" w:ascii="宋体" w:hAnsi="宋体" w:eastAsia="宋体" w:cs="宋体"/>
          <w:b/>
          <w:sz w:val="36"/>
        </w:rPr>
        <w:t>解题步骤</w:t>
      </w:r>
      <w:r>
        <w:rPr>
          <w:rFonts w:hint="eastAsia" w:ascii="宋体" w:hAnsi="宋体" w:eastAsia="宋体" w:cs="宋体"/>
          <w:b/>
          <w:sz w:val="36"/>
          <w:lang w:eastAsia="zh-CN"/>
        </w:rPr>
        <w:t>（</w:t>
      </w:r>
      <w:r>
        <w:rPr>
          <w:rFonts w:hint="eastAsia" w:ascii="宋体" w:hAnsi="宋体" w:eastAsia="宋体" w:cs="宋体"/>
          <w:b/>
          <w:sz w:val="36"/>
          <w:lang w:val="en-US" w:eastAsia="zh-CN"/>
        </w:rPr>
        <w:t>代码中注释即为思路</w:t>
      </w:r>
      <w:r>
        <w:rPr>
          <w:rFonts w:hint="eastAsia" w:ascii="宋体" w:hAnsi="宋体" w:eastAsia="宋体" w:cs="宋体"/>
          <w:b/>
          <w:sz w:val="36"/>
          <w:lang w:eastAsia="zh-CN"/>
        </w:rPr>
        <w:t>）</w:t>
      </w:r>
    </w:p>
    <w:p>
      <w:pPr>
        <w:pStyle w:val="5"/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利用最小二乘法拟合函数</w:t>
      </w: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五个拟合函数的图像，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思路：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生成样本集(x,y)（注意：表中时间单位为ms，生成数据集时化成s，统一单位）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使用np.polyfit(x,y,deg)，设置最高项次数deg对样本集(x,y)进行多项式拟合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使用curve_fit(fund, x, y)来对幂函数和对数函数进行拟合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使用拟合后的函数对样本集进行预测，生成(x,h)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利用sum((h-y)^2)计算各拟合函数对样本的预测值与真实值的误差平方和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绘制样本集(x,y)的散点图和五种拟合函数的(x,h)曲线图，观察分类效果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输出各分类函数对样本集的平方误差和，比较各个模型的性能。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代码实现</w:t>
      </w:r>
    </w:p>
    <w:p>
      <w:pPr>
        <w:pStyle w:val="5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7960" cy="3100070"/>
            <wp:effectExtent l="0" t="0" r="5080" b="889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865" cy="2825115"/>
            <wp:effectExtent l="0" t="0" r="317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1135" cy="3063240"/>
            <wp:effectExtent l="0" t="0" r="190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230" cy="1278890"/>
            <wp:effectExtent l="0" t="0" r="3810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eastAsia"/>
          <w:lang w:val="en-US" w:eastAsia="zh-CN"/>
        </w:rPr>
        <w:t>结果</w:t>
      </w:r>
    </w:p>
    <w:p>
      <w:pPr>
        <w:pStyle w:val="5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3853815"/>
            <wp:effectExtent l="0" t="0" r="1905" b="19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rPr>
          <w:rFonts w:hint="eastAsia"/>
        </w:rPr>
      </w:pPr>
      <w:r>
        <w:drawing>
          <wp:inline distT="0" distB="0" distL="114300" distR="114300">
            <wp:extent cx="5271770" cy="2515870"/>
            <wp:effectExtent l="0" t="0" r="1270" b="1397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性能最优的拟合函数图像：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思路：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上述五个模型中三次拟合模型误差平方和最小，但是二次拟合误差与其相差无几，根据奥卡姆剃刀原则，性能相近时，应该选择最简单的，故应该选择二次拟合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200ms时的加速度即为该二次多项式在0.2s时的一阶导数值。可利用np.polyder(fund)求多项式fund的一阶导数，</w:t>
      </w:r>
      <w:bookmarkStart w:id="0" w:name="_GoBack"/>
      <w:bookmarkEnd w:id="0"/>
      <w:r>
        <w:rPr>
          <w:rFonts w:hint="eastAsia" w:ascii="宋体" w:hAnsi="宋体" w:eastAsia="宋体" w:cs="宋体"/>
          <w:lang w:val="en-US" w:eastAsia="zh-CN"/>
        </w:rPr>
        <w:t>然后求其在x=0.2处的函数值，即为加速度a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使用plt.annotate()利用箭头在曲线图上标注200ms时的加速度a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代码实现</w:t>
      </w:r>
    </w:p>
    <w:p>
      <w:pPr>
        <w:pStyle w:val="5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2098675"/>
            <wp:effectExtent l="0" t="0" r="254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eastAsia"/>
          <w:lang w:val="en-US" w:eastAsia="zh-CN"/>
        </w:rPr>
        <w:t>结果</w:t>
      </w:r>
    </w:p>
    <w:p>
      <w:pPr>
        <w:pStyle w:val="5"/>
        <w:numPr>
          <w:ilvl w:val="0"/>
          <w:numId w:val="0"/>
        </w:numPr>
        <w:spacing w:line="360" w:lineRule="auto"/>
        <w:rPr>
          <w:rFonts w:hint="eastAsia"/>
        </w:rPr>
      </w:pPr>
      <w:r>
        <w:drawing>
          <wp:inline distT="0" distB="0" distL="114300" distR="114300">
            <wp:extent cx="5273675" cy="4013835"/>
            <wp:effectExtent l="0" t="0" r="1460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利用梯度下降法拟合函数</w:t>
      </w: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思路：（注意：在模型性能表现不佳时，可以尝试调整学习率和迭代次数，观察模型预测效果）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生成样本数据(x,y)并绘制样本集对应的散点图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为系数数组a初始化为随机值(三个元素分别为a1，a2，a3)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利用梯度下降法更新系数数组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设置学习率A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计算系数数组更新后的预测值 h = a[0] + a[1]*x + a[2]*x**2 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计算系数数组对应的梯度数组 gradient = np.array([sum(h-y)/20, sum((h-y)*x)/20, sum((h-y)*x**2)/20])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根据梯度数组和学习率更新系数数组 a = a - A * gradient</w:t>
      </w:r>
    </w:p>
    <w:p>
      <w:pPr>
        <w:pStyle w:val="5"/>
        <w:numPr>
          <w:ilvl w:val="3"/>
          <w:numId w:val="2"/>
        </w:numPr>
        <w:spacing w:line="360" w:lineRule="auto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重复2）-4）步，直至到达迭代次数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根据迭代1000次后的拟合函数，计算各样本的预测值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绘制拟合函数的曲线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生成拟合后的多项式，并输出</w:t>
      </w:r>
    </w:p>
    <w:p>
      <w:pPr>
        <w:pStyle w:val="5"/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5"/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</w:t>
      </w:r>
    </w:p>
    <w:p>
      <w:pPr>
        <w:pStyle w:val="5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8595" cy="5421630"/>
            <wp:effectExtent l="0" t="0" r="444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0"/>
        </w:numPr>
        <w:spacing w:line="360" w:lineRule="auto"/>
        <w:rPr>
          <w:rFonts w:hint="eastAsia"/>
          <w:lang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rPr>
          <w:rFonts w:hint="eastAsia"/>
          <w:lang w:eastAsia="zh-CN"/>
        </w:rPr>
      </w:pP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</w:pPr>
      <w:r>
        <w:rPr>
          <w:rFonts w:hint="eastAsia"/>
          <w:lang w:val="en-US" w:eastAsia="zh-CN"/>
        </w:rPr>
        <w:t>结果</w:t>
      </w:r>
    </w:p>
    <w:p>
      <w:pPr>
        <w:pStyle w:val="5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4646295"/>
            <wp:effectExtent l="0" t="0" r="3810" b="190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</w:pPr>
    </w:p>
    <w:p>
      <w:pPr>
        <w:pStyle w:val="5"/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利用梯度下降法处理鸢尾花数据集（共两种方法，一种直接使用LogisticRegression模型，另一种使用梯度下降法处理，由分类结果可知梯度下降法精度较差）</w:t>
      </w: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思路：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利用梯度下降法或直接使用LogisticRegression类训练模型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利用np.arange()将两个特征的值域细分，之后使用np.meshgrid()生成网格点，利用训练所得模型对每个网格点进行预测</w:t>
      </w:r>
    </w:p>
    <w:p>
      <w:pPr>
        <w:pStyle w:val="5"/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定制离散型色板cm_dark和cm_light，利用原始数据集绘制原始样本的散点图，利用网格点及其预测值绘制模型的分类界面</w:t>
      </w:r>
    </w:p>
    <w:p>
      <w:pPr>
        <w:pStyle w:val="5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方法一：梯度下降</w: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182870" cy="4100195"/>
            <wp:effectExtent l="0" t="0" r="13970" b="1460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4382135" cy="3411855"/>
            <wp:effectExtent l="0" t="0" r="6985" b="190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</w:p>
    <w:p>
      <w:pPr>
        <w:pStyle w:val="5"/>
        <w:numPr>
          <w:ilvl w:val="1"/>
          <w:numId w:val="2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方法二：LogisticsRegression模型</w: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3040" cy="3758565"/>
            <wp:effectExtent l="0" t="0" r="0" b="571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1135" cy="2038985"/>
            <wp:effectExtent l="0" t="0" r="1905" b="317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drawing>
          <wp:inline distT="0" distB="0" distL="114300" distR="114300">
            <wp:extent cx="4785360" cy="4139565"/>
            <wp:effectExtent l="0" t="0" r="0" b="571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Chars="0"/>
        <w:rPr>
          <w:rFonts w:hint="eastAsia"/>
        </w:rPr>
      </w:pPr>
    </w:p>
    <w:p>
      <w:pPr>
        <w:pStyle w:val="5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b/>
          <w:sz w:val="36"/>
        </w:rPr>
      </w:pPr>
      <w:r>
        <w:rPr>
          <w:rFonts w:hint="eastAsia" w:ascii="宋体" w:hAnsi="宋体" w:eastAsia="宋体" w:cs="宋体"/>
          <w:b/>
          <w:sz w:val="36"/>
        </w:rPr>
        <w:t>总结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使用最小二乘法对多项式和曲线函数进行拟合时，可以直接使用python提供的方法，np.polyfit()和scipy.optimize.curve_fit()，不必自己想办法使用使用数学公式还原拟合的过程。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在使用梯度下降进行多项式回归时，迭代次数不要太少，避免模型性能太差。若模型性能较差，可以试着调整一下学习率，观察模型分类结果。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 w:eastAsia="zh-CN"/>
        </w:rPr>
        <w:t>绘制分类边界时，可以生成一系列间隔小的网格点，用模型预测每个网格点，利用这些网格点及其预测值绘制散点图就可以形成分类边界。使用自定义的离散型色板为每个网格点着色，可以让边界更加清晰。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 w:eastAsia="zh-CN"/>
        </w:rPr>
        <w:t>在处理鸢尾花数据集时，因为梯度下降法受到初始的随机系数值、迭代次数、学习率的影响，需要不断调整参数，性能并不是很好。我们可以直接使用train_test_split()方法得到训练集和测试集,然后用python提供的LogisticsRegression模型直接对训练集进行学习得到模型，结果显示该模型性能相较于梯度下降法更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303E51"/>
    <w:multiLevelType w:val="multilevel"/>
    <w:tmpl w:val="CC303E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 w:ascii="Times New Roman" w:hAnsi="Times New Roman" w:eastAsia="宋体" w:cs="Times New Roman"/>
        <w:sz w:val="21"/>
        <w:szCs w:val="21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 w:eastAsia="宋体" w:cstheme="majorEastAsia"/>
        <w:sz w:val="21"/>
        <w:szCs w:val="21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C97A838"/>
    <w:multiLevelType w:val="singleLevel"/>
    <w:tmpl w:val="CC97A8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  <w:sz w:val="21"/>
        <w:szCs w:val="21"/>
      </w:rPr>
    </w:lvl>
  </w:abstractNum>
  <w:abstractNum w:abstractNumId="2">
    <w:nsid w:val="2F242602"/>
    <w:multiLevelType w:val="multilevel"/>
    <w:tmpl w:val="2F242602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RiMmExM2ZiYjJkMDE4ZDFlOGZiMDY0NTZlNGFmYjEifQ=="/>
  </w:docVars>
  <w:rsids>
    <w:rsidRoot w:val="002D33F7"/>
    <w:rsid w:val="0010368F"/>
    <w:rsid w:val="002D33F7"/>
    <w:rsid w:val="00876ECF"/>
    <w:rsid w:val="01684CE7"/>
    <w:rsid w:val="148E7B91"/>
    <w:rsid w:val="23827D58"/>
    <w:rsid w:val="27290C6A"/>
    <w:rsid w:val="2B907392"/>
    <w:rsid w:val="2DF857E7"/>
    <w:rsid w:val="2E9F68A2"/>
    <w:rsid w:val="30214749"/>
    <w:rsid w:val="30D565A7"/>
    <w:rsid w:val="451A7C13"/>
    <w:rsid w:val="45D75AAF"/>
    <w:rsid w:val="57F0069F"/>
    <w:rsid w:val="5D2F5D95"/>
    <w:rsid w:val="74A0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1211</Words>
  <Characters>1602</Characters>
  <Lines>1</Lines>
  <Paragraphs>1</Paragraphs>
  <TotalTime>1</TotalTime>
  <ScaleCrop>false</ScaleCrop>
  <LinksUpToDate>false</LinksUpToDate>
  <CharactersWithSpaces>1740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2023-02-27T00:38:00Z</dcterms:created>
  <dc:creator>Microsoft</dc:creator>
  <cp:lastModifiedBy>WPS_1602509590</cp:lastModifiedBy>
  <dcterms:modified xsi:type="dcterms:W3CDTF">2023-03-16T03:34:27Z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66891C3B091D4380BB3092CAE8710D8C</vt:lpwstr>
  </property>
</Properties>
</file>