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点阵字体修改：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先根据“控制台设置修改.docx”修改控制台为Windows控制台主机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右键控制台（终端）上方标题栏，进入以下页面，将大小改为10x18，将字体改成点阵字体.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2767965</wp:posOffset>
            </wp:positionH>
            <wp:positionV relativeFrom="page">
              <wp:posOffset>2010410</wp:posOffset>
            </wp:positionV>
            <wp:extent cx="2941320" cy="3091180"/>
            <wp:effectExtent l="0" t="0" r="5080" b="762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-114300</wp:posOffset>
            </wp:positionH>
            <wp:positionV relativeFrom="page">
              <wp:posOffset>1991995</wp:posOffset>
            </wp:positionV>
            <wp:extent cx="2611120" cy="3209925"/>
            <wp:effectExtent l="0" t="0" r="5080" b="317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112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4FB476"/>
    <w:multiLevelType w:val="singleLevel"/>
    <w:tmpl w:val="4E4FB4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6F717E"/>
    <w:rsid w:val="626F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2023-05-09T12:01:00Z</dcterms:created>
  <dc:creator>インク染ぬ青城山</dc:creator>
  <cp:lastModifiedBy>インク染ぬ青城山</cp:lastModifiedBy>
  <dcterms:modified xsi:type="dcterms:W3CDTF">2023-05-09T12:07:53Z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2052-11.1.0.8840</vt:lpwstr>
  </property>
</Properties>
</file>