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color w:val="000000"/>
          <w:sz w:val="32"/>
          <w:szCs w:val="32"/>
        </w:rPr>
      </w:pPr>
      <w:r>
        <w:rPr>
          <w:rFonts w:hint="eastAsia" w:ascii="黑体" w:eastAsia="黑体"/>
          <w:color w:val="000000"/>
          <w:sz w:val="32"/>
          <w:szCs w:val="32"/>
        </w:rPr>
        <w:t>西北大学信息科学与技术学院</w:t>
      </w:r>
    </w:p>
    <w:p>
      <w:pPr>
        <w:jc w:val="center"/>
        <w:rPr>
          <w:rFonts w:ascii="黑体" w:eastAsia="黑体"/>
          <w:color w:val="000000"/>
          <w:sz w:val="32"/>
          <w:szCs w:val="32"/>
        </w:rPr>
      </w:pPr>
      <w:r>
        <w:rPr>
          <w:rFonts w:hint="eastAsia" w:ascii="黑体" w:eastAsia="黑体"/>
          <w:color w:val="000000"/>
          <w:sz w:val="32"/>
          <w:szCs w:val="32"/>
        </w:rPr>
        <w:t>本科毕业设计开题报告/答辩登记表</w:t>
      </w:r>
    </w:p>
    <w:tbl>
      <w:tblPr>
        <w:tblStyle w:val="5"/>
        <w:tblW w:w="87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"/>
        <w:gridCol w:w="1261"/>
        <w:gridCol w:w="258"/>
        <w:gridCol w:w="1622"/>
        <w:gridCol w:w="8"/>
        <w:gridCol w:w="840"/>
        <w:gridCol w:w="1107"/>
        <w:gridCol w:w="1100"/>
        <w:gridCol w:w="22"/>
        <w:gridCol w:w="1128"/>
        <w:gridCol w:w="6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567" w:hRule="exact"/>
          <w:jc w:val="center"/>
        </w:trPr>
        <w:tc>
          <w:tcPr>
            <w:tcW w:w="151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46" w:beforeLines="15" w:beforeAutospacing="0" w:after="46" w:afterLines="15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auto"/>
                <w:sz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</w:rPr>
              <w:t>学生学号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46" w:beforeLines="15" w:beforeAutospacing="0" w:after="46" w:afterLines="15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auto"/>
                <w:sz w:val="24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lang w:val="en-US" w:eastAsia="zh-CN"/>
              </w:rPr>
              <w:t>2020118092</w:t>
            </w:r>
          </w:p>
        </w:tc>
        <w:tc>
          <w:tcPr>
            <w:tcW w:w="840" w:type="dxa"/>
            <w:vAlign w:val="center"/>
          </w:tcPr>
          <w:p>
            <w:pPr>
              <w:keepNext w:val="0"/>
              <w:keepLines w:val="0"/>
              <w:suppressLineNumbers w:val="0"/>
              <w:spacing w:before="46" w:beforeLines="15" w:beforeAutospacing="0" w:after="46" w:afterLines="15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auto"/>
                <w:sz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</w:rPr>
              <w:t>姓名</w:t>
            </w:r>
          </w:p>
        </w:tc>
        <w:tc>
          <w:tcPr>
            <w:tcW w:w="1107" w:type="dxa"/>
            <w:vAlign w:val="center"/>
          </w:tcPr>
          <w:p>
            <w:pPr>
              <w:keepNext w:val="0"/>
              <w:keepLines w:val="0"/>
              <w:suppressLineNumbers w:val="0"/>
              <w:spacing w:before="46" w:beforeLines="15" w:beforeAutospacing="0" w:after="46" w:afterLines="15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auto"/>
                <w:sz w:val="24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lang w:val="en-US" w:eastAsia="zh-CN"/>
              </w:rPr>
              <w:t>马云飞</w:t>
            </w:r>
          </w:p>
        </w:tc>
        <w:tc>
          <w:tcPr>
            <w:tcW w:w="1100" w:type="dxa"/>
            <w:vAlign w:val="center"/>
          </w:tcPr>
          <w:p>
            <w:pPr>
              <w:keepNext w:val="0"/>
              <w:keepLines w:val="0"/>
              <w:suppressLineNumbers w:val="0"/>
              <w:spacing w:before="46" w:beforeLines="15" w:beforeAutospacing="0" w:after="46" w:afterLines="15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auto"/>
                <w:sz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</w:rPr>
              <w:t>年级</w:t>
            </w:r>
          </w:p>
        </w:tc>
        <w:tc>
          <w:tcPr>
            <w:tcW w:w="2584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46" w:beforeLines="15" w:beforeAutospacing="0" w:after="46" w:afterLines="15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auto"/>
                <w:sz w:val="24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lang w:val="en-US" w:eastAsia="zh-CN"/>
              </w:rPr>
              <w:t>2020级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567" w:hRule="exact"/>
          <w:jc w:val="center"/>
        </w:trPr>
        <w:tc>
          <w:tcPr>
            <w:tcW w:w="151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46" w:beforeLines="15" w:beforeAutospacing="0" w:after="46" w:afterLines="15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auto"/>
                <w:sz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</w:rPr>
              <w:t>专业</w:t>
            </w:r>
          </w:p>
        </w:tc>
        <w:tc>
          <w:tcPr>
            <w:tcW w:w="7261" w:type="dxa"/>
            <w:gridSpan w:val="9"/>
            <w:vAlign w:val="center"/>
          </w:tcPr>
          <w:p>
            <w:pPr>
              <w:keepNext w:val="0"/>
              <w:keepLines w:val="0"/>
              <w:suppressLineNumbers w:val="0"/>
              <w:spacing w:before="46" w:beforeLines="15" w:beforeAutospacing="0" w:after="46" w:afterLines="15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auto"/>
                <w:sz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737" w:hRule="exact"/>
          <w:jc w:val="center"/>
        </w:trPr>
        <w:tc>
          <w:tcPr>
            <w:tcW w:w="151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46" w:beforeLines="15" w:beforeAutospacing="0" w:after="46" w:afterLines="15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auto"/>
                <w:sz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</w:rPr>
              <w:t>论文（设计）题      目</w:t>
            </w:r>
          </w:p>
        </w:tc>
        <w:tc>
          <w:tcPr>
            <w:tcW w:w="7261" w:type="dxa"/>
            <w:gridSpan w:val="9"/>
            <w:vAlign w:val="center"/>
          </w:tcPr>
          <w:p>
            <w:pPr>
              <w:keepNext w:val="0"/>
              <w:keepLines w:val="0"/>
              <w:suppressLineNumbers w:val="0"/>
              <w:spacing w:before="46" w:beforeLines="15" w:beforeAutospacing="0" w:after="46" w:afterLines="15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auto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  <w:lang w:val="en-US" w:eastAsia="zh-CN"/>
              </w:rPr>
              <w:t>水果品种鉴别APP设计与开发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736" w:hRule="exact"/>
          <w:jc w:val="center"/>
        </w:trPr>
        <w:tc>
          <w:tcPr>
            <w:tcW w:w="151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46" w:beforeLines="15" w:beforeAutospacing="0" w:after="46" w:afterLines="15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auto"/>
                <w:sz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</w:rPr>
              <w:t>指导教师</w:t>
            </w:r>
          </w:p>
          <w:p>
            <w:pPr>
              <w:keepNext w:val="0"/>
              <w:keepLines w:val="0"/>
              <w:suppressLineNumbers w:val="0"/>
              <w:spacing w:before="46" w:beforeLines="15" w:beforeAutospacing="0" w:after="46" w:afterLines="15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auto"/>
                <w:sz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</w:rPr>
              <w:t>姓    名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46" w:beforeLines="15" w:beforeAutospacing="0" w:after="46" w:afterLines="15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auto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lang w:val="en-US" w:eastAsia="zh-CN"/>
              </w:rPr>
              <w:t>刘晓宁</w:t>
            </w:r>
          </w:p>
        </w:tc>
        <w:tc>
          <w:tcPr>
            <w:tcW w:w="194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46" w:beforeLines="15" w:beforeAutospacing="0" w:after="46" w:afterLines="15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auto"/>
                <w:sz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</w:rPr>
              <w:t>专业技术职务</w:t>
            </w:r>
          </w:p>
        </w:tc>
        <w:tc>
          <w:tcPr>
            <w:tcW w:w="1100" w:type="dxa"/>
            <w:vAlign w:val="center"/>
          </w:tcPr>
          <w:p>
            <w:pPr>
              <w:keepNext w:val="0"/>
              <w:keepLines w:val="0"/>
              <w:suppressLineNumbers w:val="0"/>
              <w:spacing w:before="46" w:beforeLines="15" w:beforeAutospacing="0" w:after="46" w:afterLines="15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auto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lang w:val="en-US" w:eastAsia="zh-CN"/>
              </w:rPr>
              <w:t>教授</w:t>
            </w:r>
          </w:p>
        </w:tc>
        <w:tc>
          <w:tcPr>
            <w:tcW w:w="115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46" w:beforeLines="15" w:beforeAutospacing="0" w:after="46" w:afterLines="15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auto"/>
                <w:sz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</w:rPr>
              <w:t>开题报告日期</w:t>
            </w:r>
          </w:p>
        </w:tc>
        <w:tc>
          <w:tcPr>
            <w:tcW w:w="1428" w:type="dxa"/>
            <w:vAlign w:val="center"/>
          </w:tcPr>
          <w:p>
            <w:pPr>
              <w:keepNext w:val="0"/>
              <w:keepLines w:val="0"/>
              <w:suppressLineNumbers w:val="0"/>
              <w:spacing w:before="46" w:beforeLines="15" w:beforeAutospacing="0" w:after="46" w:afterLines="15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auto"/>
                <w:sz w:val="24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lang w:val="en-US" w:eastAsia="zh-CN"/>
              </w:rPr>
              <w:t>2024.1.5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737" w:hRule="exact"/>
          <w:jc w:val="center"/>
        </w:trPr>
        <w:tc>
          <w:tcPr>
            <w:tcW w:w="151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46" w:beforeLines="15" w:beforeAutospacing="0" w:after="46" w:afterLines="15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auto"/>
                <w:sz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</w:rPr>
              <w:t>企业导师</w:t>
            </w:r>
          </w:p>
          <w:p>
            <w:pPr>
              <w:keepNext w:val="0"/>
              <w:keepLines w:val="0"/>
              <w:suppressLineNumbers w:val="0"/>
              <w:spacing w:before="46" w:beforeLines="15" w:beforeAutospacing="0" w:after="46" w:afterLines="15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auto"/>
                <w:sz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</w:rPr>
              <w:t>姓    名</w:t>
            </w:r>
          </w:p>
        </w:tc>
        <w:tc>
          <w:tcPr>
            <w:tcW w:w="1622" w:type="dxa"/>
          </w:tcPr>
          <w:p>
            <w:pPr>
              <w:keepNext w:val="0"/>
              <w:keepLines w:val="0"/>
              <w:suppressLineNumbers w:val="0"/>
              <w:spacing w:before="46" w:beforeLines="15" w:beforeAutospacing="0" w:after="46" w:afterLines="15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1955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46" w:beforeLines="15" w:beforeAutospacing="0" w:after="46" w:afterLines="15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auto"/>
                <w:sz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</w:rPr>
              <w:t>文献综述成绩</w:t>
            </w:r>
          </w:p>
        </w:tc>
        <w:tc>
          <w:tcPr>
            <w:tcW w:w="112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46" w:beforeLines="15" w:beforeAutospacing="0" w:after="46" w:afterLines="15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auto"/>
                <w:sz w:val="24"/>
                <w:lang w:val="en-US" w:eastAsia="zh-CN"/>
              </w:rPr>
            </w:pPr>
          </w:p>
        </w:tc>
        <w:tc>
          <w:tcPr>
            <w:tcW w:w="1128" w:type="dxa"/>
            <w:vAlign w:val="center"/>
          </w:tcPr>
          <w:p>
            <w:pPr>
              <w:keepNext w:val="0"/>
              <w:keepLines w:val="0"/>
              <w:suppressLineNumbers w:val="0"/>
              <w:spacing w:before="46" w:beforeLines="15" w:beforeAutospacing="0" w:after="46" w:afterLines="15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auto"/>
                <w:sz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</w:rPr>
              <w:t>开题报告成绩</w:t>
            </w:r>
          </w:p>
        </w:tc>
        <w:tc>
          <w:tcPr>
            <w:tcW w:w="1434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46" w:beforeLines="15" w:beforeAutospacing="0" w:after="46" w:afterLines="15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auto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  <w:jc w:val="center"/>
        </w:trPr>
        <w:tc>
          <w:tcPr>
            <w:tcW w:w="8789" w:type="dxa"/>
            <w:gridSpan w:val="1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答辩小组成员（姓名，职称）：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eastAsia"/>
                <w:color w:val="auto"/>
              </w:rPr>
              <w:t>董乐红 副教授，</w:t>
            </w:r>
            <w:r>
              <w:rPr>
                <w:rFonts w:hint="default"/>
                <w:color w:val="auto"/>
              </w:rPr>
              <w:t>刘晓宁</w:t>
            </w:r>
            <w:r>
              <w:rPr>
                <w:rFonts w:hint="eastAsia"/>
                <w:color w:val="auto"/>
              </w:rPr>
              <w:t xml:space="preserve"> 教授，卢燕宁 </w:t>
            </w:r>
            <w:r>
              <w:rPr>
                <w:rFonts w:hint="eastAsia"/>
                <w:color w:val="auto"/>
                <w:lang w:val="en-US" w:eastAsia="zh-CN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  <w:jc w:val="center"/>
        </w:trPr>
        <w:tc>
          <w:tcPr>
            <w:tcW w:w="8789" w:type="dxa"/>
            <w:gridSpan w:val="1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答辩小组组长签字：                                </w:t>
            </w:r>
            <w:r>
              <w:rPr>
                <w:rFonts w:hint="eastAsia" w:cs="Times New Roman"/>
                <w:color w:val="auto"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cs="Times New Roman"/>
                <w:color w:val="auto"/>
              </w:rPr>
              <w:t xml:space="preserve">  </w:t>
            </w:r>
            <w:r>
              <w:rPr>
                <w:rFonts w:hint="eastAsia" w:cs="Times New Roman"/>
                <w:color w:val="auto"/>
                <w:lang w:val="en-US" w:eastAsia="zh-CN"/>
              </w:rPr>
              <w:t>2024</w:t>
            </w:r>
            <w:r>
              <w:rPr>
                <w:rFonts w:hint="default" w:ascii="Times New Roman" w:hAnsi="Times New Roman" w:cs="Times New Roman"/>
                <w:color w:val="auto"/>
              </w:rPr>
              <w:t>年</w:t>
            </w:r>
            <w:r>
              <w:rPr>
                <w:rFonts w:hint="eastAsia" w:cs="Times New Roman"/>
                <w:color w:val="auto"/>
                <w:lang w:val="en-US" w:eastAsia="zh-CN"/>
              </w:rPr>
              <w:t xml:space="preserve"> 1</w:t>
            </w:r>
            <w:r>
              <w:rPr>
                <w:rFonts w:hint="default" w:ascii="Times New Roman" w:hAnsi="Times New Roman" w:cs="Times New Roman"/>
                <w:color w:val="auto"/>
              </w:rPr>
              <w:t>月</w:t>
            </w:r>
            <w:r>
              <w:rPr>
                <w:rFonts w:hint="eastAsia" w:cs="Times New Roman"/>
                <w:color w:val="auto"/>
                <w:lang w:val="en-US" w:eastAsia="zh-CN"/>
              </w:rPr>
              <w:t xml:space="preserve"> 5</w:t>
            </w:r>
            <w:r>
              <w:rPr>
                <w:rFonts w:hint="default" w:ascii="Times New Roman" w:hAnsi="Times New Roman" w:cs="Times New Roman"/>
                <w:color w:val="auto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344" w:hRule="atLeast"/>
          <w:jc w:val="center"/>
        </w:trPr>
        <w:tc>
          <w:tcPr>
            <w:tcW w:w="8780" w:type="dxa"/>
            <w:gridSpan w:val="11"/>
          </w:tcPr>
          <w:p>
            <w:pPr>
              <w:keepNext w:val="0"/>
              <w:keepLines w:val="0"/>
              <w:suppressLineNumbers w:val="0"/>
              <w:spacing w:before="46" w:beforeLines="15" w:beforeAutospacing="0" w:after="46" w:afterLines="15" w:afterAutospacing="0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</w:rPr>
              <w:t>开 题 报 告 内 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406" w:hRule="atLeast"/>
          <w:jc w:val="center"/>
        </w:trPr>
        <w:tc>
          <w:tcPr>
            <w:tcW w:w="1261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cs="Times New Roman"/>
                <w:color w:val="auto"/>
                <w:sz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</w:rPr>
              <w:t>选题来源</w:t>
            </w:r>
          </w:p>
        </w:tc>
        <w:tc>
          <w:tcPr>
            <w:tcW w:w="7519" w:type="dxa"/>
            <w:gridSpan w:val="10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z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</w:rPr>
              <w:t>1．教师指定（√）2．教师课题（）3．创新基金项目（ ）4．自选（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3957" w:hRule="atLeast"/>
          <w:jc w:val="center"/>
        </w:trPr>
        <w:tc>
          <w:tcPr>
            <w:tcW w:w="12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z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</w:rPr>
              <w:t>设计选题的背景与意义、理论与实证准备、拟解决的问题、研究（设计）方法与技术路线</w:t>
            </w:r>
          </w:p>
        </w:tc>
        <w:tc>
          <w:tcPr>
            <w:tcW w:w="7519" w:type="dxa"/>
            <w:gridSpan w:val="10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beforeAutospacing="0" w:after="156" w:afterLines="50" w:afterAutospacing="0" w:line="360" w:lineRule="auto"/>
              <w:ind w:left="0" w:right="0"/>
              <w:textAlignment w:val="auto"/>
              <w:rPr>
                <w:rFonts w:hint="default" w:ascii="Times New Roman" w:hAnsi="Times New Roman" w:cs="Times New Roman"/>
                <w:b/>
                <w:color w:val="auto"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4273550</wp:posOffset>
                      </wp:positionH>
                      <wp:positionV relativeFrom="paragraph">
                        <wp:posOffset>8659495</wp:posOffset>
                      </wp:positionV>
                      <wp:extent cx="333375" cy="0"/>
                      <wp:effectExtent l="0" t="38100" r="9525" b="3810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3375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739CC3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36.5pt;margin-top:681.85pt;height:0pt;width:26.25pt;z-index:251660288;mso-width-relative:page;mso-height-relative:page;" filled="f" stroked="t" coordsize="21600,21600" o:gfxdata="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QYQ8y9gAAAANAQAADwAAAAAAAAABACAAAAAiAAAAZHJzL2Rvd25y&#10;ZXYueG1sUEsBAhQAFAAAAAgAh07iQFCUIkP+AQAA2AMAAA4AAAAAAAAAAQAgAAAAJwEAAGRycy9l&#10;Mm9Eb2MueG1sUEsFBgAAAAAGAAYAWQEAAJcFAAAAAA==&#10;">
                      <v:fill on="f" focussize="0,0"/>
                      <v:stroke weight="1.25pt" color="#739CC3" joinstyle="round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4273550</wp:posOffset>
                      </wp:positionH>
                      <wp:positionV relativeFrom="paragraph">
                        <wp:posOffset>8659495</wp:posOffset>
                      </wp:positionV>
                      <wp:extent cx="333375" cy="0"/>
                      <wp:effectExtent l="0" t="38100" r="9525" b="3810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3375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739CC3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36.5pt;margin-top:681.85pt;height:0pt;width:26.25pt;z-index:251659264;mso-width-relative:page;mso-height-relative:page;" filled="f" stroked="t" coordsize="21600,21600" o:gfxdata="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QYQ8y9gAAAANAQAADwAAAAAAAAABACAAAAAiAAAAZHJzL2Rvd25y&#10;ZXYueG1sUEsBAhQAFAAAAAgAh07iQA5Upt/+AQAA2AMAAA4AAAAAAAAAAQAgAAAAJwEAAGRycy9l&#10;Mm9Eb2MueG1sUEsFBgAAAAAGAAYAWQEAAJcFAAAAAA==&#10;">
                      <v:fill on="f" focussize="0,0"/>
                      <v:stroke weight="1.25pt" color="#739CC3" joinstyle="round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</w:rPr>
              <w:t>论文（设计）选题的背景与意义：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120" w:beforeLines="50" w:beforeAutospacing="0" w:after="120" w:afterLines="50" w:afterAutospacing="0" w:line="360" w:lineRule="auto"/>
              <w:ind w:left="0" w:right="0"/>
              <w:jc w:val="both"/>
              <w:rPr>
                <w:rFonts w:hint="default"/>
                <w:b w:val="0"/>
                <w:bCs/>
                <w:color w:val="auto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/>
                <w:bCs w:val="0"/>
                <w:color w:val="auto"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2022</w: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年底疫情防控政策调整后，消费者对自身健康管理的关注度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提升，富含维生素和纤维的水果作为重要的健康饮食组成部分，其消费需求激增，水果消费迎来热潮。但水果种类繁多、外观相似的特点使得消费者在选购时常常面临一些困扰。虽然导购可以</w:t>
            </w:r>
            <w:r>
              <w:rPr>
                <w:rFonts w:hint="eastAsia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帮助</w: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消费者</w:t>
            </w:r>
            <w:r>
              <w:rPr>
                <w:rFonts w:hint="eastAsia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挑选</w: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水果，但消费者有时难免会受到误导，</w:t>
            </w:r>
            <w:r>
              <w:rPr>
                <w:rFonts w:hint="eastAsia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购买不到符合预期的水果</w: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，并且我国水果消费人群庞大，导购很难顾及所有的消费者。另一方面，对于商家来说，人力是不可忽略的成本，导购、收银员等工作人员的雇用是一笔不小且不稳定的开销，这些成本最终也会转嫁到消费者身上。一些商家尝试采用机器自动识别水果品种</w:t>
            </w:r>
            <w:r>
              <w:rPr>
                <w:rFonts w:hint="eastAsia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与重量</w: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的无人收银方式，希望通过此技术可以降低用人成本。市场上常见的无人收银方式绝大多数是通过在水果上粘贴条形码，并在出口处设置多台无人收银机，让顾客自行扫描结账，或者是在水果上粘贴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RFID</w: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标签，在顾客走进识别区域内时进行自动扫描结算。虽然以上方法</w:t>
            </w:r>
            <w:r>
              <w:rPr>
                <w:rFonts w:hint="eastAsia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在</w: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一定程度上降低了</w:t>
            </w:r>
            <w:r>
              <w:rPr>
                <w:rFonts w:hint="eastAsia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用人</w: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成本，但都存在着一些尚未解决的问题，例如需要在每个水果上都人工粘贴标签、漏扫、标签对水果造成污染等</w:t>
            </w:r>
            <w:r>
              <w:rPr>
                <w:rFonts w:hint="eastAsia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等</w: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。况且这些方法仍然不能解决消费者的选购困扰</w:t>
            </w:r>
            <w:r>
              <w:rPr>
                <w:rFonts w:hint="eastAsia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，</w: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因此需要新的技术和思路来帮助消费者选购水果，帮助商家降低用人成本。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120" w:beforeLines="50" w:beforeAutospacing="0" w:after="120" w:afterLines="50" w:afterAutospacing="0" w:line="360" w:lineRule="auto"/>
              <w:ind w:left="0" w:right="0"/>
              <w:jc w:val="both"/>
              <w:rPr>
                <w:rFonts w:hint="default"/>
                <w:b w:val="0"/>
                <w:bCs/>
                <w:color w:val="auto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自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20</w: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世纪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80</w: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年代以来，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Kunihiko Fukishima</w: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Yann LeCun</w: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、翁巨</w:t>
            </w:r>
            <w:r>
              <w:rPr>
                <w:rFonts w:hint="eastAsia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扬</w: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和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Alex Krizhevsky</w: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等人提出并改进了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CNN(Convolutional Neural Networks</w: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，卷积神经网络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)</w: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。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CNN</w: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主要由卷积层、池化层和全连接层组成，卷积层通过使用卷积操作检测图像中的各种特征。池化层用于降低卷积层输出的空间维度，减小模型的参数数量，同时保留重要的特征。全连接层负责将前面层次的特征映射转换为最终的输出。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CNN</w: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的训练过程是一个迭代的过程，通过不断地调整模型参数，使得模型逐渐学习到数据的特征，从而提高对未见数据的泛化能力。在训练过程中，卷积神经网络通过反向传播算法自动学习输入数据中的特征，使得网络的输出逐渐接近实际标签。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CNN</w: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在图像识别任务中表现出色，被广泛应用于图像分类、物体识别、目标检测等领域。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120" w:beforeLines="50" w:beforeAutospacing="0" w:after="120" w:afterLines="50" w:afterAutospacing="0" w:line="360" w:lineRule="auto"/>
              <w:ind w:left="0" w:right="0"/>
              <w:jc w:val="both"/>
              <w:rPr>
                <w:rFonts w:hint="default"/>
                <w:b w:val="0"/>
                <w:bCs/>
                <w:color w:val="auto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随着计算机技术的蓬勃发展，人工智能逐渐广泛的应用在我们的生活中，而基于计算机视觉的水果品种鉴别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App</w: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的开发不仅仅是技术创新，更是顺应市场需求、满足消费者健康需求的社会创新，具有较强的现实意义。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2"/>
              </w:numPr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beforeAutospacing="0" w:after="156" w:afterLines="50" w:afterAutospacing="0" w:line="360" w:lineRule="auto"/>
              <w:ind w:left="0" w:right="0"/>
              <w:textAlignment w:val="auto"/>
              <w:rPr>
                <w:rFonts w:hint="default" w:ascii="Times New Roman" w:hAnsi="Times New Roman" w:cs="Times New Roman"/>
                <w:b/>
                <w:color w:val="auto"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4"/>
              </w:rPr>
              <w:t>理论与实证准备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120" w:beforeLines="50" w:beforeAutospacing="0" w:after="120" w:afterLines="50" w:afterAutospacing="0" w:line="360" w:lineRule="auto"/>
              <w:ind w:left="0" w:right="0"/>
              <w:jc w:val="center"/>
              <w:rPr>
                <w:rFonts w:hint="default"/>
                <w:b w:val="0"/>
                <w:bCs/>
                <w:color w:val="auto"/>
                <w:lang w:val="en-US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 w:val="0"/>
                <w:color w:val="auto"/>
                <w:kern w:val="2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457700" cy="14859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suppressLineNumbers w:val="0"/>
              <w:spacing w:before="120" w:beforeLines="50" w:beforeAutospacing="0" w:after="120" w:afterLines="50" w:afterAutospacing="0" w:line="360" w:lineRule="auto"/>
              <w:ind w:left="0" w:right="0"/>
              <w:jc w:val="center"/>
              <w:rPr>
                <w:rFonts w:hint="default"/>
                <w:b w:val="0"/>
                <w:bCs/>
                <w:color w:val="auto"/>
                <w:lang w:val="en-US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图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1 20</w: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层和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56</w: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层网络在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CIFAR-10</w: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上的误差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120" w:beforeLines="50" w:beforeAutospacing="0" w:after="120" w:afterLines="50" w:afterAutospacing="0" w:line="360" w:lineRule="auto"/>
              <w:ind w:left="0" w:right="0"/>
              <w:jc w:val="both"/>
              <w:rPr>
                <w:rFonts w:hint="default"/>
                <w:b w:val="0"/>
                <w:bCs/>
                <w:color w:val="auto"/>
                <w:lang w:val="en-US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对于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CNN</w: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模型来说，网络的深度对模型的性能至关重要，通常随着网络层数的增加，网络可以提取的特征模式也会更加复杂。但研究发现，更深的网络可能会出现</w:t>
            </w:r>
            <w:r>
              <w:rPr>
                <w:rFonts w:hint="eastAsia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反常的</w: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退化问题。如图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，网络深度增加，但网络准确度反而下降。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120" w:beforeLines="50" w:beforeAutospacing="0" w:after="120" w:afterLines="50" w:afterAutospacing="0" w:line="360" w:lineRule="auto"/>
              <w:ind w:left="0" w:right="0"/>
              <w:jc w:val="center"/>
              <w:rPr>
                <w:rFonts w:hint="default"/>
                <w:color w:val="auto"/>
                <w:lang w:val="en-US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 w:val="0"/>
                <w:color w:val="auto"/>
                <w:kern w:val="2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505200" cy="1962150"/>
                  <wp:effectExtent l="0" t="0" r="0" b="0"/>
                  <wp:docPr id="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suppressLineNumbers w:val="0"/>
              <w:spacing w:before="120" w:beforeLines="50" w:beforeAutospacing="0" w:after="120" w:afterLines="50" w:afterAutospacing="0" w:line="360" w:lineRule="auto"/>
              <w:ind w:left="0" w:right="0"/>
              <w:jc w:val="center"/>
              <w:rPr>
                <w:rFonts w:hint="default"/>
                <w:b w:val="0"/>
                <w:bCs/>
                <w:color w:val="auto"/>
                <w:lang w:val="en-US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图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 xml:space="preserve">2 </w: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残差学习结构图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120" w:beforeLines="50" w:beforeAutospacing="0" w:after="120" w:afterLines="50" w:afterAutospacing="0" w:line="360" w:lineRule="auto"/>
              <w:ind w:left="0" w:right="0"/>
              <w:jc w:val="both"/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ResNet</w: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模型通过残差学习来解决退化问题，对于一个</w:t>
            </w:r>
            <w:r>
              <w:rPr>
                <w:rFonts w:hint="eastAsia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卷</w: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积层结构，当输入为</w: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position w:val="-6"/>
                <w:sz w:val="24"/>
                <w:szCs w:val="24"/>
                <w:lang w:val="en-US" w:eastAsia="zh-CN" w:bidi="ar"/>
              </w:rPr>
              <w:object>
                <v:shape id="_x0000_i1025" o:spt="75" type="#_x0000_t75" style="height:11pt;width:10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6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时其学习到的特征记为</w: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position w:val="-10"/>
                <w:sz w:val="24"/>
                <w:szCs w:val="24"/>
                <w:lang w:val="en-US" w:eastAsia="zh-CN" w:bidi="ar"/>
              </w:rPr>
              <w:object>
                <v:shape id="_x0000_i1026" o:spt="75" type="#_x0000_t75" style="height:16pt;width:27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8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，由于残差学习相比原始特征直接学习更容易，故我们希望其可以学习残差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120" w:beforeLines="50" w:beforeAutospacing="0" w:after="120" w:afterLines="50" w:afterAutospacing="0" w:line="360" w:lineRule="auto"/>
              <w:ind w:left="0" w:right="0"/>
              <w:jc w:val="center"/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position w:val="-10"/>
                <w:sz w:val="24"/>
                <w:szCs w:val="24"/>
                <w:lang w:val="en-US" w:eastAsia="zh-CN" w:bidi="ar"/>
              </w:rPr>
              <w:object>
                <v:shape id="_x0000_i1027" o:spt="75" type="#_x0000_t75" style="height:16pt;width:74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10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（原始的学习特征是</w: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position w:val="-10"/>
                <w:sz w:val="24"/>
                <w:szCs w:val="24"/>
                <w:lang w:val="en-US" w:eastAsia="zh-CN" w:bidi="ar"/>
              </w:rPr>
              <w:object>
                <v:shape id="_x0000_i1028" o:spt="75" type="#_x0000_t75" style="height:16pt;width:42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12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120" w:beforeLines="50" w:beforeAutospacing="0" w:after="120" w:afterLines="50" w:afterAutospacing="0" w:line="360" w:lineRule="auto"/>
              <w:ind w:left="0" w:right="0"/>
              <w:jc w:val="both"/>
              <w:rPr>
                <w:rFonts w:hint="default"/>
                <w:b w:val="0"/>
                <w:bCs/>
                <w:color w:val="auto"/>
                <w:lang w:val="en-US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当残差为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0</w: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时，</w:t>
            </w:r>
            <w:r>
              <w:rPr>
                <w:rFonts w:hint="eastAsia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卷</w: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积层仅仅作恒等映射，因此网络性能不会下降，而实际上残差不会为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0</w: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，这会使得</w:t>
            </w:r>
            <w:r>
              <w:rPr>
                <w:rFonts w:hint="eastAsia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卷</w: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积层在输入特征基础上学习到新的特征，从而拥有更好的性能。残差学习的结构如图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所示。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120" w:beforeLines="50" w:beforeAutospacing="0" w:after="120" w:afterLines="50" w:afterAutospacing="0" w:line="360" w:lineRule="auto"/>
              <w:ind w:left="0" w:right="0"/>
              <w:jc w:val="both"/>
              <w:rPr>
                <w:rFonts w:hint="default"/>
                <w:b w:val="0"/>
                <w:bCs/>
                <w:color w:val="auto"/>
                <w:lang w:val="en-US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本</w:t>
            </w:r>
            <w:r>
              <w:rPr>
                <w:rFonts w:hint="eastAsia" w:eastAsia="宋体" w:cs="宋体"/>
                <w:b w:val="0"/>
                <w:bCs/>
                <w:color w:val="auto"/>
                <w:kern w:val="2"/>
                <w:sz w:val="24"/>
                <w:szCs w:val="24"/>
                <w:lang w:val="en-US" w:eastAsia="zh-CN" w:bidi="ar"/>
              </w:rPr>
              <w:t>设计采用ResNet模型进行开发，残差学习的优势使得模型不会出现退化问题，因此可以增加网络深度，提高网络准确度，同时该模型采用的短路连接也缓解了梯度消失问题，使得残差学习更为容易。</w:t>
            </w:r>
          </w:p>
          <w:p>
            <w:pPr>
              <w:keepNext w:val="0"/>
              <w:keepLines w:val="0"/>
              <w:pageBreakBefore w:val="0"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beforeAutospacing="0" w:after="156" w:afterLines="50" w:afterAutospacing="0" w:line="360" w:lineRule="auto"/>
              <w:ind w:left="0" w:right="0"/>
              <w:textAlignment w:val="auto"/>
              <w:rPr>
                <w:rFonts w:hint="default" w:ascii="Times New Roman" w:hAnsi="Times New Roman" w:eastAsia="宋体" w:cs="Times New Roman"/>
                <w:b/>
                <w:color w:val="auto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4"/>
              </w:rPr>
              <w:t>三、拟解决的问题</w:t>
            </w:r>
          </w:p>
          <w:p>
            <w:pPr>
              <w:keepNext w:val="0"/>
              <w:keepLines w:val="0"/>
              <w:pageBreakBefore w:val="0"/>
              <w:suppressLineNumbers w:val="0"/>
              <w:tabs>
                <w:tab w:val="left" w:pos="420"/>
              </w:tabs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</w:rPr>
              <w:t>本文拟解决的关键问题如下：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suppressLineNumbers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firstLine="48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lang w:val="en-US" w:eastAsia="zh-CN"/>
              </w:rPr>
              <w:t>对给定水果照片能够自动识别其品种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suppressLineNumbers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firstLine="48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4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lang w:val="en-US" w:eastAsia="zh-CN"/>
              </w:rPr>
              <w:t>编写APP，输入水果照片，能够输出其详细品种和特点介绍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suppressLineNumbers w:val="0"/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firstLine="480" w:firstLineChars="200"/>
              <w:textAlignment w:val="auto"/>
              <w:rPr>
                <w:rFonts w:hint="default" w:ascii="Times New Roman" w:hAnsi="Times New Roman" w:cs="Times New Roman"/>
                <w:b/>
                <w:color w:val="auto"/>
                <w:sz w:val="24"/>
              </w:rPr>
            </w:pPr>
            <w:r>
              <w:rPr>
                <w:rFonts w:hint="eastAsia" w:cs="Times New Roman"/>
                <w:color w:val="auto"/>
                <w:sz w:val="24"/>
                <w:lang w:val="en-US" w:eastAsia="zh-CN"/>
              </w:rPr>
              <w:t>识别结果应较为准确，APP有较好的鲁棒性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suppressLineNumbers w:val="0"/>
              <w:tabs>
                <w:tab w:val="left" w:pos="420"/>
              </w:tabs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/>
              <w:textAlignment w:val="auto"/>
              <w:rPr>
                <w:rFonts w:hint="default" w:ascii="Times New Roman" w:hAnsi="Times New Roman" w:cs="Times New Roman"/>
                <w:b/>
                <w:color w:val="auto"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lang w:val="en-US" w:eastAsia="zh-CN"/>
              </w:rPr>
              <w:t>四、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</w:rPr>
              <w:t>研究（设计）方法与技术路线</w:t>
            </w:r>
          </w:p>
          <w:p>
            <w:pPr>
              <w:keepNext w:val="0"/>
              <w:keepLines w:val="0"/>
              <w:pageBreakBefore w:val="0"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450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</w:rPr>
              <w:t>1. 深入学习</w:t>
            </w:r>
            <w:r>
              <w:rPr>
                <w:rFonts w:hint="eastAsia" w:cs="Times New Roman"/>
                <w:color w:val="auto"/>
                <w:sz w:val="24"/>
                <w:szCs w:val="24"/>
                <w:lang w:val="en-US" w:eastAsia="zh-CN"/>
              </w:rPr>
              <w:t>卷积神经网络CNN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</w:rPr>
              <w:t>，了解</w:t>
            </w:r>
            <w:r>
              <w:rPr>
                <w:rFonts w:hint="eastAsia" w:cs="Times New Roman"/>
                <w:color w:val="auto"/>
                <w:sz w:val="24"/>
                <w:szCs w:val="24"/>
                <w:lang w:val="en-US" w:eastAsia="zh-CN"/>
              </w:rPr>
              <w:t>常用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lang w:val="en-US" w:eastAsia="zh-CN"/>
              </w:rPr>
              <w:t>的</w:t>
            </w:r>
            <w:r>
              <w:rPr>
                <w:rFonts w:hint="eastAsia" w:cs="Times New Roman"/>
                <w:color w:val="auto"/>
                <w:sz w:val="24"/>
                <w:szCs w:val="24"/>
                <w:lang w:val="en-US" w:eastAsia="zh-CN"/>
              </w:rPr>
              <w:t>CNN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lang w:val="en-US" w:eastAsia="zh-CN"/>
              </w:rPr>
              <w:t>网络</w:t>
            </w:r>
            <w:r>
              <w:rPr>
                <w:rFonts w:hint="eastAsia" w:cs="Times New Roman"/>
                <w:color w:val="auto"/>
                <w:sz w:val="24"/>
                <w:szCs w:val="24"/>
                <w:lang w:val="en-US" w:eastAsia="zh-CN"/>
              </w:rPr>
              <w:t>模型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</w:rPr>
              <w:t>；</w:t>
            </w:r>
          </w:p>
          <w:p>
            <w:pPr>
              <w:keepNext w:val="0"/>
              <w:keepLines w:val="0"/>
              <w:pageBreakBefore w:val="0"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450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</w:rPr>
              <w:t xml:space="preserve">2. 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lang w:val="en-US" w:eastAsia="zh-CN"/>
              </w:rPr>
              <w:t>查询现有技术，分析现有技术存在的问题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450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lang w:val="en-US" w:eastAsia="zh-CN"/>
              </w:rPr>
              <w:t xml:space="preserve">3. </w:t>
            </w:r>
            <w:r>
              <w:rPr>
                <w:rFonts w:hint="eastAsia" w:cs="Times New Roman"/>
                <w:color w:val="auto"/>
                <w:sz w:val="24"/>
                <w:szCs w:val="24"/>
                <w:lang w:val="en-US" w:eastAsia="zh-CN"/>
              </w:rPr>
              <w:t>收集大量数据，构建数据集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lang w:val="en-US" w:eastAsia="zh-CN"/>
              </w:rPr>
              <w:t>，采用</w:t>
            </w:r>
            <w:r>
              <w:rPr>
                <w:rFonts w:hint="eastAsia" w:cs="Times New Roman"/>
                <w:color w:val="auto"/>
                <w:sz w:val="24"/>
                <w:szCs w:val="24"/>
                <w:lang w:val="en-US" w:eastAsia="zh-CN"/>
              </w:rPr>
              <w:t>OpenCV工具包对数据集进行预处理，获得符合需求的水果图片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450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</w:rPr>
              <w:t>. 学习各类</w:t>
            </w:r>
            <w:r>
              <w:rPr>
                <w:rFonts w:hint="eastAsia" w:cs="Times New Roman"/>
                <w:color w:val="auto"/>
                <w:sz w:val="24"/>
                <w:szCs w:val="24"/>
                <w:lang w:val="en-US" w:eastAsia="zh-CN"/>
              </w:rPr>
              <w:t>模型和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</w:rPr>
              <w:t>算法，</w:t>
            </w:r>
            <w:r>
              <w:rPr>
                <w:rFonts w:hint="eastAsia" w:cs="Times New Roman"/>
                <w:color w:val="auto"/>
                <w:sz w:val="24"/>
                <w:szCs w:val="24"/>
                <w:lang w:val="en-US" w:eastAsia="zh-CN"/>
              </w:rPr>
              <w:t>使用Pytorch进行模型训练，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lang w:val="en-US" w:eastAsia="zh-CN"/>
              </w:rPr>
              <w:t>比对</w:t>
            </w:r>
            <w:r>
              <w:rPr>
                <w:rFonts w:hint="eastAsia" w:cs="Times New Roman"/>
                <w:color w:val="auto"/>
                <w:sz w:val="24"/>
                <w:szCs w:val="24"/>
                <w:lang w:val="en-US" w:eastAsia="zh-CN"/>
              </w:rPr>
              <w:t>分析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lang w:val="en-US" w:eastAsia="zh-CN"/>
              </w:rPr>
              <w:t>各类算法的</w:t>
            </w:r>
            <w:r>
              <w:rPr>
                <w:rFonts w:hint="eastAsia" w:cs="Times New Roman"/>
                <w:color w:val="auto"/>
                <w:sz w:val="24"/>
                <w:szCs w:val="24"/>
                <w:lang w:val="en-US" w:eastAsia="zh-CN"/>
              </w:rPr>
              <w:t>识别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lang w:val="en-US" w:eastAsia="zh-CN"/>
              </w:rPr>
              <w:t>结果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</w:rPr>
              <w:t>，确定本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lang w:val="en-US" w:eastAsia="zh-CN"/>
              </w:rPr>
              <w:t>课题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</w:rPr>
              <w:t>最终采用算法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450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szCs w:val="24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</w:rPr>
              <w:t xml:space="preserve">. 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lang w:val="en-US" w:eastAsia="zh-CN"/>
              </w:rPr>
              <w:t>在测试集上测试训练出来的模型，比对结果，调整和优化模型结构和参数。</w:t>
            </w:r>
          </w:p>
          <w:p>
            <w:pPr>
              <w:keepNext w:val="0"/>
              <w:keepLines w:val="0"/>
              <w:pageBreakBefore w:val="0"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450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</w:rPr>
            </w:pPr>
            <w:r>
              <w:rPr>
                <w:rFonts w:hint="eastAsia" w:cs="Times New Roman"/>
                <w:color w:val="auto"/>
                <w:sz w:val="24"/>
                <w:szCs w:val="24"/>
                <w:lang w:val="en-US" w:eastAsia="zh-CN"/>
              </w:rPr>
              <w:t>6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</w:rPr>
              <w:t xml:space="preserve">. 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lang w:val="en-US" w:eastAsia="zh-CN"/>
              </w:rPr>
              <w:t>采用</w:t>
            </w:r>
            <w:r>
              <w:rPr>
                <w:rFonts w:hint="eastAsia" w:cs="Times New Roman"/>
                <w:color w:val="auto"/>
                <w:sz w:val="24"/>
                <w:szCs w:val="24"/>
                <w:lang w:val="en-US" w:eastAsia="zh-CN"/>
              </w:rPr>
              <w:t>Kotlin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lang w:val="en-US" w:eastAsia="zh-CN"/>
              </w:rPr>
              <w:t>编写</w:t>
            </w:r>
            <w:r>
              <w:rPr>
                <w:rFonts w:hint="eastAsia" w:cs="Times New Roman"/>
                <w:color w:val="auto"/>
                <w:sz w:val="24"/>
                <w:szCs w:val="24"/>
                <w:lang w:val="en-US" w:eastAsia="zh-CN"/>
              </w:rPr>
              <w:t>APP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lang w:val="en-US" w:eastAsia="zh-CN"/>
              </w:rPr>
              <w:t>，输入</w:t>
            </w:r>
            <w:r>
              <w:rPr>
                <w:rFonts w:hint="eastAsia" w:cs="Times New Roman"/>
                <w:color w:val="auto"/>
                <w:sz w:val="24"/>
                <w:szCs w:val="24"/>
                <w:lang w:val="en-US" w:eastAsia="zh-CN"/>
              </w:rPr>
              <w:t>水果照片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lang w:val="en-US" w:eastAsia="zh-CN"/>
              </w:rPr>
              <w:t>，输出</w:t>
            </w:r>
            <w:r>
              <w:rPr>
                <w:rFonts w:hint="eastAsia" w:cs="Times New Roman"/>
                <w:color w:val="auto"/>
                <w:sz w:val="24"/>
                <w:lang w:val="en-US" w:eastAsia="zh-CN"/>
              </w:rPr>
              <w:t>其详细品种和特点介绍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450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4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szCs w:val="24"/>
                <w:lang w:val="en-US" w:eastAsia="zh-CN"/>
              </w:rPr>
              <w:t>7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  <w:lang w:val="en-US" w:eastAsia="zh-CN"/>
              </w:rPr>
              <w:t>.总结算法，评估模型结果。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1160" w:hRule="atLeast"/>
          <w:jc w:val="center"/>
        </w:trPr>
        <w:tc>
          <w:tcPr>
            <w:tcW w:w="12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auto"/>
                <w:sz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</w:rPr>
              <w:t>论文写作提纲</w:t>
            </w:r>
          </w:p>
        </w:tc>
        <w:tc>
          <w:tcPr>
            <w:tcW w:w="7519" w:type="dxa"/>
            <w:gridSpan w:val="10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t>摘要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t>ABSTRACT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480" w:leftChars="0" w:right="0" w:hanging="480" w:hangingChars="200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instrText xml:space="preserve"> HYPERLINK \l _Toc1153 </w:instrTex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t>1 序言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end"/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firstLine="480" w:firstLineChars="200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instrText xml:space="preserve"> HYPERLINK \l _Toc23477 </w:instrTex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t>1.1 课题背景与意义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end"/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firstLine="480" w:firstLineChars="200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instrText xml:space="preserve"> HYPERLINK \l _Toc10141 </w:instrTex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t>1.2 国内外研究现状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end"/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firstLine="480" w:firstLineChars="200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instrText xml:space="preserve"> HYPERLINK \l _Toc19083 </w:instrTex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t>1.3 相关技术介绍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end"/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479" w:leftChars="228" w:right="0" w:firstLine="480" w:firstLineChars="200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instrText xml:space="preserve"> HYPERLINK \l _Toc20141 </w:instrTex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t xml:space="preserve">1.3.1 </w:t>
            </w:r>
            <w:r>
              <w:rPr>
                <w:rFonts w:hint="eastAsia" w:ascii="Times New Roman" w:hAnsi="Times New Roman" w:eastAsia="宋体" w:cs="Times New Roman"/>
                <w:color w:val="auto"/>
                <w:sz w:val="24"/>
                <w:lang w:val="en-US" w:eastAsia="zh-CN"/>
              </w:rPr>
              <w:t>卷积神经网络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end"/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479" w:leftChars="228" w:right="0" w:firstLine="480" w:firstLineChars="200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instrText xml:space="preserve"> HYPERLINK \l _Toc20141 </w:instrTex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t>1.3.</w:t>
            </w:r>
            <w:r>
              <w:rPr>
                <w:rFonts w:hint="eastAsia" w:cs="Times New Roman"/>
                <w:color w:val="auto"/>
                <w:sz w:val="24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t xml:space="preserve"> </w:t>
            </w:r>
            <w:r>
              <w:rPr>
                <w:rFonts w:hint="eastAsia" w:cs="Times New Roman"/>
                <w:color w:val="auto"/>
                <w:sz w:val="24"/>
                <w:lang w:val="en-US" w:eastAsia="zh-CN"/>
              </w:rPr>
              <w:t xml:space="preserve"> 常用CNN模型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end"/>
            </w:r>
            <w:r>
              <w:rPr>
                <w:rFonts w:hint="eastAsia" w:cs="Times New Roman"/>
                <w:color w:val="auto"/>
                <w:sz w:val="24"/>
                <w:lang w:val="en-US" w:eastAsia="zh-CN"/>
              </w:rPr>
              <w:t>介绍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479" w:leftChars="228" w:right="0" w:firstLine="0" w:firstLineChars="0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instrText xml:space="preserve"> HYPERLINK \l _Toc22515 </w:instrTex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t>1.4 本论文内容安排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end"/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480" w:leftChars="0" w:right="0" w:hanging="480" w:hangingChars="200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instrText xml:space="preserve"> HYPERLINK \l _Toc9681 </w:instrTex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t>2 数据集获取与预处理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end"/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479" w:leftChars="228" w:right="0" w:firstLine="0" w:firstLineChars="0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instrText xml:space="preserve"> HYPERLINK \l _Toc16153 </w:instrTex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t xml:space="preserve">2.1 </w:t>
            </w:r>
            <w:r>
              <w:rPr>
                <w:rFonts w:hint="eastAsia" w:cs="Times New Roman"/>
                <w:color w:val="auto"/>
                <w:sz w:val="24"/>
                <w:lang w:val="en-US" w:eastAsia="zh-CN"/>
              </w:rPr>
              <w:t>水果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t>数据集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end"/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479" w:leftChars="228" w:right="0" w:firstLine="480" w:firstLineChars="200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instrText xml:space="preserve"> HYPERLINK \l _Toc27336 </w:instrTex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t>2.1.1 数据集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end"/>
            </w:r>
            <w:r>
              <w:rPr>
                <w:rFonts w:hint="eastAsia" w:cs="Times New Roman"/>
                <w:color w:val="auto"/>
                <w:sz w:val="24"/>
                <w:lang w:val="en-US" w:eastAsia="zh-CN"/>
              </w:rPr>
              <w:t>构建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479" w:leftChars="228" w:right="0" w:firstLine="480" w:firstLineChars="200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instrText xml:space="preserve"> HYPERLINK \l _Toc16528 </w:instrTex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t xml:space="preserve">2.1.2 </w:t>
            </w:r>
            <w:r>
              <w:rPr>
                <w:rFonts w:hint="eastAsia" w:cs="Times New Roman"/>
                <w:color w:val="auto"/>
                <w:sz w:val="24"/>
                <w:lang w:val="en-US" w:eastAsia="zh-CN"/>
              </w:rPr>
              <w:t>水果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t>数据集预处理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end"/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480" w:leftChars="0" w:right="0" w:hanging="480" w:hangingChars="200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instrText xml:space="preserve"> HYPERLINK \l _Toc10169 </w:instrTex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t xml:space="preserve">3 </w:t>
            </w:r>
            <w:r>
              <w:rPr>
                <w:rFonts w:hint="eastAsia" w:cs="Times New Roman"/>
                <w:color w:val="auto"/>
                <w:sz w:val="24"/>
                <w:lang w:val="en-US" w:eastAsia="zh-CN"/>
              </w:rPr>
              <w:t>水果品种鉴别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t>模型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end"/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479" w:leftChars="228" w:right="0" w:firstLine="0" w:firstLineChars="0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instrText xml:space="preserve"> HYPERLINK \l _Toc9222 </w:instrTex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t>3.1 模型结构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end"/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479" w:leftChars="228" w:right="0" w:firstLine="0" w:firstLineChars="0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instrText xml:space="preserve"> HYPERLINK \l _Toc18526 </w:instrTex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t xml:space="preserve">3.2 </w:t>
            </w:r>
            <w:r>
              <w:rPr>
                <w:rFonts w:hint="eastAsia" w:cs="Times New Roman"/>
                <w:color w:val="auto"/>
                <w:sz w:val="24"/>
                <w:lang w:val="en-US" w:eastAsia="zh-CN"/>
              </w:rPr>
              <w:t>激活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t>函数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end"/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479" w:leftChars="228" w:right="0" w:firstLine="0" w:firstLineChars="0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instrText xml:space="preserve"> HYPERLINK \l _Toc18526 </w:instrTex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t>3.</w:t>
            </w:r>
            <w:r>
              <w:rPr>
                <w:rFonts w:hint="eastAsia" w:cs="Times New Roman"/>
                <w:color w:val="auto"/>
                <w:sz w:val="24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t xml:space="preserve"> 损失函数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end"/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479" w:leftChars="228" w:right="0" w:firstLine="0" w:firstLineChars="0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instrText xml:space="preserve"> HYPERLINK \l _Toc24014 </w:instrTex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t>3.</w:t>
            </w:r>
            <w:r>
              <w:rPr>
                <w:rFonts w:hint="eastAsia" w:cs="Times New Roman"/>
                <w:color w:val="auto"/>
                <w:sz w:val="24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t xml:space="preserve"> 实验结果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end"/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479" w:leftChars="228" w:right="0" w:firstLine="480" w:firstLineChars="200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instrText xml:space="preserve"> HYPERLINK \l _Toc27530 </w:instrTex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t>3.</w:t>
            </w:r>
            <w:r>
              <w:rPr>
                <w:rFonts w:hint="eastAsia" w:cs="Times New Roman"/>
                <w:color w:val="auto"/>
                <w:sz w:val="24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t>.1 实验评估标准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end"/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479" w:leftChars="228" w:right="0" w:firstLine="480" w:firstLineChars="200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instrText xml:space="preserve"> HYPERLINK \l _Toc6112 </w:instrTex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t>3.</w:t>
            </w:r>
            <w:r>
              <w:rPr>
                <w:rFonts w:hint="eastAsia" w:cs="Times New Roman"/>
                <w:color w:val="auto"/>
                <w:sz w:val="24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t>.2 实验结果分析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end"/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480" w:leftChars="0" w:right="0" w:hanging="480" w:hangingChars="200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instrText xml:space="preserve"> HYPERLINK \l _Toc4908 </w:instrTex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t xml:space="preserve">4 </w:t>
            </w:r>
            <w:r>
              <w:rPr>
                <w:rFonts w:hint="eastAsia" w:cs="Times New Roman"/>
                <w:color w:val="auto"/>
                <w:sz w:val="24"/>
                <w:lang w:val="en-US" w:eastAsia="zh-CN"/>
              </w:rPr>
              <w:t>水果品种鉴别APP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t>设计与实现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end"/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479" w:leftChars="228" w:right="0" w:firstLine="0" w:firstLineChars="0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instrText xml:space="preserve"> HYPERLINK \l _Toc23951 </w:instrTex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t>4.1 系统需求分析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end"/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479" w:leftChars="228" w:right="0" w:firstLine="0" w:firstLineChars="0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instrText xml:space="preserve"> HYPERLINK \l _Toc20993 </w:instrTex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t>4.2 开发环境介绍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end"/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479" w:leftChars="228" w:right="0" w:firstLine="0" w:firstLineChars="0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instrText xml:space="preserve"> HYPERLINK \l _Toc8331 </w:instrTex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t>4.3 系统演示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end"/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480" w:leftChars="0" w:right="0" w:hanging="480" w:hangingChars="200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instrText xml:space="preserve"> HYPERLINK \l _Toc32055 </w:instrTex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t>5 总结与展望</w:t>
            </w:r>
            <w:r>
              <w:rPr>
                <w:rFonts w:hint="default" w:ascii="Times New Roman" w:hAnsi="Times New Roman" w:eastAsia="宋体" w:cs="Times New Roman"/>
                <w:color w:val="auto"/>
                <w:sz w:val="24"/>
              </w:rPr>
              <w:fldChar w:fldCharType="end"/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  <w:lang w:val="en-US" w:eastAsia="zh-CN"/>
              </w:rPr>
              <w:t>参考文献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1833" w:hRule="atLeast"/>
          <w:jc w:val="center"/>
        </w:trPr>
        <w:tc>
          <w:tcPr>
            <w:tcW w:w="12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auto"/>
                <w:sz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</w:rPr>
              <w:t>工作步骤与时间安排</w:t>
            </w:r>
          </w:p>
        </w:tc>
        <w:tc>
          <w:tcPr>
            <w:tcW w:w="7519" w:type="dxa"/>
            <w:gridSpan w:val="10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8" w:beforeLines="25" w:beforeAutospacing="0" w:after="0" w:afterAutospacing="0" w:line="360" w:lineRule="auto"/>
              <w:ind w:left="0" w:right="0" w:firstLine="0" w:firstLineChars="0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>准备阶段：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4"/>
                <w:szCs w:val="24"/>
              </w:rPr>
              <w:t>202</w:t>
            </w:r>
            <w:r>
              <w:rPr>
                <w:rFonts w:hint="eastAsia" w:cs="Times New Roman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4"/>
                <w:szCs w:val="24"/>
              </w:rPr>
              <w:t>.12.</w:t>
            </w:r>
            <w:r>
              <w:rPr>
                <w:rFonts w:hint="eastAsia" w:cs="Times New Roman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4"/>
                <w:szCs w:val="24"/>
              </w:rPr>
              <w:t>-202</w:t>
            </w:r>
            <w:r>
              <w:rPr>
                <w:rFonts w:hint="eastAsia" w:cs="Times New Roman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03.01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4"/>
                <w:szCs w:val="24"/>
              </w:rPr>
              <w:t>：查阅</w:t>
            </w:r>
            <w:r>
              <w:rPr>
                <w:rFonts w:hint="eastAsia" w:cs="Times New Roman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相关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4"/>
                <w:szCs w:val="24"/>
              </w:rPr>
              <w:t>文献，</w:t>
            </w:r>
            <w:r>
              <w:rPr>
                <w:rFonts w:hint="eastAsia" w:cs="Times New Roman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调研选题背景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4"/>
                <w:szCs w:val="24"/>
              </w:rPr>
              <w:t>，学习相关技术</w:t>
            </w:r>
            <w:r>
              <w:rPr>
                <w:rFonts w:hint="eastAsia" w:cs="Times New Roman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与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4"/>
                <w:szCs w:val="24"/>
              </w:rPr>
              <w:t>算法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4"/>
                <w:szCs w:val="24"/>
              </w:rPr>
              <w:t>明确系统关键技术与难点，完成开题报告。 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8" w:beforeLines="25" w:beforeAutospacing="0" w:after="0" w:afterAutospacing="0" w:line="360" w:lineRule="auto"/>
              <w:ind w:left="0" w:right="0" w:firstLine="0" w:firstLineChars="0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>算法实现阶段：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4"/>
                <w:szCs w:val="24"/>
              </w:rPr>
              <w:t>202</w:t>
            </w:r>
            <w:r>
              <w:rPr>
                <w:rFonts w:hint="eastAsia" w:cs="Times New Roman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0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4"/>
                <w:szCs w:val="24"/>
              </w:rPr>
              <w:t>3.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0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4"/>
                <w:szCs w:val="24"/>
              </w:rPr>
              <w:t>1-202</w:t>
            </w:r>
            <w:r>
              <w:rPr>
                <w:rFonts w:hint="eastAsia" w:cs="Times New Roman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0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4"/>
                <w:szCs w:val="24"/>
              </w:rPr>
              <w:t>4.20：实现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相关算法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4"/>
                <w:szCs w:val="24"/>
              </w:rPr>
              <w:t>，</w:t>
            </w:r>
            <w:r>
              <w:rPr>
                <w:rFonts w:hint="eastAsia" w:cs="Times New Roman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并编写APP完成算法嵌入，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根据实验结果调整算法结构并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4"/>
                <w:szCs w:val="24"/>
              </w:rPr>
              <w:t>完成测试。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8" w:beforeLines="25" w:beforeAutospacing="0" w:after="0" w:afterAutospacing="0" w:line="360" w:lineRule="auto"/>
              <w:ind w:left="0" w:right="0" w:firstLine="0" w:firstLineChars="0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sz w:val="24"/>
                <w:szCs w:val="24"/>
                <w:lang w:val="en-US" w:eastAsia="zh-CN"/>
              </w:rPr>
              <w:t>论文阶段：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4"/>
                <w:szCs w:val="24"/>
              </w:rPr>
              <w:t>202</w:t>
            </w:r>
            <w:r>
              <w:rPr>
                <w:rFonts w:hint="eastAsia" w:cs="Times New Roman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4"/>
                <w:szCs w:val="24"/>
              </w:rPr>
              <w:t>.4.20-202</w:t>
            </w:r>
            <w:r>
              <w:rPr>
                <w:rFonts w:hint="eastAsia" w:cs="Times New Roman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4"/>
                <w:szCs w:val="24"/>
              </w:rPr>
              <w:t>.4.30： 撰写毕业论文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4"/>
                <w:szCs w:val="24"/>
                <w:lang w:eastAsia="zh-CN"/>
              </w:rPr>
              <w:t>，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修改完善论文，</w:t>
            </w:r>
            <w:r>
              <w:rPr>
                <w:rFonts w:hint="default" w:ascii="Times New Roman" w:hAnsi="Times New Roman" w:cs="Times New Roman" w:eastAsiaTheme="minorEastAsia"/>
                <w:color w:val="auto"/>
                <w:sz w:val="24"/>
              </w:rPr>
              <w:t>进行论文查重和系统验收，完成毕业论文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4"/>
                <w:szCs w:val="24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8" w:beforeLines="25" w:beforeAutospacing="0" w:after="0" w:afterAutospacing="0" w:line="360" w:lineRule="auto"/>
              <w:ind w:left="0" w:right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color w:val="auto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lang w:val="en-US" w:eastAsia="zh-CN"/>
              </w:rPr>
              <w:t>答辩阶段：</w:t>
            </w:r>
            <w:r>
              <w:rPr>
                <w:rFonts w:hint="default" w:ascii="Times New Roman" w:hAnsi="Times New Roman" w:cs="Times New Roman" w:eastAsiaTheme="minorEastAsia"/>
                <w:color w:val="auto"/>
                <w:sz w:val="24"/>
              </w:rPr>
              <w:t>准备毕业答辩相关材料，制作答辩PPT。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2684" w:hRule="atLeast"/>
          <w:jc w:val="center"/>
        </w:trPr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z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</w:rPr>
              <w:t>开题答辩评语</w:t>
            </w:r>
          </w:p>
        </w:tc>
        <w:tc>
          <w:tcPr>
            <w:tcW w:w="7519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auto"/>
                <w:sz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 w:firstLine="480" w:firstLineChars="200"/>
              <w:rPr>
                <w:rFonts w:hint="eastAsia" w:cs="Times New Roman"/>
                <w:color w:val="auto"/>
                <w:sz w:val="24"/>
                <w:lang w:val="en-US" w:eastAsia="zh-CN"/>
              </w:rPr>
            </w:pPr>
            <w:r>
              <w:rPr>
                <w:rFonts w:hint="default" w:cs="Times New Roman"/>
                <w:color w:val="auto"/>
                <w:sz w:val="24"/>
                <w:lang w:val="en-US" w:eastAsia="zh-CN"/>
              </w:rPr>
              <w:t>课题拟开发一个水果品种鉴别APP，选题具有一定实用价值。该同学拟基于</w:t>
            </w:r>
            <w:bookmarkStart w:id="0" w:name="_GoBack"/>
            <w:bookmarkEnd w:id="0"/>
            <w:r>
              <w:rPr>
                <w:rFonts w:hint="eastAsia" w:cs="Times New Roman"/>
                <w:color w:val="auto"/>
                <w:sz w:val="24"/>
                <w:lang w:val="en-US" w:eastAsia="zh-CN"/>
              </w:rPr>
              <w:t>ResNet</w:t>
            </w:r>
            <w:r>
              <w:rPr>
                <w:rFonts w:hint="default" w:cs="Times New Roman"/>
                <w:color w:val="auto"/>
                <w:sz w:val="24"/>
                <w:lang w:val="en-US" w:eastAsia="zh-CN"/>
              </w:rPr>
              <w:t>等</w:t>
            </w:r>
            <w:r>
              <w:rPr>
                <w:rFonts w:hint="eastAsia" w:cs="Times New Roman"/>
                <w:color w:val="auto"/>
                <w:sz w:val="24"/>
                <w:lang w:val="en-US" w:eastAsia="zh-CN"/>
              </w:rPr>
              <w:t>网络模型构建图像分类</w:t>
            </w:r>
            <w:r>
              <w:rPr>
                <w:rFonts w:hint="default" w:cs="Times New Roman"/>
                <w:color w:val="auto"/>
                <w:sz w:val="24"/>
                <w:lang w:val="en-US" w:eastAsia="zh-CN"/>
              </w:rPr>
              <w:t>算法对水果品种进行识别，且已准备好数据集。并对系统功能进行了较为详细的需求与设计，目标明确，采用的研究方法和技术可行。论文结构设计与</w:t>
            </w:r>
            <w:r>
              <w:rPr>
                <w:rFonts w:hint="eastAsia" w:cs="Times New Roman"/>
                <w:color w:val="auto"/>
                <w:sz w:val="24"/>
                <w:lang w:val="en-US" w:eastAsia="zh-CN"/>
              </w:rPr>
              <w:t>工作安排进度</w:t>
            </w:r>
            <w:r>
              <w:rPr>
                <w:rFonts w:hint="default" w:cs="Times New Roman"/>
                <w:color w:val="auto"/>
                <w:sz w:val="24"/>
                <w:lang w:val="en-US" w:eastAsia="zh-CN"/>
              </w:rPr>
              <w:t>合理，有能力完成拟定功能</w:t>
            </w:r>
            <w:r>
              <w:rPr>
                <w:rFonts w:hint="eastAsia" w:cs="Times New Roman"/>
                <w:color w:val="auto"/>
                <w:sz w:val="24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 w:firstLine="480" w:firstLineChars="200"/>
              <w:rPr>
                <w:rFonts w:hint="default" w:cs="Times New Roman"/>
                <w:color w:val="auto"/>
                <w:sz w:val="24"/>
                <w:lang w:val="en-US" w:eastAsia="zh-CN"/>
              </w:rPr>
            </w:pPr>
            <w:r>
              <w:rPr>
                <w:rFonts w:hint="default" w:cs="Times New Roman"/>
                <w:color w:val="auto"/>
                <w:sz w:val="24"/>
                <w:lang w:val="en-US" w:eastAsia="zh-CN"/>
              </w:rPr>
              <w:t>同意开题。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80" w:firstLineChars="200"/>
              <w:rPr>
                <w:rFonts w:hint="default" w:ascii="Times New Roman" w:hAnsi="Times New Roman" w:cs="Times New Roman"/>
                <w:color w:val="auto"/>
                <w:sz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color w:val="auto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</w:rPr>
              <w:t>指导教师签名：</w:t>
            </w:r>
            <w:r>
              <w:rPr>
                <w:rFonts w:hint="eastAsia" w:ascii="Times New Roman" w:hAnsi="Times New Roman" w:eastAsia="宋体" w:cs="Times New Roman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883285" cy="515620"/>
                  <wp:effectExtent l="0" t="0" r="5715" b="5080"/>
                  <wp:docPr id="3" name="图片 3" descr="刘晓宁-中文电子签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刘晓宁-中文电子签名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285" cy="51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5040" w:firstLineChars="2100"/>
              <w:rPr>
                <w:rFonts w:hint="default" w:ascii="Times New Roman" w:hAnsi="Times New Roman" w:cs="Times New Roman"/>
                <w:color w:val="auto"/>
                <w:sz w:val="24"/>
              </w:rPr>
            </w:pPr>
            <w:r>
              <w:rPr>
                <w:rFonts w:hint="eastAsia" w:cs="Times New Roman"/>
                <w:color w:val="auto"/>
                <w:sz w:val="24"/>
                <w:lang w:val="en-US" w:eastAsia="zh-CN"/>
              </w:rPr>
              <w:t>2024</w:t>
            </w:r>
            <w:r>
              <w:rPr>
                <w:rFonts w:hint="default" w:ascii="Times New Roman" w:hAnsi="Times New Roman" w:cs="Times New Roman"/>
                <w:color w:val="auto"/>
                <w:sz w:val="24"/>
              </w:rPr>
              <w:t>年</w:t>
            </w:r>
            <w:r>
              <w:rPr>
                <w:rFonts w:hint="eastAsia" w:cs="Times New Roman"/>
                <w:color w:val="auto"/>
                <w:sz w:val="24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color w:val="auto"/>
                <w:sz w:val="24"/>
              </w:rPr>
              <w:t>月</w:t>
            </w:r>
            <w:r>
              <w:rPr>
                <w:rFonts w:hint="eastAsia" w:cs="Times New Roman"/>
                <w:color w:val="auto"/>
                <w:sz w:val="24"/>
                <w:lang w:val="en-US" w:eastAsia="zh-CN"/>
              </w:rPr>
              <w:t>5</w:t>
            </w:r>
            <w:r>
              <w:rPr>
                <w:rFonts w:hint="default" w:ascii="Times New Roman" w:hAnsi="Times New Roman" w:cs="Times New Roman"/>
                <w:color w:val="auto"/>
                <w:sz w:val="24"/>
              </w:rPr>
              <w:t>日</w:t>
            </w:r>
          </w:p>
        </w:tc>
      </w:tr>
    </w:tbl>
    <w:p>
      <w:pPr>
        <w:rPr>
          <w:lang w:val="en-US" w:eastAsia="zh-CN"/>
        </w:rPr>
      </w:pPr>
      <w:r>
        <w:rPr>
          <w:rFonts w:hint="eastAsia"/>
          <w:szCs w:val="21"/>
        </w:rPr>
        <w:t>注：此表由学生填写后交指导教师签署意见，并交院系教务办保存，否则不得开题；此表将作为毕业设计最终评分的依据。</w: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jc w:val="both"/>
        <w:rPr>
          <w:lang w:val="en-US" w:eastAsia="zh-CN"/>
        </w:rPr>
      </w:pPr>
    </w:p>
    <w:sectPr>
      <w:pgSz w:w="11906" w:h="16838"/>
      <w:pgMar w:top="1304" w:right="1701" w:bottom="1134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AEE22B"/>
    <w:multiLevelType w:val="singleLevel"/>
    <w:tmpl w:val="01AEE22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BED20AC"/>
    <w:multiLevelType w:val="singleLevel"/>
    <w:tmpl w:val="2BED20A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A5A1032"/>
    <w:multiLevelType w:val="singleLevel"/>
    <w:tmpl w:val="5A5A103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  <w:bCs w:val="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zOGY3MTBkYjU2Y2E1ZTk4N2Q1YmI0MWNhNjAwNjIifQ=="/>
  </w:docVars>
  <w:rsids>
    <w:rsidRoot w:val="2A9741F7"/>
    <w:rsid w:val="00B76409"/>
    <w:rsid w:val="010007CB"/>
    <w:rsid w:val="014F34AC"/>
    <w:rsid w:val="031622BB"/>
    <w:rsid w:val="06D4272E"/>
    <w:rsid w:val="07F4113A"/>
    <w:rsid w:val="081D1247"/>
    <w:rsid w:val="089B1CFF"/>
    <w:rsid w:val="09734E97"/>
    <w:rsid w:val="0B2711C0"/>
    <w:rsid w:val="0B6660CD"/>
    <w:rsid w:val="105B0B5E"/>
    <w:rsid w:val="1114771F"/>
    <w:rsid w:val="11421EBF"/>
    <w:rsid w:val="14D42C8D"/>
    <w:rsid w:val="19C24C80"/>
    <w:rsid w:val="1BA548B0"/>
    <w:rsid w:val="1EE3765B"/>
    <w:rsid w:val="226F2247"/>
    <w:rsid w:val="22B8599C"/>
    <w:rsid w:val="23CD0F1A"/>
    <w:rsid w:val="25520E35"/>
    <w:rsid w:val="26C60E03"/>
    <w:rsid w:val="26DA7695"/>
    <w:rsid w:val="28153891"/>
    <w:rsid w:val="2A9741F7"/>
    <w:rsid w:val="2C565E20"/>
    <w:rsid w:val="2E0B6BFB"/>
    <w:rsid w:val="2E224612"/>
    <w:rsid w:val="2EE41516"/>
    <w:rsid w:val="347F7F81"/>
    <w:rsid w:val="36883480"/>
    <w:rsid w:val="36B520AE"/>
    <w:rsid w:val="36CC5DD2"/>
    <w:rsid w:val="372D3E63"/>
    <w:rsid w:val="37333D1D"/>
    <w:rsid w:val="381256F7"/>
    <w:rsid w:val="39297DD7"/>
    <w:rsid w:val="3CDD2778"/>
    <w:rsid w:val="40546E2B"/>
    <w:rsid w:val="40FC22D0"/>
    <w:rsid w:val="494F67AB"/>
    <w:rsid w:val="4AC27A3B"/>
    <w:rsid w:val="4AC752AE"/>
    <w:rsid w:val="4E246AD5"/>
    <w:rsid w:val="4FCA622D"/>
    <w:rsid w:val="515B33C5"/>
    <w:rsid w:val="5173442C"/>
    <w:rsid w:val="55D600D9"/>
    <w:rsid w:val="55FF0EA5"/>
    <w:rsid w:val="5A3553F8"/>
    <w:rsid w:val="5BD125DE"/>
    <w:rsid w:val="5CAE3391"/>
    <w:rsid w:val="5D83481E"/>
    <w:rsid w:val="5FFA02D1"/>
    <w:rsid w:val="60CF1B28"/>
    <w:rsid w:val="632044B0"/>
    <w:rsid w:val="662B5A52"/>
    <w:rsid w:val="672509B3"/>
    <w:rsid w:val="68D10A83"/>
    <w:rsid w:val="6B1414BE"/>
    <w:rsid w:val="712D08D1"/>
    <w:rsid w:val="72322F9B"/>
    <w:rsid w:val="74C67E3C"/>
    <w:rsid w:val="78383DDC"/>
    <w:rsid w:val="798554C4"/>
    <w:rsid w:val="7DDE44CD"/>
    <w:rsid w:val="7F30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autoRedefine/>
    <w:qFormat/>
    <w:uiPriority w:val="0"/>
    <w:pPr>
      <w:ind w:left="840" w:leftChars="400"/>
    </w:pPr>
  </w:style>
  <w:style w:type="paragraph" w:styleId="3">
    <w:name w:val="toc 1"/>
    <w:basedOn w:val="1"/>
    <w:next w:val="1"/>
    <w:autoRedefine/>
    <w:qFormat/>
    <w:uiPriority w:val="0"/>
  </w:style>
  <w:style w:type="paragraph" w:styleId="4">
    <w:name w:val="toc 2"/>
    <w:basedOn w:val="1"/>
    <w:next w:val="1"/>
    <w:autoRedefine/>
    <w:qFormat/>
    <w:uiPriority w:val="0"/>
    <w:pPr>
      <w:ind w:left="420" w:leftChars="200"/>
    </w:pPr>
  </w:style>
  <w:style w:type="paragraph" w:styleId="7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2450</Words>
  <Characters>2797</Characters>
  <Lines>0</Lines>
  <Paragraphs>0</Paragraphs>
  <TotalTime>4</TotalTime>
  <ScaleCrop>false</ScaleCrop>
  <LinksUpToDate>false</LinksUpToDate>
  <CharactersWithSpaces>2979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2023-02-23T02:01:00Z</dcterms:created>
  <dc:creator>九月(^～^)</dc:creator>
  <cp:lastModifiedBy>Sam</cp:lastModifiedBy>
  <dcterms:modified xsi:type="dcterms:W3CDTF">2024-05-19T14:01:24Z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667D3057F6194D25AEAB9B497773D4AD_13</vt:lpwstr>
  </property>
</Properties>
</file>