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37FD3F">
      <w:pPr>
        <w:pStyle w:val="2"/>
        <w:jc w:val="center"/>
        <w:rPr>
          <w:rFonts w:hint="eastAsia" w:ascii="黑体" w:hAnsi="黑体" w:eastAsia="黑体"/>
          <w:sz w:val="72"/>
        </w:rPr>
      </w:pPr>
    </w:p>
    <w:p w14:paraId="324818A3">
      <w:pPr>
        <w:rPr>
          <w:rFonts w:hint="eastAsia"/>
        </w:rPr>
      </w:pPr>
    </w:p>
    <w:p w14:paraId="4AAE50C3">
      <w:pPr>
        <w:rPr>
          <w:rFonts w:hint="eastAsia"/>
        </w:rPr>
      </w:pPr>
    </w:p>
    <w:p w14:paraId="51323B41">
      <w:pPr>
        <w:rPr>
          <w:rFonts w:hint="eastAsia"/>
        </w:rPr>
      </w:pPr>
    </w:p>
    <w:p w14:paraId="14FD01E9">
      <w:pPr>
        <w:rPr>
          <w:rFonts w:hint="eastAsia"/>
        </w:rPr>
      </w:pPr>
    </w:p>
    <w:p w14:paraId="684F2275">
      <w:pPr>
        <w:pStyle w:val="2"/>
        <w:jc w:val="center"/>
        <w:rPr>
          <w:rFonts w:hint="eastAsia"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56"/>
          <w:szCs w:val="72"/>
        </w:rPr>
        <w:t>工程数学实验报告</w:t>
      </w:r>
    </w:p>
    <w:p w14:paraId="36FA873D">
      <w:pPr>
        <w:jc w:val="center"/>
        <w:rPr>
          <w:rFonts w:hint="eastAsia" w:ascii="黑体" w:hAnsi="黑体" w:eastAsia="黑体"/>
          <w:b/>
          <w:sz w:val="28"/>
          <w:szCs w:val="28"/>
        </w:rPr>
      </w:pPr>
      <w:r>
        <w:rPr>
          <w:rFonts w:ascii="黑体" w:hAnsi="黑体" w:eastAsia="黑体"/>
          <w:b/>
          <w:sz w:val="28"/>
          <w:szCs w:val="28"/>
        </w:rPr>
        <w:t>电子信息大类</w:t>
      </w:r>
    </w:p>
    <w:p w14:paraId="62992700">
      <w:pPr>
        <w:rPr>
          <w:rFonts w:hint="eastAsia"/>
        </w:rPr>
      </w:pPr>
    </w:p>
    <w:p w14:paraId="7AD9C02F">
      <w:pPr>
        <w:rPr>
          <w:rFonts w:hint="eastAsia"/>
        </w:rPr>
      </w:pPr>
    </w:p>
    <w:p w14:paraId="1F0C3702">
      <w:pPr>
        <w:rPr>
          <w:rFonts w:hint="eastAsia"/>
        </w:rPr>
      </w:pPr>
    </w:p>
    <w:p w14:paraId="2D9D5902">
      <w:pPr>
        <w:rPr>
          <w:rFonts w:hint="eastAsia"/>
        </w:rPr>
      </w:pPr>
    </w:p>
    <w:p w14:paraId="6C8AFEEF">
      <w:pPr>
        <w:rPr>
          <w:rFonts w:hint="eastAsia"/>
        </w:rPr>
      </w:pPr>
    </w:p>
    <w:p w14:paraId="5FAFD9B4">
      <w:pPr>
        <w:rPr>
          <w:rFonts w:hint="eastAsia"/>
        </w:rPr>
      </w:pPr>
    </w:p>
    <w:p w14:paraId="1E0160D0">
      <w:pPr>
        <w:rPr>
          <w:rFonts w:hint="eastAsia"/>
        </w:rPr>
      </w:pPr>
    </w:p>
    <w:p w14:paraId="08FEE91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</w:t>
      </w:r>
    </w:p>
    <w:p w14:paraId="25FB84FF">
      <w:pPr>
        <w:spacing w:line="480" w:lineRule="auto"/>
        <w:ind w:left="2098" w:firstLine="420"/>
        <w:jc w:val="left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姓    名：</w:t>
      </w:r>
      <w:r>
        <w:rPr>
          <w:rFonts w:hint="eastAsia" w:ascii="黑体" w:hAnsi="黑体" w:eastAsia="黑体"/>
          <w:b/>
          <w:color w:val="000000"/>
          <w:sz w:val="32"/>
          <w:u w:val="single"/>
        </w:rPr>
        <w:t xml:space="preserve"> 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 xml:space="preserve"> 庞晓宇  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</w:p>
    <w:p w14:paraId="31BFB4CF">
      <w:pPr>
        <w:spacing w:line="480" w:lineRule="auto"/>
        <w:ind w:left="2098" w:firstLine="420"/>
        <w:jc w:val="left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专    业：</w:t>
      </w:r>
      <w:r>
        <w:rPr>
          <w:rFonts w:hint="eastAsia" w:ascii="黑体" w:hAnsi="黑体" w:eastAsia="黑体"/>
          <w:b/>
          <w:color w:val="000000"/>
          <w:sz w:val="32"/>
          <w:u w:val="single"/>
        </w:rPr>
        <w:t xml:space="preserve"> </w:t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电子信息工程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</w:t>
      </w:r>
    </w:p>
    <w:p w14:paraId="77766F8D">
      <w:pPr>
        <w:spacing w:line="480" w:lineRule="auto"/>
        <w:ind w:left="2098" w:firstLine="420"/>
        <w:jc w:val="left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学    号：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2024100192</w:t>
      </w:r>
      <w:r>
        <w:rPr>
          <w:rFonts w:ascii="黑体" w:hAnsi="黑体" w:eastAsia="黑体"/>
          <w:b/>
          <w:color w:val="000000"/>
          <w:sz w:val="32"/>
          <w:u w:val="single"/>
        </w:rPr>
        <w:t xml:space="preserve">  </w:t>
      </w:r>
    </w:p>
    <w:p w14:paraId="747A17BF">
      <w:pPr>
        <w:rPr>
          <w:rFonts w:hint="eastAsia"/>
          <w:color w:val="000000"/>
        </w:rPr>
      </w:pPr>
      <w:r>
        <w:rPr>
          <w:color w:val="000000"/>
        </w:rPr>
        <w:t xml:space="preserve">  </w:t>
      </w:r>
    </w:p>
    <w:p w14:paraId="3F7542BE">
      <w:pPr>
        <w:rPr>
          <w:rFonts w:hint="eastAsia"/>
          <w:color w:val="000000"/>
          <w:u w:val="single"/>
        </w:rPr>
      </w:pPr>
    </w:p>
    <w:p w14:paraId="516E9635">
      <w:pPr>
        <w:rPr>
          <w:rFonts w:hint="eastAsia"/>
          <w:color w:val="000000"/>
          <w:u w:val="single"/>
        </w:rPr>
      </w:pPr>
    </w:p>
    <w:p w14:paraId="45190E0C">
      <w:pPr>
        <w:rPr>
          <w:rFonts w:hint="eastAsia"/>
          <w:color w:val="000000"/>
          <w:u w:val="single"/>
        </w:rPr>
      </w:pPr>
    </w:p>
    <w:p w14:paraId="1C4F85DD">
      <w:pPr>
        <w:rPr>
          <w:rFonts w:hint="eastAsia"/>
          <w:color w:val="000000"/>
          <w:u w:val="single"/>
        </w:rPr>
      </w:pPr>
    </w:p>
    <w:p w14:paraId="39A36504">
      <w:pPr>
        <w:rPr>
          <w:rFonts w:hint="eastAsia"/>
          <w:color w:val="000000"/>
          <w:u w:val="single"/>
        </w:rPr>
      </w:pPr>
    </w:p>
    <w:p w14:paraId="7036A3B8">
      <w:pPr>
        <w:rPr>
          <w:rFonts w:hint="eastAsia"/>
          <w:color w:val="000000"/>
          <w:u w:val="single"/>
        </w:rPr>
      </w:pPr>
    </w:p>
    <w:p w14:paraId="7C7415A5">
      <w:pPr>
        <w:rPr>
          <w:rFonts w:hint="eastAsia"/>
          <w:color w:val="000000"/>
          <w:u w:val="single"/>
        </w:rPr>
      </w:pPr>
    </w:p>
    <w:p w14:paraId="0B0AD2E7">
      <w:pPr>
        <w:rPr>
          <w:rFonts w:hint="eastAsia"/>
          <w:color w:val="000000"/>
          <w:u w:val="single"/>
        </w:rPr>
      </w:pPr>
    </w:p>
    <w:p w14:paraId="15ED9807">
      <w:pPr>
        <w:rPr>
          <w:rFonts w:hint="eastAsia"/>
          <w:color w:val="000000"/>
          <w:u w:val="single"/>
        </w:rPr>
      </w:pPr>
    </w:p>
    <w:p w14:paraId="1768535F">
      <w:pPr>
        <w:rPr>
          <w:rFonts w:hint="eastAsia"/>
          <w:color w:val="000000"/>
          <w:u w:val="single"/>
        </w:rPr>
      </w:pPr>
    </w:p>
    <w:p w14:paraId="0DC3454C">
      <w:pPr>
        <w:rPr>
          <w:color w:val="000000"/>
          <w:u w:val="single"/>
        </w:rPr>
      </w:pPr>
    </w:p>
    <w:p w14:paraId="6E443B42">
      <w:pPr>
        <w:rPr>
          <w:rFonts w:hint="eastAsia"/>
          <w:color w:val="000000"/>
          <w:u w:val="single"/>
        </w:rPr>
      </w:pPr>
    </w:p>
    <w:p w14:paraId="5C6DAF84">
      <w:pPr>
        <w:jc w:val="center"/>
        <w:rPr>
          <w:rFonts w:hint="eastAsia" w:ascii="黑体" w:hAnsi="黑体" w:eastAsia="黑体"/>
          <w:b/>
          <w:color w:val="000000"/>
          <w:sz w:val="32"/>
          <w:lang w:val="en-US" w:eastAsia="zh-CN"/>
        </w:rPr>
      </w:pPr>
      <w:r>
        <w:rPr>
          <w:rFonts w:ascii="黑体" w:hAnsi="黑体" w:eastAsia="黑体"/>
          <w:b/>
          <w:color w:val="000000"/>
          <w:sz w:val="32"/>
        </w:rPr>
        <w:t>实验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>四</w:t>
      </w:r>
    </w:p>
    <w:p w14:paraId="318645CB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一、实验目的</w:t>
      </w:r>
    </w:p>
    <w:p w14:paraId="515AE962">
      <w:pPr>
        <w:rPr>
          <w:rFonts w:ascii="黑体" w:hAnsi="黑体" w:eastAsia="黑体"/>
          <w:color w:val="000000"/>
          <w:sz w:val="28"/>
        </w:rPr>
      </w:pPr>
      <w:r>
        <w:rPr>
          <w:rFonts w:hint="eastAsia"/>
        </w:rPr>
        <w:t>矩阵的</w:t>
      </w:r>
      <w:r>
        <w:t>基本</w:t>
      </w:r>
      <w:r>
        <w:rPr>
          <w:rFonts w:hint="eastAsia"/>
        </w:rPr>
        <w:t>运算</w:t>
      </w:r>
      <w:r>
        <w:t>2</w:t>
      </w:r>
    </w:p>
    <w:p w14:paraId="7E91CFA2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二、实验内容及设备</w:t>
      </w:r>
    </w:p>
    <w:p w14:paraId="19A9791F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1.实验内容：</w:t>
      </w:r>
    </w:p>
    <w:p w14:paraId="1EDDD711">
      <w:pPr>
        <w:pStyle w:val="11"/>
        <w:ind w:left="720" w:firstLine="0" w:firstLineChars="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rFonts w:ascii="Times New Roman" w:hAnsi="Times New Roman"/>
          <w:szCs w:val="24"/>
        </w:rPr>
        <w:t>随机生成任一矩阵，输出其转置矩阵。</w:t>
      </w:r>
    </w:p>
    <w:p w14:paraId="0167D846">
      <w:pPr>
        <w:widowControl/>
        <w:jc w:val="left"/>
        <w:rPr>
          <w:rFonts w:ascii="黑体" w:hAnsi="黑体" w:eastAsia="黑体"/>
          <w:color w:val="000000"/>
          <w:sz w:val="28"/>
        </w:rPr>
      </w:pPr>
    </w:p>
    <w:p w14:paraId="4640BA3F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2.实验设备：</w:t>
      </w:r>
    </w:p>
    <w:p w14:paraId="2D908DB1">
      <w:pPr>
        <w:pStyle w:val="11"/>
        <w:ind w:left="720" w:firstLine="0" w:firstLineChars="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rFonts w:hint="eastAsia"/>
          <w:szCs w:val="21"/>
        </w:rPr>
        <w:t>台式计算机</w:t>
      </w:r>
      <w:r>
        <w:rPr>
          <w:szCs w:val="21"/>
        </w:rPr>
        <w:t>(笔记本)</w:t>
      </w:r>
      <w:r>
        <w:rPr>
          <w:rFonts w:hint="eastAsia"/>
        </w:rPr>
        <w:t>，</w:t>
      </w:r>
      <w:r>
        <w:rPr>
          <w:rFonts w:hint="eastAsia"/>
          <w:b/>
          <w:szCs w:val="21"/>
        </w:rPr>
        <w:t>dev</w:t>
      </w:r>
      <w:r>
        <w:rPr>
          <w:b/>
          <w:szCs w:val="21"/>
        </w:rPr>
        <w:t>C</w:t>
      </w:r>
      <w:r>
        <w:rPr>
          <w:szCs w:val="21"/>
        </w:rPr>
        <w:t>或</w:t>
      </w:r>
      <w:r>
        <w:t>VC++ 6.0</w:t>
      </w:r>
      <w:r>
        <w:rPr>
          <w:rFonts w:hint="eastAsia"/>
        </w:rPr>
        <w:t>工具或V</w:t>
      </w:r>
      <w:r>
        <w:t>isual studio</w:t>
      </w:r>
      <w:r>
        <w:rPr>
          <w:rFonts w:hint="eastAsia"/>
        </w:rPr>
        <w:t>平台</w:t>
      </w:r>
    </w:p>
    <w:p w14:paraId="19148072">
      <w:pPr>
        <w:rPr>
          <w:rFonts w:ascii="黑体" w:hAnsi="黑体" w:eastAsia="黑体"/>
          <w:color w:val="000000"/>
          <w:sz w:val="28"/>
        </w:rPr>
      </w:pPr>
    </w:p>
    <w:p w14:paraId="0FE23B63">
      <w:pPr>
        <w:rPr>
          <w:rFonts w:ascii="黑体" w:hAnsi="黑体" w:eastAsia="黑体"/>
          <w:color w:val="000000"/>
          <w:sz w:val="28"/>
        </w:rPr>
      </w:pPr>
    </w:p>
    <w:p w14:paraId="177C00DE">
      <w:pPr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三</w:t>
      </w:r>
      <w:r>
        <w:rPr>
          <w:rFonts w:hint="eastAsia" w:ascii="黑体" w:hAnsi="黑体" w:eastAsia="黑体"/>
          <w:b/>
          <w:color w:val="000000"/>
          <w:sz w:val="32"/>
        </w:rPr>
        <w:t>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 w14:paraId="3C3C7FC1">
      <w:pPr>
        <w:pStyle w:val="11"/>
        <w:ind w:left="720" w:firstLine="0" w:firstLineChars="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矩阵的转置是将矩阵的行和列互换得到的新矩阵。例如，若有矩阵A，其转置矩阵记为A^T，则A的第i行第j列的元素在A^T中变为第j行第i列的元素。</w:t>
      </w:r>
    </w:p>
    <w:p w14:paraId="4DAA98D8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四、程序代码</w:t>
      </w:r>
    </w:p>
    <w:p w14:paraId="45E4193D">
      <w:pPr>
        <w:rPr>
          <w:rFonts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66690" cy="413893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80105"/>
            <wp:effectExtent l="0" t="0" r="63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16910"/>
            <wp:effectExtent l="0" t="0" r="3810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24150"/>
            <wp:effectExtent l="0" t="0" r="317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EA61">
      <w:pPr>
        <w:rPr>
          <w:rFonts w:ascii="黑体" w:hAnsi="黑体" w:eastAsia="黑体"/>
          <w:b/>
          <w:color w:val="000000"/>
          <w:sz w:val="32"/>
        </w:rPr>
      </w:pPr>
    </w:p>
    <w:p w14:paraId="3CA83A4A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五、数据输入与运行结果</w:t>
      </w:r>
    </w:p>
    <w:p w14:paraId="4EE5EDDE">
      <w:pPr>
        <w:rPr>
          <w:rFonts w:hint="eastAsia"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4450080" cy="291084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59F9">
      <w:pPr>
        <w:rPr>
          <w:rFonts w:ascii="黑体" w:hAnsi="黑体" w:eastAsia="黑体"/>
          <w:b/>
          <w:color w:val="000000"/>
          <w:sz w:val="32"/>
        </w:rPr>
      </w:pPr>
    </w:p>
    <w:p w14:paraId="15D456DB">
      <w:pPr>
        <w:rPr>
          <w:rFonts w:ascii="黑体" w:hAnsi="黑体" w:eastAsia="黑体"/>
          <w:b/>
          <w:color w:val="000000"/>
          <w:sz w:val="32"/>
        </w:rPr>
      </w:pPr>
    </w:p>
    <w:p w14:paraId="746407F2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六、总结</w:t>
      </w:r>
    </w:p>
    <w:p w14:paraId="3406F884">
      <w:pPr>
        <w:pStyle w:val="11"/>
        <w:ind w:left="720" w:firstLine="0" w:firstLineChars="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本实验通过随机生成一个矩阵并输出其转置矩阵，加深了对矩阵转置概念的理解。通过实现转置函数，掌握了矩阵行列互换的基本操作。</w:t>
      </w:r>
    </w:p>
    <w:p w14:paraId="29CC9045">
      <w:pPr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br w:type="page"/>
      </w:r>
    </w:p>
    <w:p w14:paraId="3DF730A0">
      <w:pPr>
        <w:jc w:val="center"/>
        <w:rPr>
          <w:rFonts w:hint="eastAsia" w:ascii="黑体" w:hAnsi="黑体" w:eastAsia="黑体"/>
          <w:b/>
          <w:color w:val="000000"/>
          <w:sz w:val="32"/>
          <w:lang w:val="en-US" w:eastAsia="zh-CN"/>
        </w:rPr>
      </w:pPr>
      <w:r>
        <w:rPr>
          <w:rFonts w:ascii="黑体" w:hAnsi="黑体" w:eastAsia="黑体"/>
          <w:b/>
          <w:color w:val="000000"/>
          <w:sz w:val="32"/>
        </w:rPr>
        <w:t>实验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>五</w:t>
      </w:r>
    </w:p>
    <w:p w14:paraId="6BC087C6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一、实验目的</w:t>
      </w:r>
    </w:p>
    <w:p w14:paraId="3214D241">
      <w:pPr>
        <w:rPr>
          <w:rFonts w:ascii="黑体" w:hAnsi="黑体" w:eastAsia="黑体"/>
          <w:color w:val="000000"/>
          <w:sz w:val="28"/>
        </w:rPr>
      </w:pPr>
      <w:r>
        <w:rPr>
          <w:rFonts w:hint="eastAsia"/>
        </w:rPr>
        <w:t>掌握伴随矩阵的</w:t>
      </w:r>
      <w:r>
        <w:t>求解</w:t>
      </w:r>
    </w:p>
    <w:p w14:paraId="2574927C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二、实验内容及设备</w:t>
      </w:r>
    </w:p>
    <w:p w14:paraId="6ECCD983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1.实验内容：</w:t>
      </w:r>
    </w:p>
    <w:p w14:paraId="37FBC4D4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szCs w:val="21"/>
        </w:rPr>
        <w:t>输入任一矩阵，求其伴随矩阵</w:t>
      </w:r>
      <w:r>
        <w:rPr>
          <w:rFonts w:hint="eastAsia"/>
          <w:szCs w:val="21"/>
        </w:rPr>
        <w:t>。</w:t>
      </w:r>
      <w:r>
        <w:rPr>
          <w:szCs w:val="21"/>
        </w:rPr>
        <w:t>（</w:t>
      </w:r>
      <w:r>
        <w:rPr>
          <w:rFonts w:hint="eastAsia"/>
          <w:szCs w:val="21"/>
        </w:rPr>
        <w:t>至少</w:t>
      </w:r>
      <w:r>
        <w:rPr>
          <w:szCs w:val="21"/>
        </w:rPr>
        <w:t>三阶）</w:t>
      </w:r>
    </w:p>
    <w:p w14:paraId="38E1E515">
      <w:pPr>
        <w:widowControl/>
        <w:jc w:val="left"/>
        <w:rPr>
          <w:rFonts w:ascii="黑体" w:hAnsi="黑体" w:eastAsia="黑体"/>
          <w:color w:val="000000"/>
          <w:sz w:val="28"/>
        </w:rPr>
      </w:pPr>
    </w:p>
    <w:p w14:paraId="47ECA3D1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2.实验设备：</w:t>
      </w:r>
    </w:p>
    <w:p w14:paraId="4A09B490">
      <w:pPr>
        <w:pStyle w:val="11"/>
        <w:ind w:left="720" w:firstLine="0" w:firstLineChars="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rFonts w:hint="eastAsia"/>
          <w:szCs w:val="21"/>
        </w:rPr>
        <w:t>台式计算机</w:t>
      </w:r>
      <w:r>
        <w:rPr>
          <w:szCs w:val="21"/>
        </w:rPr>
        <w:t>(笔记本)</w:t>
      </w:r>
      <w:r>
        <w:rPr>
          <w:rFonts w:hint="eastAsia"/>
        </w:rPr>
        <w:t>，</w:t>
      </w:r>
      <w:r>
        <w:rPr>
          <w:rFonts w:hint="eastAsia"/>
          <w:b/>
          <w:szCs w:val="21"/>
        </w:rPr>
        <w:t>dev</w:t>
      </w:r>
      <w:r>
        <w:rPr>
          <w:b/>
          <w:szCs w:val="21"/>
        </w:rPr>
        <w:t>C</w:t>
      </w:r>
      <w:r>
        <w:rPr>
          <w:szCs w:val="21"/>
        </w:rPr>
        <w:t>或</w:t>
      </w:r>
      <w:r>
        <w:t>VC++ 6.0</w:t>
      </w:r>
      <w:r>
        <w:rPr>
          <w:rFonts w:hint="eastAsia"/>
        </w:rPr>
        <w:t>工具或V</w:t>
      </w:r>
      <w:r>
        <w:t>isual studio</w:t>
      </w:r>
      <w:r>
        <w:rPr>
          <w:rFonts w:hint="eastAsia"/>
        </w:rPr>
        <w:t>平台</w:t>
      </w:r>
    </w:p>
    <w:p w14:paraId="4339205C">
      <w:pPr>
        <w:rPr>
          <w:rFonts w:ascii="黑体" w:hAnsi="黑体" w:eastAsia="黑体"/>
          <w:color w:val="000000"/>
          <w:sz w:val="28"/>
        </w:rPr>
      </w:pPr>
    </w:p>
    <w:p w14:paraId="366C465A">
      <w:pPr>
        <w:rPr>
          <w:rFonts w:ascii="黑体" w:hAnsi="黑体" w:eastAsia="黑体"/>
          <w:color w:val="000000"/>
          <w:sz w:val="28"/>
        </w:rPr>
      </w:pPr>
    </w:p>
    <w:p w14:paraId="634A2540">
      <w:pPr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三</w:t>
      </w:r>
      <w:r>
        <w:rPr>
          <w:rFonts w:hint="eastAsia" w:ascii="黑体" w:hAnsi="黑体" w:eastAsia="黑体"/>
          <w:b/>
          <w:color w:val="000000"/>
          <w:sz w:val="32"/>
        </w:rPr>
        <w:t>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 w14:paraId="065410F1">
      <w:pPr>
        <w:pStyle w:val="11"/>
        <w:ind w:left="720" w:firstLine="0" w:firstLineChars="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伴随矩阵是方阵的代数余子式构成的矩阵的转置。对于给定的n阶方阵A，其伴随矩阵记作adj(A)。伴随矩阵的每个元素是原矩阵对应位置的余子式的值，然后取整个矩阵的转置。余子式是去掉当前行和列后剩余矩阵的行列式。</w:t>
      </w:r>
    </w:p>
    <w:p w14:paraId="0ADC8678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四、程序代码</w:t>
      </w:r>
    </w:p>
    <w:p w14:paraId="56324841">
      <w:pPr>
        <w:rPr>
          <w:rFonts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70500" cy="3889375"/>
            <wp:effectExtent l="0" t="0" r="254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94300"/>
            <wp:effectExtent l="0" t="0" r="635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25060"/>
            <wp:effectExtent l="0" t="0" r="1905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589145"/>
            <wp:effectExtent l="0" t="0" r="13970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39920"/>
            <wp:effectExtent l="0" t="0" r="3175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537D">
      <w:pPr>
        <w:rPr>
          <w:rFonts w:ascii="黑体" w:hAnsi="黑体" w:eastAsia="黑体"/>
          <w:b/>
          <w:color w:val="000000"/>
          <w:sz w:val="32"/>
        </w:rPr>
      </w:pPr>
    </w:p>
    <w:p w14:paraId="36473A62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五、数据输入与运行结果（截图展示）</w:t>
      </w:r>
    </w:p>
    <w:p w14:paraId="61EAE46A">
      <w:pPr>
        <w:rPr>
          <w:rFonts w:hint="eastAsia"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4038600" cy="2857500"/>
            <wp:effectExtent l="0" t="0" r="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A0BF">
      <w:pPr>
        <w:rPr>
          <w:rFonts w:ascii="黑体" w:hAnsi="黑体" w:eastAsia="黑体"/>
          <w:b/>
          <w:color w:val="000000"/>
          <w:sz w:val="32"/>
        </w:rPr>
      </w:pPr>
    </w:p>
    <w:p w14:paraId="578870C0">
      <w:pPr>
        <w:rPr>
          <w:rFonts w:ascii="黑体" w:hAnsi="黑体" w:eastAsia="黑体"/>
          <w:b/>
          <w:color w:val="000000"/>
          <w:sz w:val="32"/>
        </w:rPr>
      </w:pPr>
    </w:p>
    <w:p w14:paraId="254D2C67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六、总结</w:t>
      </w:r>
    </w:p>
    <w:p w14:paraId="54A4C24B">
      <w:pPr>
        <w:pStyle w:val="11"/>
        <w:ind w:left="720" w:firstLine="0" w:firstLineChars="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本实验通过求解一个方阵的伴随矩阵和逆矩阵，理解了伴随矩阵和逆矩阵的概念及其计算方法。通过编程实现，掌握了如何计算余子式、代数余子式以及如何利用这些概念求得逆矩阵。</w:t>
      </w:r>
    </w:p>
    <w:p w14:paraId="27C000BC">
      <w:pPr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br w:type="page"/>
      </w:r>
    </w:p>
    <w:p w14:paraId="451C3967">
      <w:pPr>
        <w:jc w:val="center"/>
        <w:rPr>
          <w:rFonts w:hint="eastAsia" w:ascii="黑体" w:hAnsi="黑体" w:eastAsia="黑体"/>
          <w:b/>
          <w:color w:val="000000"/>
          <w:sz w:val="32"/>
          <w:lang w:val="en-US" w:eastAsia="zh-CN"/>
        </w:rPr>
      </w:pPr>
      <w:r>
        <w:rPr>
          <w:rFonts w:ascii="黑体" w:hAnsi="黑体" w:eastAsia="黑体"/>
          <w:b/>
          <w:color w:val="000000"/>
          <w:sz w:val="32"/>
        </w:rPr>
        <w:t>实验</w:t>
      </w:r>
      <w:r>
        <w:rPr>
          <w:rFonts w:hint="eastAsia" w:ascii="黑体" w:hAnsi="黑体" w:eastAsia="黑体"/>
          <w:b/>
          <w:color w:val="000000"/>
          <w:sz w:val="32"/>
          <w:lang w:val="en-US" w:eastAsia="zh-CN"/>
        </w:rPr>
        <w:t>六</w:t>
      </w:r>
    </w:p>
    <w:p w14:paraId="0EABA837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一、实验目的</w:t>
      </w:r>
    </w:p>
    <w:p w14:paraId="70C92F81">
      <w:pPr>
        <w:rPr>
          <w:rFonts w:ascii="黑体" w:hAnsi="黑体" w:eastAsia="黑体"/>
          <w:color w:val="000000"/>
          <w:sz w:val="28"/>
        </w:rPr>
      </w:pPr>
      <w:r>
        <w:rPr>
          <w:rFonts w:hint="eastAsia"/>
        </w:rPr>
        <w:t>掌握矩阵的</w:t>
      </w:r>
      <w:r>
        <w:t>常见运算</w:t>
      </w:r>
      <w:r>
        <w:rPr>
          <w:rFonts w:hint="eastAsia"/>
        </w:rPr>
        <w:t>规则</w:t>
      </w:r>
    </w:p>
    <w:p w14:paraId="639FAC96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二、实验内容及设备</w:t>
      </w:r>
    </w:p>
    <w:p w14:paraId="725F00DD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1.实验内容：</w:t>
      </w:r>
    </w:p>
    <w:p w14:paraId="6401BAAF">
      <w:pPr>
        <w:ind w:firstLine="560" w:firstLineChars="200"/>
        <w:rPr>
          <w:szCs w:val="21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szCs w:val="21"/>
        </w:rPr>
        <w:t>随机生成三个3X3同阶整数方阵A,B,C,验证公式：</w:t>
      </w:r>
    </w:p>
    <w:p w14:paraId="7C5D1877">
      <w:pPr>
        <w:jc w:val="center"/>
        <w:rPr>
          <w:rFonts w:ascii="黑体" w:hAnsi="黑体" w:eastAsia="黑体"/>
          <w:color w:val="000000"/>
          <w:sz w:val="28"/>
        </w:rPr>
      </w:pPr>
      <w:r>
        <w:rPr>
          <w:position w:val="-50"/>
          <w:sz w:val="24"/>
        </w:rPr>
        <w:drawing>
          <wp:inline distT="0" distB="0" distL="114300" distR="114300">
            <wp:extent cx="1501140" cy="6858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4CA3">
      <w:pPr>
        <w:widowControl/>
        <w:jc w:val="left"/>
        <w:rPr>
          <w:rFonts w:ascii="黑体" w:hAnsi="黑体" w:eastAsia="黑体"/>
          <w:color w:val="000000"/>
          <w:sz w:val="28"/>
        </w:rPr>
      </w:pPr>
    </w:p>
    <w:p w14:paraId="55F3060F">
      <w:pPr>
        <w:ind w:firstLine="560" w:firstLineChars="200"/>
        <w:rPr>
          <w:rFonts w:ascii="黑体" w:hAnsi="黑体" w:eastAsia="黑体"/>
          <w:color w:val="000000"/>
          <w:sz w:val="28"/>
        </w:rPr>
      </w:pPr>
      <w:r>
        <w:rPr>
          <w:rFonts w:hint="eastAsia" w:ascii="黑体" w:hAnsi="黑体" w:eastAsia="黑体"/>
          <w:color w:val="000000"/>
          <w:sz w:val="28"/>
        </w:rPr>
        <w:t>2.实验设备：</w:t>
      </w:r>
    </w:p>
    <w:p w14:paraId="1895D7F5">
      <w:pPr>
        <w:pStyle w:val="11"/>
        <w:ind w:left="720" w:firstLine="0" w:firstLineChars="0"/>
        <w:rPr>
          <w:rFonts w:ascii="黑体" w:hAnsi="黑体" w:eastAsia="黑体"/>
          <w:color w:val="000000"/>
          <w:sz w:val="28"/>
        </w:rPr>
      </w:pPr>
      <w:r>
        <w:rPr>
          <w:rFonts w:ascii="黑体" w:hAnsi="黑体" w:eastAsia="黑体"/>
          <w:color w:val="000000"/>
          <w:sz w:val="28"/>
        </w:rPr>
        <w:tab/>
      </w:r>
      <w:r>
        <w:rPr>
          <w:rFonts w:ascii="黑体" w:hAnsi="黑体" w:eastAsia="黑体"/>
          <w:color w:val="000000"/>
          <w:sz w:val="28"/>
        </w:rPr>
        <w:tab/>
      </w:r>
      <w:r>
        <w:rPr>
          <w:rFonts w:hint="eastAsia"/>
          <w:szCs w:val="21"/>
        </w:rPr>
        <w:t>台式计算机</w:t>
      </w:r>
      <w:r>
        <w:rPr>
          <w:szCs w:val="21"/>
        </w:rPr>
        <w:t>(笔记本)</w:t>
      </w:r>
      <w:r>
        <w:rPr>
          <w:rFonts w:hint="eastAsia"/>
        </w:rPr>
        <w:t>，</w:t>
      </w:r>
      <w:r>
        <w:rPr>
          <w:rFonts w:hint="eastAsia"/>
          <w:b/>
          <w:szCs w:val="21"/>
        </w:rPr>
        <w:t>dev</w:t>
      </w:r>
      <w:r>
        <w:rPr>
          <w:b/>
          <w:szCs w:val="21"/>
        </w:rPr>
        <w:t>C</w:t>
      </w:r>
      <w:r>
        <w:rPr>
          <w:szCs w:val="21"/>
        </w:rPr>
        <w:t>或</w:t>
      </w:r>
      <w:r>
        <w:t>VC++ 6.0</w:t>
      </w:r>
      <w:r>
        <w:rPr>
          <w:rFonts w:hint="eastAsia"/>
        </w:rPr>
        <w:t>工具或V</w:t>
      </w:r>
      <w:r>
        <w:t>isual studio</w:t>
      </w:r>
      <w:r>
        <w:rPr>
          <w:rFonts w:hint="eastAsia"/>
        </w:rPr>
        <w:t>平台</w:t>
      </w:r>
    </w:p>
    <w:p w14:paraId="28E2199A">
      <w:pPr>
        <w:rPr>
          <w:rFonts w:ascii="黑体" w:hAnsi="黑体" w:eastAsia="黑体"/>
          <w:color w:val="000000"/>
          <w:sz w:val="28"/>
        </w:rPr>
      </w:pPr>
    </w:p>
    <w:p w14:paraId="4A0B0D42">
      <w:pPr>
        <w:rPr>
          <w:rFonts w:ascii="黑体" w:hAnsi="黑体" w:eastAsia="黑体"/>
          <w:color w:val="000000"/>
          <w:sz w:val="28"/>
        </w:rPr>
      </w:pPr>
    </w:p>
    <w:p w14:paraId="1AA12D71">
      <w:pPr>
        <w:rPr>
          <w:rFonts w:ascii="黑体" w:hAnsi="黑体" w:eastAsia="黑体"/>
          <w:b/>
          <w:color w:val="000000"/>
          <w:sz w:val="32"/>
        </w:rPr>
      </w:pPr>
      <w:r>
        <w:rPr>
          <w:rFonts w:ascii="黑体" w:hAnsi="黑体" w:eastAsia="黑体"/>
          <w:b/>
          <w:color w:val="000000"/>
          <w:sz w:val="32"/>
        </w:rPr>
        <w:t>三</w:t>
      </w:r>
      <w:r>
        <w:rPr>
          <w:rFonts w:hint="eastAsia" w:ascii="黑体" w:hAnsi="黑体" w:eastAsia="黑体"/>
          <w:b/>
          <w:color w:val="000000"/>
          <w:sz w:val="32"/>
        </w:rPr>
        <w:t>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 w14:paraId="0DAB1728">
      <w:pPr>
        <w:pStyle w:val="11"/>
        <w:ind w:left="720" w:firstLine="0" w:firstLineChars="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矩阵运算规则包括加法、减法、乘法等基本运算。对于同型矩阵（即行数和列数相同的矩阵），可以进行加法和减法运算；对于任意两个矩阵A和B，如果A的列数等于B的行数，则可以进行乘法运算。验证公式通常指通过具体例子来验证矩阵运算的正确性。</w:t>
      </w:r>
    </w:p>
    <w:p w14:paraId="09891056">
      <w:pPr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四、程序代码</w:t>
      </w:r>
    </w:p>
    <w:p w14:paraId="40B8DE41">
      <w:pPr>
        <w:rPr>
          <w:rFonts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64785" cy="3526790"/>
            <wp:effectExtent l="0" t="0" r="825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42360"/>
            <wp:effectExtent l="0" t="0" r="508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19830"/>
            <wp:effectExtent l="0" t="0" r="1905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76700"/>
            <wp:effectExtent l="0" t="0" r="508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59860"/>
            <wp:effectExtent l="0" t="0" r="635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B7B40E">
      <w:pPr>
        <w:rPr>
          <w:rFonts w:ascii="黑体" w:hAnsi="黑体" w:eastAsia="黑体"/>
          <w:b/>
          <w:color w:val="000000"/>
          <w:sz w:val="32"/>
        </w:rPr>
      </w:pPr>
    </w:p>
    <w:p w14:paraId="294639A3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五、数据输入与运行结果（截图展示）</w:t>
      </w:r>
    </w:p>
    <w:p w14:paraId="02458C26">
      <w:pPr>
        <w:rPr>
          <w:rFonts w:hint="eastAsia" w:ascii="黑体" w:hAnsi="黑体" w:eastAsia="黑体"/>
          <w:b/>
          <w:color w:val="000000"/>
          <w:sz w:val="32"/>
        </w:rPr>
      </w:pPr>
    </w:p>
    <w:p w14:paraId="6D231F7A">
      <w:pPr>
        <w:rPr>
          <w:rFonts w:ascii="黑体" w:hAnsi="黑体" w:eastAsia="黑体"/>
          <w:b/>
          <w:color w:val="000000"/>
          <w:sz w:val="32"/>
        </w:rPr>
      </w:pPr>
      <w:r>
        <w:drawing>
          <wp:inline distT="0" distB="0" distL="114300" distR="114300">
            <wp:extent cx="5270500" cy="5140960"/>
            <wp:effectExtent l="0" t="0" r="2540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3580">
      <w:pPr>
        <w:rPr>
          <w:rFonts w:ascii="黑体" w:hAnsi="黑体" w:eastAsia="黑体"/>
          <w:b/>
          <w:color w:val="000000"/>
          <w:sz w:val="32"/>
        </w:rPr>
      </w:pPr>
    </w:p>
    <w:p w14:paraId="0E56C2D6"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六、总结</w:t>
      </w:r>
    </w:p>
    <w:p w14:paraId="79D5E4DA">
      <w:pPr>
        <w:pStyle w:val="11"/>
        <w:ind w:left="720" w:firstLine="0" w:firstLineChars="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在本次实验中，虽然通过多种方式验证了矩阵运算的正确性，但在实验的设计和实施过程中仍存在一些不足之处。例如，选取的矩阵例子相对简单，没有涉及到更复杂的大规模矩阵运算；在编程实现方面，代码的可读性和优化程度还有待提高。在今后的实验中，可以选择更具挑战性的矩阵例子，进一步完善编程实现，提高实验的难度和深度。</w:t>
      </w:r>
    </w:p>
    <w:p w14:paraId="36A35C6E">
      <w:pPr>
        <w:pStyle w:val="11"/>
        <w:rPr>
          <w:rFonts w:hint="eastAsia" w:ascii="Times New Roman" w:hAnsi="Times New Roman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94A"/>
    <w:rsid w:val="0002506B"/>
    <w:rsid w:val="000A19CB"/>
    <w:rsid w:val="000F038D"/>
    <w:rsid w:val="001B4760"/>
    <w:rsid w:val="001C15D5"/>
    <w:rsid w:val="00214378"/>
    <w:rsid w:val="0021613B"/>
    <w:rsid w:val="00235DE6"/>
    <w:rsid w:val="00245782"/>
    <w:rsid w:val="00290AF2"/>
    <w:rsid w:val="002E2B83"/>
    <w:rsid w:val="002E33FD"/>
    <w:rsid w:val="00312567"/>
    <w:rsid w:val="0032694A"/>
    <w:rsid w:val="00332787"/>
    <w:rsid w:val="00394055"/>
    <w:rsid w:val="004B4EFD"/>
    <w:rsid w:val="006C29E2"/>
    <w:rsid w:val="006C407D"/>
    <w:rsid w:val="006D3095"/>
    <w:rsid w:val="00770FB6"/>
    <w:rsid w:val="00773B60"/>
    <w:rsid w:val="00857A49"/>
    <w:rsid w:val="008710A9"/>
    <w:rsid w:val="00872DA5"/>
    <w:rsid w:val="008D7BF1"/>
    <w:rsid w:val="009B6609"/>
    <w:rsid w:val="009F1A0D"/>
    <w:rsid w:val="00AA2588"/>
    <w:rsid w:val="00B0506A"/>
    <w:rsid w:val="00B15D06"/>
    <w:rsid w:val="00B679C8"/>
    <w:rsid w:val="00B73B0F"/>
    <w:rsid w:val="00BA576C"/>
    <w:rsid w:val="00BC1CCA"/>
    <w:rsid w:val="00C051E0"/>
    <w:rsid w:val="00C911AE"/>
    <w:rsid w:val="00CB69C5"/>
    <w:rsid w:val="00CD06AC"/>
    <w:rsid w:val="00D41058"/>
    <w:rsid w:val="00D66035"/>
    <w:rsid w:val="00F63269"/>
    <w:rsid w:val="00FD20D0"/>
    <w:rsid w:val="00FF2311"/>
    <w:rsid w:val="0F094375"/>
    <w:rsid w:val="1BE64B2C"/>
    <w:rsid w:val="1DB458E6"/>
    <w:rsid w:val="457C60EA"/>
    <w:rsid w:val="69AC74DB"/>
    <w:rsid w:val="71E7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">
    <w:name w:val="标题 1 字符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9">
    <w:name w:val="页眉 字符"/>
    <w:link w:val="4"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10">
    <w:name w:val="页脚 字符"/>
    <w:link w:val="3"/>
    <w:qFormat/>
    <w:uiPriority w:val="99"/>
    <w:rPr>
      <w:rFonts w:ascii="Calibri" w:hAnsi="Calibri" w:eastAsia="宋体"/>
      <w:kern w:val="2"/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wmf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363</Words>
  <Characters>385</Characters>
  <Lines>2</Lines>
  <Paragraphs>1</Paragraphs>
  <TotalTime>20</TotalTime>
  <ScaleCrop>false</ScaleCrop>
  <LinksUpToDate>false</LinksUpToDate>
  <CharactersWithSpaces>446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2023-03-28T16:15:00Z</dcterms:created>
  <dc:creator>Chen Xinpeng</dc:creator>
  <cp:lastModifiedBy>通晓宇宙</cp:lastModifiedBy>
  <dcterms:modified xsi:type="dcterms:W3CDTF">2025-04-10T11:19:57Z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eyJoZGlkIjoiM2JjMzQyMWQ2ZmNiMjc5YzFjMTNkNDUxZGRiMTZlODIiLCJ1c2VySWQiOiI4MjM0MzQ0In0=</vt:lpwstr>
  </property>
  <property fmtid="{D5CDD505-2E9C-101B-9397-08002B2CF9AE}" pid="3" name="KSOProductBuildVer">
    <vt:lpwstr>2052-12.1.0.20784</vt:lpwstr>
  </property>
  <property fmtid="{D5CDD505-2E9C-101B-9397-08002B2CF9AE}" pid="4" name="ICV">
    <vt:lpwstr>5BFCA34FB64E4F26BA1F4BF638F2B5C1_12</vt:lpwstr>
  </property>
</Properties>
</file>