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多元统计期末考核</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textAlignment w:val="baseline"/>
        <w:rPr>
          <w:b/>
          <w:color w:val="202124"/>
          <w:sz w:val="36"/>
          <w:szCs w:val="36"/>
        </w:rPr>
      </w:pPr>
      <w:r>
        <w:rPr>
          <w:b/>
          <w:i w:val="0"/>
          <w:caps w:val="0"/>
          <w:color w:val="202124"/>
          <w:spacing w:val="0"/>
          <w:sz w:val="36"/>
          <w:szCs w:val="36"/>
          <w:shd w:val="clear" w:fill="FFFFFF"/>
          <w:vertAlign w:val="baseline"/>
        </w:rPr>
        <w:t>关于数据集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240" w:afterAutospacing="0" w:line="330" w:lineRule="atLeast"/>
        <w:ind w:left="0" w:right="0"/>
        <w:jc w:val="left"/>
        <w:textAlignment w:val="baseline"/>
        <w:rPr>
          <w:rFonts w:ascii="sans-serif" w:hAnsi="sans-serif" w:eastAsia="sans-serif" w:cs="sans-serif"/>
          <w:color w:val="000000"/>
          <w:sz w:val="30"/>
          <w:szCs w:val="3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330" w:lineRule="atLeast"/>
        <w:ind w:left="0" w:right="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冠状病毒病（COVID-19）是由一种新发现的冠状病毒引起的传染病。大多数感染 COVID-19 病毒的人会出现轻度至中度呼吸道疾病，无需特殊治疗即可康复。老年人以及患有心血管疾病、糖尿病、慢性呼吸道疾病和癌症等潜在健康问题的人更容易患上严重疾病。</w:t>
      </w:r>
      <w:r>
        <w:rPr>
          <w:rFonts w:hint="default" w:ascii="sans-serif" w:hAnsi="sans-serif" w:eastAsia="sans-serif" w:cs="sans-serif"/>
          <w:i w:val="0"/>
          <w:caps w:val="0"/>
          <w:color w:val="000000"/>
          <w:spacing w:val="0"/>
          <w:sz w:val="21"/>
          <w:szCs w:val="21"/>
          <w:shd w:val="clear" w:fill="FFFFFF"/>
          <w:vertAlign w:val="baseline"/>
        </w:rPr>
        <w:br w:type="textWrapping"/>
      </w:r>
      <w:r>
        <w:rPr>
          <w:rFonts w:hint="default" w:ascii="sans-serif" w:hAnsi="sans-serif" w:eastAsia="sans-serif" w:cs="sans-serif"/>
          <w:i w:val="0"/>
          <w:caps w:val="0"/>
          <w:color w:val="000000"/>
          <w:spacing w:val="0"/>
          <w:sz w:val="21"/>
          <w:szCs w:val="21"/>
          <w:shd w:val="clear" w:fill="FFFFFF"/>
          <w:vertAlign w:val="baseline"/>
        </w:rPr>
        <w:t>在整个大流行病过程中，医疗保健提供者面临的主要问题之一是医疗资源短缺以及有效分配这些资源的适当计划。在这些困难时期，能够预测一个人在检测呈阳性时或在此之前可能需要什么样的资源，这将对</w:t>
      </w:r>
      <w:r>
        <w:rPr>
          <w:rFonts w:hint="eastAsia" w:ascii="sans-serif" w:hAnsi="sans-serif" w:eastAsia="sans-serif" w:cs="sans-serif"/>
          <w:i w:val="0"/>
          <w:caps w:val="0"/>
          <w:color w:val="000000"/>
          <w:spacing w:val="0"/>
          <w:sz w:val="21"/>
          <w:szCs w:val="21"/>
          <w:shd w:val="clear" w:fill="FFFFFF"/>
          <w:vertAlign w:val="baseline"/>
          <w:lang w:eastAsia="zh-CN"/>
        </w:rPr>
        <w:t>政府</w:t>
      </w:r>
      <w:r>
        <w:rPr>
          <w:rFonts w:hint="default" w:ascii="sans-serif" w:hAnsi="sans-serif" w:eastAsia="sans-serif" w:cs="sans-serif"/>
          <w:i w:val="0"/>
          <w:caps w:val="0"/>
          <w:color w:val="000000"/>
          <w:spacing w:val="0"/>
          <w:sz w:val="21"/>
          <w:szCs w:val="21"/>
          <w:shd w:val="clear" w:fill="FFFFFF"/>
          <w:vertAlign w:val="baseline"/>
        </w:rPr>
        <w:t>有巨大帮助，因为他们将能够采购和安排必要的资源挽救那个病人的生命。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330" w:lineRule="atLeast"/>
        <w:ind w:left="0" w:right="0"/>
        <w:jc w:val="left"/>
        <w:textAlignment w:val="baseline"/>
        <w:rPr>
          <w:rFonts w:hint="default" w:ascii="sans-serif" w:hAnsi="sans-serif" w:eastAsia="sans-serif" w:cs="sans-serif"/>
          <w:i w:val="0"/>
          <w:caps w:val="0"/>
          <w:color w:val="000000"/>
          <w:spacing w:val="0"/>
          <w:sz w:val="21"/>
          <w:szCs w:val="21"/>
          <w:shd w:val="clear" w:fill="FFFFFF"/>
          <w:vertAlign w:val="baseline"/>
        </w:rPr>
      </w:pPr>
      <w:r>
        <w:rPr>
          <w:rFonts w:hint="default" w:ascii="sans-serif" w:hAnsi="sans-serif" w:eastAsia="sans-serif" w:cs="sans-serif"/>
          <w:i w:val="0"/>
          <w:caps w:val="0"/>
          <w:color w:val="000000"/>
          <w:spacing w:val="0"/>
          <w:sz w:val="21"/>
          <w:szCs w:val="21"/>
          <w:shd w:val="clear" w:fill="FFFFFF"/>
          <w:vertAlign w:val="baseline"/>
        </w:rPr>
        <w:t>该项目的主要目标是建立一个机器学习模型，根据 Covid-19 患者的当前症状、状态和病史，预测患者是否处于高危状态。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330" w:lineRule="atLeast"/>
        <w:ind w:left="0" w:right="0"/>
        <w:jc w:val="left"/>
        <w:textAlignment w:val="baseline"/>
        <w:rPr>
          <w:rFonts w:hint="eastAsia" w:ascii="sans-serif" w:hAnsi="sans-serif" w:eastAsia="sans-serif" w:cs="sans-serif"/>
          <w:i w:val="0"/>
          <w:caps w:val="0"/>
          <w:color w:val="000000"/>
          <w:spacing w:val="0"/>
          <w:sz w:val="21"/>
          <w:szCs w:val="21"/>
          <w:shd w:val="clear" w:fill="FFFFFF"/>
          <w:vertAlign w:val="baseline"/>
          <w:lang w:eastAsia="zh-CN"/>
        </w:rPr>
      </w:pPr>
      <w:r>
        <w:rPr>
          <w:rFonts w:hint="eastAsia" w:ascii="sans-serif" w:hAnsi="sans-serif" w:eastAsia="sans-serif" w:cs="sans-serif"/>
          <w:i w:val="0"/>
          <w:caps w:val="0"/>
          <w:color w:val="000000"/>
          <w:spacing w:val="0"/>
          <w:sz w:val="21"/>
          <w:szCs w:val="21"/>
          <w:shd w:val="clear" w:fill="FFFFFF"/>
          <w:vertAlign w:val="baseline"/>
          <w:lang w:eastAsia="zh-CN"/>
        </w:rPr>
        <w:t>数据预处理，数据清洗，变量相关性，降维，回归模型，聚类，判别法，建议？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330" w:lineRule="atLeast"/>
        <w:ind w:left="0" w:right="0"/>
        <w:jc w:val="left"/>
        <w:textAlignment w:val="baseline"/>
        <w:rPr>
          <w:rFonts w:hint="default" w:ascii="sans-serif" w:hAnsi="sans-serif" w:eastAsia="sans-serif" w:cs="sans-serif"/>
          <w:color w:val="000000"/>
          <w:sz w:val="30"/>
          <w:szCs w:val="30"/>
        </w:rPr>
      </w:pPr>
      <w:r>
        <w:rPr>
          <w:rFonts w:hint="default" w:ascii="sans-serif" w:hAnsi="sans-serif" w:eastAsia="sans-serif" w:cs="sans-serif"/>
          <w:i w:val="0"/>
          <w:caps w:val="0"/>
          <w:color w:val="000000"/>
          <w:spacing w:val="0"/>
          <w:sz w:val="30"/>
          <w:szCs w:val="30"/>
          <w:shd w:val="clear" w:fill="FFFFFF"/>
          <w:vertAlign w:val="baseline"/>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330" w:lineRule="atLeast"/>
        <w:ind w:left="0" w:right="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该数据集由墨西哥政府提供。该数据集包含大量匿名的患者相关信息，包括先决条件。原始数据集包含 21 个独特的特征和 1,048,576 名独特的患者。</w:t>
      </w:r>
      <w:r>
        <w:rPr>
          <w:rStyle w:val="7"/>
          <w:rFonts w:hint="default" w:ascii="sans-serif" w:hAnsi="sans-serif" w:eastAsia="sans-serif" w:cs="sans-serif"/>
          <w:i w:val="0"/>
          <w:caps w:val="0"/>
          <w:color w:val="000000"/>
          <w:spacing w:val="0"/>
          <w:sz w:val="21"/>
          <w:szCs w:val="21"/>
          <w:shd w:val="clear" w:fill="FFFFFF"/>
          <w:vertAlign w:val="baseline"/>
        </w:rPr>
        <w:t>在布尔特征中，1 表示“是”，2 表示“否”。值 97 和 99 是缺失数据</w:t>
      </w:r>
      <w:r>
        <w:rPr>
          <w:rFonts w:hint="default" w:ascii="sans-serif" w:hAnsi="sans-serif" w:eastAsia="sans-serif" w:cs="sans-serif"/>
          <w:i w:val="0"/>
          <w:caps w:val="0"/>
          <w:color w:val="000000"/>
          <w:spacing w:val="0"/>
          <w:sz w:val="21"/>
          <w:szCs w:val="21"/>
          <w:shd w:val="clear" w:fill="FFFFFF"/>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性别：1代表女性，2代表男性。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年龄：患者。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分类：covid 测试结果。值 1-3 表示患者被诊断为不同</w:t>
      </w:r>
      <w:r>
        <w:rPr>
          <w:rFonts w:hint="default" w:ascii="sans-serif" w:hAnsi="sans-serif" w:eastAsia="sans-serif" w:cs="sans-serif"/>
          <w:i w:val="0"/>
          <w:caps w:val="0"/>
          <w:color w:val="000000"/>
          <w:spacing w:val="0"/>
          <w:sz w:val="21"/>
          <w:szCs w:val="21"/>
          <w:shd w:val="clear" w:fill="FFFFFF"/>
          <w:vertAlign w:val="baseline"/>
        </w:rPr>
        <w:br w:type="textWrapping"/>
      </w:r>
      <w:r>
        <w:rPr>
          <w:rFonts w:hint="default" w:ascii="sans-serif" w:hAnsi="sans-serif" w:eastAsia="sans-serif" w:cs="sans-serif"/>
          <w:i w:val="0"/>
          <w:caps w:val="0"/>
          <w:color w:val="000000"/>
          <w:spacing w:val="0"/>
          <w:sz w:val="21"/>
          <w:szCs w:val="21"/>
          <w:shd w:val="clear" w:fill="FFFFFF"/>
          <w:vertAlign w:val="baseline"/>
        </w:rPr>
        <w:t>程度的 covid。4 或更高意味着患者不是 covid 的携带者或测试没有定论。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患者类型：患者在单位接受的护理类型。1 人回家，2 人住院。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肺炎：患者是否已经有气囊炎症。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怀孕：患者是否怀孕。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糖尿病：患者是否患有糖尿病。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copd：表示患者是否患有慢性阻塞性肺疾病。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哮喘：患者是否患有哮喘。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inmsupr：患者是否免疫抑制。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高血压：患者是否患有高血压。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心血管：患者是否患有心脏或血管相关疾病。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肾慢性：患者是否患有慢性肾病。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其他疾病：患者是否患有其他疾病。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肥胖：患者是否肥胖。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烟草：患者是否是烟草使用者。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usmr：表示患者是否接受过一级、二级或三级医疗单位的治疗。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医疗单位：提供医疗服务的国家卫生系统机构类型。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插管：患者是否连接到呼吸机。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FFFFFF"/>
          <w:vertAlign w:val="baseline"/>
        </w:rPr>
        <w:t>icu：表示患者是否已入住重症监护病房。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330" w:lineRule="atLeast"/>
        <w:ind w:left="120" w:right="0" w:hanging="360"/>
        <w:jc w:val="left"/>
        <w:textAlignment w:val="baseline"/>
        <w:rPr>
          <w:sz w:val="21"/>
          <w:szCs w:val="21"/>
        </w:rPr>
      </w:pPr>
      <w:r>
        <w:rPr>
          <w:rFonts w:hint="default" w:ascii="sans-serif" w:hAnsi="sans-serif" w:eastAsia="sans-serif" w:cs="sans-serif"/>
          <w:i w:val="0"/>
          <w:caps w:val="0"/>
          <w:color w:val="000000"/>
          <w:spacing w:val="0"/>
          <w:sz w:val="21"/>
          <w:szCs w:val="21"/>
          <w:shd w:val="clear" w:fill="C9D7F1"/>
          <w:vertAlign w:val="baseline"/>
        </w:rPr>
        <w:t>死亡日期：如果患者死亡，请注明死亡日期，否则为 9999-99-99。</w:t>
      </w:r>
    </w:p>
    <w:p>
      <w:pPr>
        <w:rPr>
          <w:rFonts w:hint="eastAsia"/>
          <w:lang w:val="en-US" w:eastAsia="zh-CN"/>
        </w:rPr>
      </w:pPr>
    </w:p>
    <w:p>
      <w:pPr>
        <w:rPr>
          <w:rFonts w:hint="default"/>
          <w:lang w:val="en-US" w:eastAsia="zh-CN"/>
        </w:rPr>
      </w:pPr>
      <w:r>
        <w:rPr>
          <w:rFonts w:hint="eastAsia"/>
          <w:lang w:val="en-US" w:eastAsia="zh-CN"/>
        </w:rPr>
        <w:t>数据集：</w:t>
      </w:r>
      <w:r>
        <w:rPr>
          <w:rFonts w:hint="default"/>
          <w:lang w:val="en-US" w:eastAsia="zh-CN"/>
        </w:rPr>
        <w:fldChar w:fldCharType="begin"/>
      </w:r>
      <w:r>
        <w:rPr>
          <w:rFonts w:hint="default"/>
          <w:lang w:val="en-US" w:eastAsia="zh-CN"/>
        </w:rPr>
        <w:instrText xml:space="preserve"> HYPERLINK "https://www.kaggle.com/datasets/meirnizri/covid19-dataset" </w:instrText>
      </w:r>
      <w:r>
        <w:rPr>
          <w:rFonts w:hint="default"/>
          <w:lang w:val="en-US" w:eastAsia="zh-CN"/>
        </w:rPr>
        <w:fldChar w:fldCharType="separate"/>
      </w:r>
      <w:r>
        <w:rPr>
          <w:rStyle w:val="8"/>
          <w:rFonts w:hint="default"/>
          <w:lang w:val="en-US" w:eastAsia="zh-CN"/>
        </w:rPr>
        <w:t>https://www.kaggle.com/datasets/meirnizri/covid19-dataset</w:t>
      </w:r>
      <w:r>
        <w:rPr>
          <w:rFonts w:hint="default"/>
          <w:lang w:val="en-US" w:eastAsia="zh-CN"/>
        </w:rPr>
        <w:fldChar w:fldCharType="end"/>
      </w:r>
    </w:p>
    <w:p>
      <w:pPr>
        <w:rPr>
          <w:rFonts w:hint="eastAsia"/>
          <w:lang w:val="en-US" w:eastAsia="zh-CN"/>
        </w:rPr>
      </w:pPr>
      <w:r>
        <w:rPr>
          <w:rFonts w:hint="eastAsia"/>
          <w:lang w:val="en-US" w:eastAsia="zh-CN"/>
        </w:rPr>
        <w:t>参考代码：</w:t>
      </w:r>
    </w:p>
    <w:p>
      <w:pPr>
        <w:rPr>
          <w:rFonts w:hint="default"/>
          <w:lang w:val="en-US" w:eastAsia="zh-CN"/>
        </w:rPr>
      </w:pPr>
    </w:p>
    <w:p>
      <w:pPr>
        <w:rPr>
          <w:rFonts w:hint="eastAsia"/>
          <w:lang w:val="en-US" w:eastAsia="zh-CN"/>
        </w:rPr>
      </w:pPr>
      <w:r>
        <w:rPr>
          <w:rFonts w:hint="eastAsia"/>
          <w:lang w:val="en-US" w:eastAsia="zh-CN"/>
        </w:rPr>
        <w:t>逻辑回归：</w:t>
      </w:r>
      <w:r>
        <w:rPr>
          <w:rFonts w:hint="eastAsia"/>
          <w:lang w:val="en-US" w:eastAsia="zh-CN"/>
        </w:rPr>
        <w:fldChar w:fldCharType="begin"/>
      </w:r>
      <w:r>
        <w:rPr>
          <w:rFonts w:hint="eastAsia"/>
          <w:lang w:val="en-US" w:eastAsia="zh-CN"/>
        </w:rPr>
        <w:instrText xml:space="preserve"> HYPERLINK "https://www.kaggle.com/code/yasirakyzl/covid-19-ml-model-90-accuracy" </w:instrText>
      </w:r>
      <w:r>
        <w:rPr>
          <w:rFonts w:hint="eastAsia"/>
          <w:lang w:val="en-US" w:eastAsia="zh-CN"/>
        </w:rPr>
        <w:fldChar w:fldCharType="separate"/>
      </w:r>
      <w:r>
        <w:rPr>
          <w:rStyle w:val="8"/>
          <w:rFonts w:hint="eastAsia"/>
          <w:lang w:val="en-US" w:eastAsia="zh-CN"/>
        </w:rPr>
        <w:t>https://www.kaggle.com/code/yasirakyzl/covid-19-ml-model-90-accuracy</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平时作业：20%   期中：5份上机报告，40%   期末：40%</w:t>
      </w:r>
    </w:p>
    <w:p>
      <w:pPr>
        <w:rPr>
          <w:rFonts w:hint="default"/>
          <w:lang w:val="en-US" w:eastAsia="zh-CN"/>
        </w:rPr>
      </w:pPr>
      <w:r>
        <w:rPr>
          <w:rFonts w:hint="eastAsia"/>
          <w:lang w:val="en-US" w:eastAsia="zh-CN"/>
        </w:rPr>
        <w:t>截止日期：2023.1.13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A0C4A"/>
    <w:multiLevelType w:val="multilevel"/>
    <w:tmpl w:val="BDAA0C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A2AE"/>
    <w:rsid w:val="1FFD6848"/>
    <w:rsid w:val="6FEB7694"/>
    <w:rsid w:val="9FFF85B7"/>
    <w:rsid w:val="FDFDA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2022-12-26T19:04:00Z</dcterms:created>
  <dc:creator>zheqng</dc:creator>
  <cp:lastModifiedBy>zheqng</cp:lastModifiedBy>
  <dcterms:modified xsi:type="dcterms:W3CDTF">2022-12-29T15:47:36Z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