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  <w:spacing w:before="0" w:after="0" w:line="360" w:lineRule="auto"/>
        <w:ind w:left="0" w:right="0"/>
      </w:pPr>
      <w:r/>
      <w:r>
        <w:rPr>
          <w:color w:val="000000"/>
        </w:rPr>
        <w:t>会议主题：吴昊预定的会议</w:t>
      </w:r>
    </w:p>
    <w:p>
      <w:r>
        <w:rPr>
          <w:color w:val="000000"/>
        </w:rPr>
        <w:t>会议号：253 629 580</w:t>
      </w:r>
    </w:p>
    <w:p>
      <w:r>
        <w:rPr>
          <w:color w:val="000000"/>
        </w:rPr>
        <w:t>延期7、27 十天后</w:t>
      </w:r>
    </w:p>
    <w:p>
      <w:r>
        <w:rPr>
          <w:color w:val="000000"/>
        </w:rPr>
        <w:t>需求文档、数据库文档、源码、成员开发比例</w:t>
      </w:r>
    </w:p>
    <w:p>
      <w:r>
        <w:rPr>
          <w:color w:val="000000"/>
        </w:rPr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0" cy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aul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348716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 xml:space="preserve">## 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？？？？？？</w:t>
      </w:r>
    </w:p>
    <w:p>
      <w:r>
        <w:rPr>
          <w:color w:val="000000"/>
        </w:rPr>
        <w:t>mybichu/SmallBill</w:t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481810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81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1905000" cy="11430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aul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487167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1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sectPr w:rsidR="00FC693F" w:rsidRPr="0006063C" w:rsidSect="00034616">
      <w:footerReference w:type="default" r:id="rId9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p>
    <w:pPr>
      <w:jc w:val="center"/>
    </w:pPr>
    <w:r>
      <w:drawing>
        <wp:inline xmlns:a="http://schemas.openxmlformats.org/drawingml/2006/main" xmlns:pic="http://schemas.openxmlformats.org/drawingml/2006/picture">
          <wp:extent cx="1270000" cy="115455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000" cy="115455"/>
                  </a:xfrm>
                  <a:prstGeom prst="rect"/>
                </pic:spPr>
              </pic:pic>
            </a:graphicData>
          </a:graphic>
        </wp:inline>
      </w:drawing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pn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