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pacing w:line="360" w:lineRule="auto"/>
        <w:ind w:firstLine="361" w:firstLineChars="100"/>
        <w:jc w:val="center"/>
        <w:textAlignment w:val="auto"/>
        <w:rPr>
          <w:rFonts w:hint="eastAsia" w:ascii="MS Mincho" w:hAnsi="MS Mincho" w:eastAsia="MS Mincho" w:cs="MS Mincho"/>
          <w:b/>
          <w:bCs/>
          <w:sz w:val="36"/>
          <w:szCs w:val="36"/>
          <w:lang w:eastAsia="ja-JP"/>
        </w:rPr>
      </w:pPr>
      <w:r>
        <w:rPr>
          <w:rFonts w:hint="eastAsia" w:ascii="MS Mincho" w:hAnsi="MS Mincho" w:eastAsia="MS Mincho" w:cs="MS Mincho"/>
          <w:b/>
          <w:bCs/>
          <w:sz w:val="36"/>
          <w:szCs w:val="36"/>
          <w:lang w:eastAsia="ja-JP"/>
        </w:rPr>
        <w:t>日本のお正月について</w:t>
      </w:r>
    </w:p>
    <w:p>
      <w:pPr>
        <w:pageBreakBefore w:val="0"/>
        <w:widowControl w:val="0"/>
        <w:kinsoku/>
        <w:wordWrap/>
        <w:overflowPunct/>
        <w:topLinePunct w:val="0"/>
        <w:autoSpaceDE/>
        <w:autoSpaceDN/>
        <w:bidi w:val="0"/>
        <w:adjustRightInd/>
        <w:spacing w:line="360" w:lineRule="auto"/>
        <w:jc w:val="both"/>
        <w:textAlignment w:val="auto"/>
        <w:rPr>
          <w:rFonts w:hint="eastAsia" w:ascii="MS Mincho" w:hAnsi="MS Mincho" w:eastAsia="MS Mincho" w:cs="MS Mincho"/>
          <w:b/>
          <w:bCs/>
          <w:sz w:val="36"/>
          <w:szCs w:val="36"/>
          <w:lang w:eastAsia="ja-JP"/>
        </w:rPr>
      </w:pPr>
    </w:p>
    <w:p>
      <w:pPr>
        <w:pageBreakBefore w:val="0"/>
        <w:widowControl w:val="0"/>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sz w:val="24"/>
          <w:szCs w:val="24"/>
          <w:lang w:eastAsia="ja-JP"/>
        </w:rPr>
        <w:t>日本文化は</w:t>
      </w:r>
      <w:r>
        <w:rPr>
          <w:rFonts w:hint="eastAsia" w:ascii="MS Mincho" w:hAnsi="MS Mincho" w:eastAsia="MS Mincho" w:cs="MS Mincho"/>
          <w:sz w:val="24"/>
          <w:szCs w:val="24"/>
          <w:highlight w:val="cyan"/>
          <w:lang w:eastAsia="ja-JP"/>
        </w:rPr>
        <w:t>紀元</w:t>
      </w:r>
      <w:r>
        <w:rPr>
          <w:rFonts w:hint="eastAsia" w:ascii="MS Mincho" w:hAnsi="MS Mincho" w:eastAsia="MS Mincho" w:cs="MS Mincho"/>
          <w:sz w:val="24"/>
          <w:szCs w:val="24"/>
          <w:lang w:eastAsia="ja-JP"/>
        </w:rPr>
        <w:t>前数千年の</w:t>
      </w:r>
      <w:r>
        <w:rPr>
          <w:rFonts w:hint="eastAsia" w:ascii="MS Mincho" w:hAnsi="MS Mincho" w:eastAsia="MS Mincho" w:cs="MS Mincho"/>
          <w:sz w:val="24"/>
          <w:szCs w:val="24"/>
          <w:highlight w:val="cyan"/>
          <w:lang w:eastAsia="ja-JP"/>
        </w:rPr>
        <w:t>縄文時代</w:t>
      </w:r>
      <w:r>
        <w:rPr>
          <w:rFonts w:hint="eastAsia" w:ascii="MS Mincho" w:hAnsi="MS Mincho" w:eastAsia="MS Mincho" w:cs="MS Mincho"/>
          <w:sz w:val="24"/>
          <w:szCs w:val="24"/>
          <w:lang w:eastAsia="ja-JP"/>
        </w:rPr>
        <w:t>から続いている。</w:t>
      </w:r>
      <w:r>
        <w:rPr>
          <w:rFonts w:hint="eastAsia" w:ascii="MS Mincho" w:hAnsi="MS Mincho" w:eastAsia="MS Mincho" w:cs="MS Mincho"/>
          <w:sz w:val="24"/>
          <w:szCs w:val="24"/>
          <w:highlight w:val="cyan"/>
          <w:lang w:eastAsia="ja-JP"/>
        </w:rPr>
        <w:t>ゆえに</w:t>
      </w:r>
      <w:r>
        <w:rPr>
          <w:rFonts w:hint="eastAsia" w:ascii="MS Mincho" w:hAnsi="MS Mincho" w:eastAsia="MS Mincho" w:cs="MS Mincho"/>
          <w:sz w:val="24"/>
          <w:szCs w:val="24"/>
          <w:lang w:eastAsia="ja-JP"/>
        </w:rPr>
        <w:t>、日本は深い文化を持っている国である。</w:t>
      </w:r>
      <w:r>
        <w:rPr>
          <w:rFonts w:hint="eastAsia" w:ascii="MS Mincho" w:hAnsi="MS Mincho" w:eastAsia="MS Mincho" w:cs="MS Mincho"/>
          <w:b/>
          <w:bCs/>
          <w:color w:val="FF0000"/>
          <w:sz w:val="24"/>
          <w:szCs w:val="24"/>
          <w:lang w:eastAsia="ja-JP"/>
        </w:rPr>
        <w:t>伝統文化は長い時間に人間の中で存在しているので、日本の</w:t>
      </w:r>
      <w:r>
        <w:rPr>
          <w:rFonts w:hint="eastAsia" w:ascii="MS Mincho" w:hAnsi="MS Mincho" w:eastAsia="MS Mincho" w:cs="MS Mincho"/>
          <w:b/>
          <w:bCs/>
          <w:color w:val="FF0000"/>
          <w:sz w:val="24"/>
          <w:szCs w:val="24"/>
          <w:highlight w:val="cyan"/>
          <w:lang w:eastAsia="ja-JP"/>
        </w:rPr>
        <w:t>行事</w:t>
      </w:r>
      <w:r>
        <w:rPr>
          <w:rFonts w:hint="eastAsia" w:ascii="MS Mincho" w:hAnsi="MS Mincho" w:eastAsia="MS Mincho" w:cs="MS Mincho"/>
          <w:b/>
          <w:bCs/>
          <w:color w:val="FF0000"/>
          <w:sz w:val="24"/>
          <w:szCs w:val="24"/>
          <w:lang w:eastAsia="ja-JP"/>
        </w:rPr>
        <w:t>は多い</w:t>
      </w:r>
      <w:r>
        <w:rPr>
          <w:rFonts w:hint="eastAsia" w:ascii="MS Mincho" w:hAnsi="MS Mincho" w:eastAsia="MS Mincho" w:cs="MS Mincho"/>
          <w:sz w:val="24"/>
          <w:szCs w:val="24"/>
          <w:lang w:eastAsia="ja-JP"/>
        </w:rPr>
        <w:t>。また、日本固有の形成になっている。その行事の一つ――お正月は日本では一番古い行事である。</w:t>
      </w:r>
      <w:r>
        <w:rPr>
          <w:rFonts w:hint="eastAsia" w:ascii="MS Mincho" w:hAnsi="MS Mincho" w:eastAsia="MS Mincho" w:cs="MS Mincho"/>
          <w:b/>
          <w:bCs/>
          <w:color w:val="FF0000"/>
          <w:sz w:val="24"/>
          <w:szCs w:val="24"/>
          <w:lang w:eastAsia="ja-JP"/>
        </w:rPr>
        <w:t>お正月は日本人にとっては一番重要な行事である。</w:t>
      </w: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bCs/>
          <w:color w:val="FF0000"/>
          <w:sz w:val="24"/>
          <w:szCs w:val="24"/>
          <w:lang w:eastAsia="ja-JP"/>
        </w:rPr>
      </w:pPr>
    </w:p>
    <w:p>
      <w:pPr>
        <w:pageBreakBefore w:val="0"/>
        <w:widowControl w:val="0"/>
        <w:pBdr>
          <w:top w:val="single" w:color="auto" w:sz="4" w:space="16"/>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color w:val="0070C0"/>
          <w:sz w:val="24"/>
          <w:szCs w:val="24"/>
          <w:lang w:eastAsia="ja-JP"/>
        </w:rPr>
      </w:pPr>
      <w:r>
        <w:rPr>
          <w:rFonts w:hint="eastAsia" w:ascii="MS Mincho" w:hAnsi="MS Mincho" w:eastAsia="MS Mincho" w:cs="MS Mincho"/>
          <w:color w:val="0070C0"/>
          <w:sz w:val="24"/>
          <w:szCs w:val="24"/>
          <w:lang w:eastAsia="ja-JP"/>
        </w:rPr>
        <w:t>紀元（きげん）：公元</w:t>
      </w:r>
    </w:p>
    <w:p>
      <w:pPr>
        <w:pageBreakBefore w:val="0"/>
        <w:widowControl w:val="0"/>
        <w:pBdr>
          <w:top w:val="single" w:color="auto" w:sz="4" w:space="16"/>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color w:val="0070C0"/>
          <w:sz w:val="24"/>
          <w:szCs w:val="24"/>
          <w:lang w:eastAsia="ja-JP"/>
        </w:rPr>
      </w:pPr>
      <w:r>
        <w:rPr>
          <w:rFonts w:hint="eastAsia" w:ascii="MS Mincho" w:hAnsi="MS Mincho" w:eastAsia="MS Mincho" w:cs="MS Mincho"/>
          <w:color w:val="0070C0"/>
          <w:sz w:val="24"/>
          <w:szCs w:val="24"/>
          <w:lang w:eastAsia="ja-JP"/>
        </w:rPr>
        <w:t>縄文時代（じょうもんじだい）：绳文时代发现土器。</w:t>
      </w:r>
    </w:p>
    <w:p>
      <w:pPr>
        <w:pageBreakBefore w:val="0"/>
        <w:widowControl w:val="0"/>
        <w:pBdr>
          <w:top w:val="single" w:color="auto" w:sz="4" w:space="16"/>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color w:val="0070C0"/>
          <w:sz w:val="24"/>
          <w:szCs w:val="24"/>
          <w:lang w:eastAsia="ja-JP"/>
        </w:rPr>
      </w:pPr>
      <w:r>
        <w:rPr>
          <w:rFonts w:hint="eastAsia" w:ascii="MS Mincho" w:hAnsi="MS Mincho" w:eastAsia="MS Mincho" w:cs="MS Mincho"/>
          <w:color w:val="0070C0"/>
          <w:sz w:val="24"/>
          <w:szCs w:val="24"/>
          <w:lang w:eastAsia="ja-JP"/>
        </w:rPr>
        <w:t>故に（ゆえに）：因此</w:t>
      </w:r>
    </w:p>
    <w:p>
      <w:pPr>
        <w:pageBreakBefore w:val="0"/>
        <w:widowControl w:val="0"/>
        <w:pBdr>
          <w:top w:val="single" w:color="auto" w:sz="4" w:space="16"/>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color w:val="FF0000"/>
          <w:sz w:val="24"/>
          <w:szCs w:val="24"/>
          <w:lang w:eastAsia="ja-JP"/>
        </w:rPr>
      </w:pPr>
      <w:r>
        <w:rPr>
          <w:rFonts w:hint="eastAsia" w:ascii="MS Mincho" w:hAnsi="MS Mincho" w:eastAsia="MS Mincho" w:cs="MS Mincho"/>
          <w:color w:val="0070C0"/>
          <w:sz w:val="24"/>
          <w:szCs w:val="24"/>
          <w:lang w:eastAsia="ja-JP"/>
        </w:rPr>
        <w:t>行事（ぎょうじ）：仪式，活动。日语中有个词叫“年中行事”，指的是一年中传统节日活动，如「お正月」、「お盆」（盂兰盆节）</w:t>
      </w:r>
      <w:r>
        <w:rPr>
          <w:rFonts w:hint="eastAsia" w:ascii="MS Mincho" w:hAnsi="MS Mincho" w:eastAsia="MS Mincho" w:cs="MS Mincho"/>
          <w:color w:val="FF0000"/>
          <w:sz w:val="24"/>
          <w:szCs w:val="24"/>
          <w:lang w:eastAsia="ja-JP"/>
        </w:rPr>
        <w:t>。</w:t>
      </w:r>
    </w:p>
    <w:p>
      <w:pPr>
        <w:pageBreakBefore w:val="0"/>
        <w:widowControl w:val="0"/>
        <w:pBdr>
          <w:top w:val="single" w:color="auto" w:sz="4" w:space="16"/>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color w:val="FF0000"/>
          <w:sz w:val="24"/>
          <w:szCs w:val="24"/>
          <w:lang w:eastAsia="ja-JP"/>
        </w:rPr>
      </w:pP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bCs/>
          <w:color w:val="FF0000"/>
          <w:sz w:val="24"/>
          <w:szCs w:val="24"/>
          <w:lang w:eastAsia="ja-JP"/>
        </w:rPr>
      </w:pP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日本人は特に正月を重視し、毎年の12月29日から１月３日までは全国の休暇を取る日のため、十二月の下旬からどの家庭も大掃除をし、いろいろな物をかざって丁寧に正月を迎える。</w:t>
      </w: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いろいろな</w:t>
      </w:r>
      <w:r>
        <w:rPr>
          <w:rFonts w:hint="eastAsia" w:ascii="MS Mincho" w:hAnsi="MS Mincho" w:eastAsia="MS Mincho" w:cs="MS Mincho"/>
          <w:b/>
          <w:bCs/>
          <w:color w:val="FF0000"/>
          <w:sz w:val="24"/>
          <w:szCs w:val="24"/>
          <w:highlight w:val="cyan"/>
          <w:lang w:eastAsia="ja-JP"/>
        </w:rPr>
        <w:t>しきたり</w:t>
      </w:r>
      <w:r>
        <w:rPr>
          <w:rFonts w:hint="eastAsia" w:ascii="MS Mincho" w:hAnsi="MS Mincho" w:eastAsia="MS Mincho" w:cs="MS Mincho"/>
          <w:b/>
          <w:bCs/>
          <w:color w:val="FF0000"/>
          <w:sz w:val="24"/>
          <w:szCs w:val="24"/>
          <w:lang w:eastAsia="ja-JP"/>
        </w:rPr>
        <w:t>もある。</w:t>
      </w:r>
    </w:p>
    <w:p>
      <w:pPr>
        <w:pageBreakBefore w:val="0"/>
        <w:widowControl w:val="0"/>
        <w:pBdr>
          <w:top w:val="single" w:color="auto" w:sz="4" w:space="1"/>
          <w:left w:val="single" w:color="auto" w:sz="4" w:space="4"/>
          <w:bottom w:val="single" w:color="auto" w:sz="4" w:space="1"/>
          <w:right w:val="single" w:color="auto" w:sz="4" w:space="0"/>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color w:val="0070C0"/>
          <w:sz w:val="24"/>
          <w:szCs w:val="24"/>
        </w:rPr>
      </w:pPr>
      <w:r>
        <w:rPr>
          <w:rFonts w:hint="eastAsia" w:ascii="MS Mincho" w:hAnsi="MS Mincho" w:eastAsia="MS Mincho" w:cs="MS Mincho"/>
          <w:color w:val="0070C0"/>
          <w:sz w:val="24"/>
          <w:szCs w:val="24"/>
          <w:lang w:eastAsia="ja-JP"/>
        </w:rPr>
        <w:t>しきたり：</w:t>
      </w:r>
      <w:r>
        <w:rPr>
          <w:rFonts w:hint="eastAsia" w:ascii="MS Mincho" w:hAnsi="MS Mincho" w:eastAsia="MS Mincho" w:cs="MS Mincho"/>
          <w:color w:val="0070C0"/>
          <w:sz w:val="24"/>
          <w:szCs w:val="24"/>
        </w:rPr>
        <w:t>惯例常规</w:t>
      </w: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bCs/>
          <w:color w:val="FF0000"/>
          <w:sz w:val="24"/>
          <w:szCs w:val="24"/>
        </w:rPr>
      </w:pPr>
    </w:p>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Cs/>
          <w:color w:val="FF0000"/>
          <w:sz w:val="24"/>
          <w:szCs w:val="24"/>
          <w:lang w:eastAsia="ja-JP"/>
        </w:rPr>
      </w:pPr>
      <w:r>
        <w:rPr>
          <w:rFonts w:hint="eastAsia" w:ascii="MS Mincho" w:hAnsi="MS Mincho" w:eastAsia="MS Mincho" w:cs="MS Mincho"/>
          <w:b/>
          <w:color w:val="FF0000"/>
          <w:sz w:val="24"/>
          <w:szCs w:val="24"/>
          <w:lang w:eastAsia="ja-JP"/>
        </w:rPr>
        <w:t>１、除夜の鐘</w:t>
      </w:r>
    </w:p>
    <w:p>
      <w:pPr>
        <w:pageBreakBefore w:val="0"/>
        <w:widowControl w:val="0"/>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sz w:val="24"/>
          <w:szCs w:val="24"/>
          <w:lang w:eastAsia="ja-JP"/>
        </w:rPr>
      </w:pPr>
      <w:r>
        <w:rPr>
          <w:rFonts w:hint="eastAsia" w:ascii="MS Mincho" w:hAnsi="MS Mincho" w:eastAsia="MS Mincho" w:cs="MS Mincho"/>
          <w:bCs/>
          <w:sz w:val="24"/>
          <w:szCs w:val="24"/>
          <w:lang w:eastAsia="ja-JP"/>
        </w:rPr>
        <w:t>除夜の鐘は各地のお寺で大晦日の夜から新年にかけて、午前０時の前後につく鐘のことである。</w:t>
      </w:r>
    </w:p>
    <w:p>
      <w:pPr>
        <w:pageBreakBefore w:val="0"/>
        <w:widowControl w:val="0"/>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sz w:val="24"/>
          <w:szCs w:val="24"/>
          <w:lang w:eastAsia="ja-JP"/>
        </w:rPr>
      </w:pPr>
      <w:r>
        <w:rPr>
          <w:rFonts w:hint="eastAsia" w:ascii="MS Mincho" w:hAnsi="MS Mincho" w:eastAsia="MS Mincho" w:cs="MS Mincho"/>
          <w:bCs/>
          <w:sz w:val="24"/>
          <w:szCs w:val="24"/>
          <w:lang w:eastAsia="ja-JP"/>
        </w:rPr>
        <w:t>"人間の悩みは１０８ある"。１０８回で、一つ一つ悩みを消して新年を迎える。</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rPr>
      </w:pPr>
      <w:r>
        <w:rPr>
          <w:rFonts w:hint="eastAsia" w:ascii="MS Mincho" w:hAnsi="MS Mincho" w:eastAsia="MS Mincho" w:cs="MS Mincho"/>
          <w:bCs/>
          <w:color w:val="0070C0"/>
          <w:sz w:val="24"/>
          <w:szCs w:val="24"/>
          <w:lang w:eastAsia="ja-JP"/>
        </w:rPr>
        <w:t>除夜（じょや）：</w:t>
      </w:r>
      <w:r>
        <w:rPr>
          <w:rFonts w:hint="eastAsia" w:ascii="MS Mincho" w:hAnsi="MS Mincho" w:eastAsia="MS Mincho" w:cs="MS Mincho"/>
          <w:bCs/>
          <w:color w:val="0070C0"/>
          <w:sz w:val="24"/>
          <w:szCs w:val="24"/>
        </w:rPr>
        <w:t>除夕</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鐘（かね）：</w:t>
      </w:r>
      <w:r>
        <w:rPr>
          <w:rFonts w:hint="eastAsia" w:ascii="MS Mincho" w:hAnsi="MS Mincho" w:eastAsia="MS Mincho" w:cs="MS Mincho"/>
          <w:bCs/>
          <w:color w:val="0070C0"/>
          <w:sz w:val="24"/>
          <w:szCs w:val="24"/>
        </w:rPr>
        <w:t>钟声</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お寺（おてら）：</w:t>
      </w:r>
      <w:r>
        <w:rPr>
          <w:rFonts w:hint="eastAsia" w:ascii="MS Mincho" w:hAnsi="MS Mincho" w:eastAsia="MS Mincho" w:cs="MS Mincho"/>
          <w:bCs/>
          <w:color w:val="0070C0"/>
          <w:sz w:val="24"/>
          <w:szCs w:val="24"/>
        </w:rPr>
        <w:t>寺庙</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大晦日（おおみそか）：阳历的最后一天，12.31日。</w:t>
      </w: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bCs/>
          <w:color w:val="FF0000"/>
          <w:sz w:val="24"/>
          <w:szCs w:val="24"/>
        </w:rPr>
      </w:pPr>
    </w:p>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color w:val="FF0000"/>
          <w:sz w:val="24"/>
          <w:szCs w:val="24"/>
          <w:lang w:eastAsia="ja-JP"/>
        </w:rPr>
      </w:pPr>
      <w:r>
        <w:rPr>
          <w:rFonts w:hint="eastAsia" w:ascii="MS Mincho" w:hAnsi="MS Mincho" w:eastAsia="MS Mincho" w:cs="MS Mincho"/>
          <w:b/>
          <w:color w:val="FF0000"/>
          <w:sz w:val="24"/>
          <w:szCs w:val="24"/>
          <w:lang w:eastAsia="ja-JP"/>
        </w:rPr>
        <w:t>２、飾り物</w:t>
      </w:r>
    </w:p>
    <w:p>
      <w:pPr>
        <w:pageBreakBefore w:val="0"/>
        <w:widowControl w:val="0"/>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sz w:val="24"/>
          <w:szCs w:val="24"/>
          <w:lang w:eastAsia="ja-JP"/>
        </w:rPr>
      </w:pPr>
      <w:r>
        <w:rPr>
          <w:rFonts w:hint="eastAsia" w:ascii="MS Mincho" w:hAnsi="MS Mincho" w:eastAsia="MS Mincho" w:cs="MS Mincho"/>
          <w:bCs/>
          <w:sz w:val="24"/>
          <w:szCs w:val="24"/>
          <w:lang w:eastAsia="ja-JP"/>
        </w:rPr>
        <w:t>門松とは、正月に家の門の前などに立てられる対になった松や竹の飾りのことである。松は「神を待つ」との意味を含み、竹は長寿の象徴とされている。</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rPr>
      </w:pPr>
      <w:r>
        <w:rPr>
          <w:rFonts w:hint="eastAsia" w:ascii="MS Mincho" w:hAnsi="MS Mincho" w:eastAsia="MS Mincho" w:cs="MS Mincho"/>
          <w:bCs/>
          <w:color w:val="0070C0"/>
          <w:sz w:val="24"/>
          <w:szCs w:val="24"/>
          <w:lang w:eastAsia="ja-JP"/>
        </w:rPr>
        <w:t>門松（かどまつ）：</w:t>
      </w:r>
      <w:r>
        <w:rPr>
          <w:rFonts w:hint="eastAsia" w:ascii="MS Mincho" w:hAnsi="MS Mincho" w:eastAsia="MS Mincho" w:cs="MS Mincho"/>
          <w:bCs/>
          <w:color w:val="0070C0"/>
          <w:sz w:val="24"/>
          <w:szCs w:val="24"/>
        </w:rPr>
        <w:t>门松</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対になる：</w:t>
      </w:r>
      <w:r>
        <w:rPr>
          <w:rFonts w:hint="eastAsia" w:ascii="MS Mincho" w:hAnsi="MS Mincho" w:eastAsia="MS Mincho" w:cs="MS Mincho"/>
          <w:bCs/>
          <w:color w:val="0070C0"/>
          <w:sz w:val="24"/>
          <w:szCs w:val="24"/>
        </w:rPr>
        <w:t>成对的</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松（まつ）：</w:t>
      </w:r>
      <w:r>
        <w:rPr>
          <w:rFonts w:hint="eastAsia" w:ascii="MS Mincho" w:hAnsi="MS Mincho" w:eastAsia="MS Mincho" w:cs="MS Mincho"/>
          <w:bCs/>
          <w:color w:val="0070C0"/>
          <w:sz w:val="24"/>
          <w:szCs w:val="24"/>
        </w:rPr>
        <w:t>松</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竹（たけ）：</w:t>
      </w:r>
      <w:r>
        <w:rPr>
          <w:rFonts w:hint="eastAsia" w:ascii="MS Mincho" w:hAnsi="MS Mincho" w:eastAsia="MS Mincho" w:cs="MS Mincho"/>
          <w:bCs/>
          <w:color w:val="0070C0"/>
          <w:sz w:val="24"/>
          <w:szCs w:val="24"/>
        </w:rPr>
        <w:t>竹</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長寿（ちょうじゅ）：</w:t>
      </w:r>
      <w:r>
        <w:rPr>
          <w:rFonts w:hint="eastAsia" w:ascii="MS Mincho" w:hAnsi="MS Mincho" w:eastAsia="MS Mincho" w:cs="MS Mincho"/>
          <w:bCs/>
          <w:color w:val="0070C0"/>
          <w:sz w:val="24"/>
          <w:szCs w:val="24"/>
        </w:rPr>
        <w:t>长寿</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rPr>
      </w:pPr>
      <w:r>
        <w:rPr>
          <w:rFonts w:hint="eastAsia" w:ascii="MS Mincho" w:hAnsi="MS Mincho" w:eastAsia="MS Mincho" w:cs="MS Mincho"/>
          <w:bCs/>
          <w:color w:val="0070C0"/>
          <w:sz w:val="24"/>
          <w:szCs w:val="24"/>
          <w:lang w:eastAsia="ja-JP"/>
        </w:rPr>
        <w:t>象徴（しょうちょう）：</w:t>
      </w:r>
      <w:r>
        <w:rPr>
          <w:rFonts w:hint="eastAsia" w:ascii="MS Mincho" w:hAnsi="MS Mincho" w:eastAsia="MS Mincho" w:cs="MS Mincho"/>
          <w:bCs/>
          <w:color w:val="0070C0"/>
          <w:sz w:val="24"/>
          <w:szCs w:val="24"/>
        </w:rPr>
        <w:t>象征</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rPr>
      </w:pPr>
      <w:r>
        <w:rPr>
          <w:rFonts w:hint="eastAsia" w:ascii="MS Mincho" w:hAnsi="MS Mincho" w:eastAsia="MS Mincho" w:cs="MS Mincho"/>
          <w:bCs/>
          <w:color w:val="0070C0"/>
          <w:sz w:val="24"/>
          <w:szCs w:val="24"/>
          <w:lang w:eastAsia="ja-JP"/>
        </w:rPr>
        <w:t>～とされている：被视为～</w:t>
      </w:r>
    </w:p>
    <w:p>
      <w:pPr>
        <w:pageBreakBefore w:val="0"/>
        <w:widowControl w:val="0"/>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sz w:val="24"/>
          <w:szCs w:val="24"/>
          <w:lang w:eastAsia="ja-JP"/>
        </w:rPr>
      </w:pPr>
    </w:p>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Cs/>
          <w:color w:val="FF0000"/>
          <w:sz w:val="24"/>
          <w:szCs w:val="24"/>
          <w:lang w:eastAsia="ja-JP"/>
        </w:rPr>
      </w:pPr>
      <w:r>
        <w:rPr>
          <w:rFonts w:hint="eastAsia" w:ascii="MS Mincho" w:hAnsi="MS Mincho" w:eastAsia="MS Mincho" w:cs="MS Mincho"/>
          <w:b/>
          <w:color w:val="FF0000"/>
          <w:sz w:val="24"/>
          <w:szCs w:val="24"/>
          <w:lang w:eastAsia="ja-JP"/>
        </w:rPr>
        <w:t>３、おせち料理</w:t>
      </w:r>
    </w:p>
    <w:p>
      <w:pPr>
        <w:pageBreakBefore w:val="0"/>
        <w:widowControl w:val="0"/>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sz w:val="24"/>
          <w:szCs w:val="24"/>
          <w:lang w:eastAsia="ja-JP"/>
        </w:rPr>
      </w:pPr>
      <w:r>
        <w:rPr>
          <w:rFonts w:hint="eastAsia" w:ascii="MS Mincho" w:hAnsi="MS Mincho" w:eastAsia="MS Mincho" w:cs="MS Mincho"/>
          <w:bCs/>
          <w:sz w:val="24"/>
          <w:szCs w:val="24"/>
          <w:lang w:eastAsia="ja-JP"/>
        </w:rPr>
        <w:t>おせち料理：年夜饭</w:t>
      </w:r>
    </w:p>
    <w:p>
      <w:pPr>
        <w:pageBreakBefore w:val="0"/>
        <w:widowControl w:val="0"/>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sz w:val="24"/>
          <w:szCs w:val="24"/>
          <w:lang w:eastAsia="ja-JP"/>
        </w:rPr>
      </w:pPr>
    </w:p>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color w:val="FF0000"/>
          <w:sz w:val="24"/>
          <w:szCs w:val="24"/>
          <w:lang w:eastAsia="ja-JP"/>
        </w:rPr>
      </w:pPr>
      <w:r>
        <w:rPr>
          <w:rFonts w:hint="eastAsia" w:ascii="MS Mincho" w:hAnsi="MS Mincho" w:eastAsia="MS Mincho" w:cs="MS Mincho"/>
          <w:b/>
          <w:color w:val="FF0000"/>
          <w:sz w:val="24"/>
          <w:szCs w:val="24"/>
          <w:lang w:eastAsia="ja-JP"/>
        </w:rPr>
        <w:t>４、初詣</w:t>
      </w:r>
    </w:p>
    <w:p>
      <w:pPr>
        <w:pageBreakBefore w:val="0"/>
        <w:widowControl w:val="0"/>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sz w:val="24"/>
          <w:szCs w:val="24"/>
          <w:lang w:eastAsia="ja-JP"/>
        </w:rPr>
      </w:pPr>
      <w:r>
        <w:rPr>
          <w:rFonts w:hint="eastAsia" w:ascii="MS Mincho" w:hAnsi="MS Mincho" w:eastAsia="MS Mincho" w:cs="MS Mincho"/>
          <w:bCs/>
          <w:sz w:val="24"/>
          <w:szCs w:val="24"/>
          <w:lang w:eastAsia="ja-JP"/>
        </w:rPr>
        <w:t>初詣は年が明けてから、初めてお寺に参拝することをいい、一年の無事と平安を祈る行事である。</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年が明ける：新年到来，岁月更新，跨年。</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rPr>
      </w:pPr>
      <w:r>
        <w:rPr>
          <w:rFonts w:hint="eastAsia" w:ascii="MS Mincho" w:hAnsi="MS Mincho" w:eastAsia="MS Mincho" w:cs="MS Mincho"/>
          <w:bCs/>
          <w:color w:val="0070C0"/>
          <w:sz w:val="24"/>
          <w:szCs w:val="24"/>
          <w:lang w:eastAsia="ja-JP"/>
        </w:rPr>
        <w:t>祈る（いのる）：</w:t>
      </w:r>
      <w:r>
        <w:rPr>
          <w:rFonts w:hint="eastAsia" w:ascii="MS Mincho" w:hAnsi="MS Mincho" w:eastAsia="MS Mincho" w:cs="MS Mincho"/>
          <w:bCs/>
          <w:color w:val="0070C0"/>
          <w:sz w:val="24"/>
          <w:szCs w:val="24"/>
        </w:rPr>
        <w:t>祈祷</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rPr>
      </w:pPr>
      <w:r>
        <w:rPr>
          <w:rFonts w:hint="eastAsia" w:ascii="MS Mincho" w:hAnsi="MS Mincho" w:eastAsia="MS Mincho" w:cs="MS Mincho"/>
          <w:bCs/>
          <w:color w:val="0070C0"/>
          <w:sz w:val="24"/>
          <w:szCs w:val="24"/>
          <w:lang w:eastAsia="ja-JP"/>
        </w:rPr>
        <w:t>行事（ぎょうじ）：</w:t>
      </w:r>
      <w:r>
        <w:rPr>
          <w:rFonts w:hint="eastAsia" w:ascii="MS Mincho" w:hAnsi="MS Mincho" w:eastAsia="MS Mincho" w:cs="MS Mincho"/>
          <w:bCs/>
          <w:color w:val="0070C0"/>
          <w:sz w:val="24"/>
          <w:szCs w:val="24"/>
        </w:rPr>
        <w:t>活动</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bCs/>
          <w:color w:val="FF0000"/>
          <w:sz w:val="24"/>
          <w:szCs w:val="24"/>
        </w:rPr>
      </w:pP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color w:val="FF0000"/>
          <w:sz w:val="24"/>
          <w:szCs w:val="24"/>
          <w:lang w:eastAsia="ja-JP"/>
        </w:rPr>
      </w:pPr>
      <w:r>
        <w:rPr>
          <w:rFonts w:hint="eastAsia" w:ascii="MS Mincho" w:hAnsi="MS Mincho" w:eastAsia="MS Mincho" w:cs="MS Mincho"/>
          <w:b/>
          <w:color w:val="FF0000"/>
          <w:sz w:val="24"/>
          <w:szCs w:val="24"/>
        </w:rPr>
        <w:t>5.</w:t>
      </w:r>
      <w:r>
        <w:rPr>
          <w:rFonts w:hint="eastAsia" w:ascii="MS Mincho" w:hAnsi="MS Mincho" w:eastAsia="MS Mincho" w:cs="MS Mincho"/>
          <w:b/>
          <w:color w:val="FF0000"/>
          <w:sz w:val="24"/>
          <w:szCs w:val="24"/>
          <w:lang w:eastAsia="ja-JP"/>
        </w:rPr>
        <w:t>お年玉：</w:t>
      </w: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color w:val="000000"/>
          <w:sz w:val="24"/>
          <w:szCs w:val="24"/>
          <w:lang w:eastAsia="ja-JP"/>
        </w:rPr>
      </w:pPr>
      <w:r>
        <w:rPr>
          <w:rFonts w:hint="eastAsia" w:ascii="MS Mincho" w:hAnsi="MS Mincho" w:eastAsia="MS Mincho" w:cs="MS Mincho"/>
          <w:b/>
          <w:bCs/>
          <w:color w:val="000000"/>
          <w:sz w:val="24"/>
          <w:szCs w:val="24"/>
          <w:lang w:eastAsia="ja-JP"/>
        </w:rPr>
        <w:t>一月一日から一月三日までは三が日と呼ばれる。</w:t>
      </w: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color w:val="FF0000"/>
          <w:sz w:val="24"/>
          <w:szCs w:val="24"/>
          <w:lang w:eastAsia="ja-JP"/>
        </w:rPr>
      </w:pPr>
      <w:r>
        <w:rPr>
          <w:rFonts w:hint="eastAsia" w:ascii="MS Mincho" w:hAnsi="MS Mincho" w:eastAsia="MS Mincho" w:cs="MS Mincho"/>
          <w:b/>
          <w:bCs/>
          <w:color w:val="000000"/>
          <w:sz w:val="24"/>
          <w:szCs w:val="24"/>
          <w:lang w:eastAsia="ja-JP"/>
        </w:rPr>
        <w:t>元旦の朝子供は親戚にお年始回り（ねんしまわり）をして、親から年玉（としだま）をもらう。</w:t>
      </w:r>
      <w:r>
        <w:rPr>
          <w:rFonts w:hint="eastAsia" w:ascii="MS Mincho" w:hAnsi="MS Mincho" w:eastAsia="MS Mincho" w:cs="MS Mincho"/>
          <w:b/>
          <w:color w:val="FF0000"/>
          <w:sz w:val="24"/>
          <w:szCs w:val="24"/>
          <w:lang w:eastAsia="ja-JP"/>
        </w:rPr>
        <w:t xml:space="preserve"> </w:t>
      </w:r>
    </w:p>
    <w:p>
      <w:pPr>
        <w:pageBreakBefore w:val="0"/>
        <w:widowControl w:val="0"/>
        <w:pBdr>
          <w:top w:val="single" w:color="auto" w:sz="4" w:space="1"/>
          <w:left w:val="single" w:color="auto" w:sz="4" w:space="1"/>
          <w:bottom w:val="single" w:color="auto" w:sz="4" w:space="0"/>
          <w:right w:val="single" w:color="auto" w:sz="4" w:space="1"/>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三が日（さんがにち）:正月的头三天</w:t>
      </w:r>
    </w:p>
    <w:p>
      <w:pPr>
        <w:pageBreakBefore w:val="0"/>
        <w:widowControl w:val="0"/>
        <w:pBdr>
          <w:top w:val="single" w:color="auto" w:sz="4" w:space="1"/>
          <w:left w:val="single" w:color="auto" w:sz="4" w:space="1"/>
          <w:bottom w:val="single" w:color="auto" w:sz="4" w:space="0"/>
          <w:right w:val="single" w:color="auto" w:sz="4" w:space="1"/>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元日(がんじつ）：元旦</w:t>
      </w:r>
    </w:p>
    <w:p>
      <w:pPr>
        <w:pageBreakBefore w:val="0"/>
        <w:widowControl w:val="0"/>
        <w:pBdr>
          <w:top w:val="single" w:color="auto" w:sz="4" w:space="1"/>
          <w:left w:val="single" w:color="auto" w:sz="4" w:space="1"/>
          <w:bottom w:val="single" w:color="auto" w:sz="4" w:space="0"/>
          <w:right w:val="single" w:color="auto" w:sz="4" w:space="1"/>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親戚（しんせき）：亲友</w:t>
      </w:r>
    </w:p>
    <w:p>
      <w:pPr>
        <w:pageBreakBefore w:val="0"/>
        <w:widowControl w:val="0"/>
        <w:pBdr>
          <w:top w:val="single" w:color="auto" w:sz="4" w:space="1"/>
          <w:left w:val="single" w:color="auto" w:sz="4" w:space="1"/>
          <w:bottom w:val="single" w:color="auto" w:sz="4" w:space="0"/>
          <w:right w:val="single" w:color="auto" w:sz="4" w:space="1"/>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お年始回りをする（おねんしまわり）：拜年</w:t>
      </w:r>
    </w:p>
    <w:p>
      <w:pPr>
        <w:pageBreakBefore w:val="0"/>
        <w:widowControl w:val="0"/>
        <w:pBdr>
          <w:top w:val="single" w:color="auto" w:sz="4" w:space="1"/>
          <w:left w:val="single" w:color="auto" w:sz="4" w:space="1"/>
          <w:bottom w:val="single" w:color="auto" w:sz="4" w:space="0"/>
          <w:right w:val="single" w:color="auto" w:sz="4" w:space="1"/>
        </w:pBd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年玉（としだま）：压岁钱</w:t>
      </w: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color w:val="FF0000"/>
          <w:sz w:val="24"/>
          <w:szCs w:val="24"/>
          <w:lang w:eastAsia="ja-JP"/>
        </w:rPr>
      </w:pP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color w:val="FF0000"/>
          <w:sz w:val="24"/>
          <w:szCs w:val="24"/>
          <w:lang w:eastAsia="ja-JP"/>
        </w:rPr>
        <w:t>６、年賀状</w:t>
      </w:r>
    </w:p>
    <w:p>
      <w:pPr>
        <w:pageBreakBefore w:val="0"/>
        <w:widowControl w:val="0"/>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color w:val="000000"/>
          <w:sz w:val="24"/>
          <w:szCs w:val="24"/>
          <w:lang w:eastAsia="ja-JP"/>
        </w:rPr>
      </w:pPr>
      <w:r>
        <w:rPr>
          <w:rFonts w:hint="eastAsia" w:ascii="MS Mincho" w:hAnsi="MS Mincho" w:eastAsia="MS Mincho" w:cs="MS Mincho"/>
          <w:color w:val="000000"/>
          <w:sz w:val="24"/>
          <w:szCs w:val="24"/>
          <w:lang w:eastAsia="ja-JP"/>
        </w:rPr>
        <w:t>日本人はこれらの活動を通じて家族と友達に誠な祝福を送る。</w:t>
      </w:r>
    </w:p>
    <w:p>
      <w:pPr>
        <w:pageBreakBefore w:val="0"/>
        <w:widowControl w:val="0"/>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bCs/>
          <w:color w:val="FF0000"/>
          <w:sz w:val="24"/>
          <w:szCs w:val="24"/>
          <w:lang w:eastAsia="ja-JP"/>
        </w:rPr>
      </w:pPr>
    </w:p>
    <w:p>
      <w:pPr>
        <w:pageBreakBefore w:val="0"/>
        <w:widowControl w:val="0"/>
        <w:numPr>
          <w:ilvl w:val="0"/>
          <w:numId w:val="1"/>
        </w:numPr>
        <w:kinsoku/>
        <w:wordWrap/>
        <w:overflowPunct/>
        <w:topLinePunct w:val="0"/>
        <w:autoSpaceDE/>
        <w:autoSpaceDN/>
        <w:bidi w:val="0"/>
        <w:adjustRightInd/>
        <w:spacing w:line="360" w:lineRule="auto"/>
        <w:ind w:firstLine="241" w:firstLineChars="100"/>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紅白歌合戦</w:t>
      </w:r>
      <w:bookmarkStart w:id="0" w:name="_Toc56"/>
    </w:p>
    <w:p>
      <w:pPr>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lang w:eastAsia="ja-JP"/>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MS Mincho" w:hAnsi="MS Mincho" w:eastAsia="MS Mincho" w:cs="MS Mincho"/>
          <w:b/>
          <w:bCs/>
          <w:sz w:val="36"/>
          <w:szCs w:val="36"/>
          <w:lang w:eastAsia="ja-JP"/>
        </w:rPr>
      </w:pPr>
      <w:r>
        <w:rPr>
          <w:rFonts w:hint="eastAsia" w:ascii="MS Mincho" w:hAnsi="MS Mincho" w:eastAsia="MS Mincho" w:cs="MS Mincho"/>
          <w:b/>
          <w:bCs/>
          <w:sz w:val="36"/>
          <w:szCs w:val="36"/>
          <w:lang w:eastAsia="ja-JP"/>
        </w:rPr>
        <w:t>中日対比</w:t>
      </w:r>
      <w:bookmarkEnd w:id="0"/>
    </w:p>
    <w:p>
      <w:pPr>
        <w:bidi w:val="0"/>
        <w:rPr>
          <w:rFonts w:hint="eastAsia"/>
          <w:b/>
          <w:bCs/>
          <w:color w:val="FF0000"/>
          <w:sz w:val="32"/>
          <w:szCs w:val="40"/>
          <w:lang w:eastAsia="ja-JP"/>
        </w:rPr>
      </w:pPr>
      <w:bookmarkStart w:id="1" w:name="_Toc32320"/>
      <w:r>
        <w:rPr>
          <w:rFonts w:hint="eastAsia"/>
          <w:b/>
          <w:bCs/>
          <w:color w:val="FF0000"/>
          <w:sz w:val="32"/>
          <w:szCs w:val="40"/>
          <w:lang w:eastAsia="ja-JP"/>
        </w:rPr>
        <w:t>共通点</w:t>
      </w:r>
      <w:bookmarkEnd w:id="1"/>
    </w:p>
    <w:p>
      <w:pPr>
        <w:pStyle w:val="4"/>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lang w:eastAsia="ja-JP"/>
        </w:rPr>
      </w:pPr>
      <w:r>
        <w:rPr>
          <w:rFonts w:hint="eastAsia" w:ascii="MS Mincho" w:hAnsi="MS Mincho" w:eastAsia="MS Mincho" w:cs="MS Mincho"/>
          <w:bCs w:val="0"/>
          <w:sz w:val="24"/>
          <w:szCs w:val="24"/>
          <w:lang w:eastAsia="ja-JP"/>
        </w:rPr>
        <w:t>共通点は下のとおりである。</w:t>
      </w:r>
    </w:p>
    <w:p>
      <w:pPr>
        <w:pageBreakBefore w:val="0"/>
        <w:widowControl w:val="0"/>
        <w:numPr>
          <w:ilvl w:val="0"/>
          <w:numId w:val="2"/>
        </w:numPr>
        <w:kinsoku/>
        <w:wordWrap/>
        <w:overflowPunct/>
        <w:topLinePunct w:val="0"/>
        <w:autoSpaceDE/>
        <w:autoSpaceDN/>
        <w:bidi w:val="0"/>
        <w:adjustRightInd/>
        <w:spacing w:line="360" w:lineRule="auto"/>
        <w:textAlignment w:val="auto"/>
        <w:rPr>
          <w:rFonts w:hint="eastAsia" w:ascii="MS Mincho" w:hAnsi="MS Mincho" w:eastAsia="MS Mincho" w:cs="MS Mincho"/>
          <w:bCs/>
          <w:sz w:val="24"/>
          <w:szCs w:val="24"/>
          <w:lang w:eastAsia="ja-JP"/>
        </w:rPr>
      </w:pPr>
      <w:r>
        <w:rPr>
          <w:rFonts w:hint="eastAsia" w:ascii="MS Mincho" w:hAnsi="MS Mincho" w:eastAsia="MS Mincho" w:cs="MS Mincho"/>
          <w:bCs/>
          <w:sz w:val="24"/>
          <w:szCs w:val="24"/>
          <w:lang w:eastAsia="ja-JP"/>
        </w:rPr>
        <w:t>中国の春節は日本の元旦と同じ、昨年に別れを告げ、新年を迎える祝日の雰囲気に満ちている。</w:t>
      </w:r>
    </w:p>
    <w:p>
      <w:pPr>
        <w:pageBreakBefore w:val="0"/>
        <w:widowControl w:val="0"/>
        <w:numPr>
          <w:ilvl w:val="0"/>
          <w:numId w:val="2"/>
        </w:numPr>
        <w:kinsoku/>
        <w:wordWrap/>
        <w:overflowPunct/>
        <w:topLinePunct w:val="0"/>
        <w:autoSpaceDE/>
        <w:autoSpaceDN/>
        <w:bidi w:val="0"/>
        <w:adjustRightInd/>
        <w:spacing w:line="360" w:lineRule="auto"/>
        <w:textAlignment w:val="auto"/>
        <w:rPr>
          <w:rFonts w:hint="eastAsia" w:ascii="MS Mincho" w:hAnsi="MS Mincho" w:eastAsia="MS Mincho" w:cs="MS Mincho"/>
          <w:bCs/>
          <w:sz w:val="24"/>
          <w:szCs w:val="24"/>
          <w:lang w:eastAsia="ja-JP"/>
        </w:rPr>
      </w:pPr>
      <w:r>
        <w:rPr>
          <w:rFonts w:hint="eastAsia" w:ascii="MS Mincho" w:hAnsi="MS Mincho" w:eastAsia="MS Mincho" w:cs="MS Mincho"/>
          <w:bCs/>
          <w:sz w:val="24"/>
          <w:szCs w:val="24"/>
          <w:lang w:eastAsia="ja-JP"/>
        </w:rPr>
        <w:t>中国の春節も日本の元旦も全国的な祝日である。</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共通点（きょうつうてん）：</w:t>
      </w:r>
      <w:r>
        <w:rPr>
          <w:rFonts w:hint="eastAsia" w:ascii="MS Mincho" w:hAnsi="MS Mincho" w:eastAsia="MS Mincho" w:cs="MS Mincho"/>
          <w:bCs/>
          <w:color w:val="0070C0"/>
          <w:sz w:val="24"/>
          <w:szCs w:val="24"/>
        </w:rPr>
        <w:t>共同点</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春節（しゅんせつ）：</w:t>
      </w:r>
      <w:r>
        <w:rPr>
          <w:rFonts w:hint="eastAsia" w:ascii="MS Mincho" w:hAnsi="MS Mincho" w:eastAsia="MS Mincho" w:cs="MS Mincho"/>
          <w:bCs/>
          <w:color w:val="0070C0"/>
          <w:sz w:val="24"/>
          <w:szCs w:val="24"/>
        </w:rPr>
        <w:t>春节</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bCs/>
          <w:color w:val="0070C0"/>
          <w:sz w:val="24"/>
          <w:szCs w:val="24"/>
        </w:rPr>
      </w:pPr>
      <w:r>
        <w:rPr>
          <w:rFonts w:hint="eastAsia" w:ascii="MS Mincho" w:hAnsi="MS Mincho" w:eastAsia="MS Mincho" w:cs="MS Mincho"/>
          <w:bCs/>
          <w:color w:val="0070C0"/>
          <w:sz w:val="24"/>
          <w:szCs w:val="24"/>
          <w:lang w:eastAsia="ja-JP"/>
        </w:rPr>
        <w:t>元旦（がんたん）</w:t>
      </w:r>
      <w:r>
        <w:rPr>
          <w:rFonts w:hint="eastAsia" w:ascii="MS Mincho" w:hAnsi="MS Mincho" w:eastAsia="MS Mincho" w:cs="MS Mincho"/>
          <w:bCs/>
          <w:color w:val="0070C0"/>
          <w:sz w:val="24"/>
          <w:szCs w:val="24"/>
        </w:rPr>
        <w:t>：元旦</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bCs/>
          <w:color w:val="0070C0"/>
          <w:sz w:val="24"/>
          <w:szCs w:val="24"/>
        </w:rPr>
      </w:pPr>
      <w:r>
        <w:rPr>
          <w:rFonts w:hint="eastAsia" w:ascii="MS Mincho" w:hAnsi="MS Mincho" w:eastAsia="MS Mincho" w:cs="MS Mincho"/>
          <w:bCs/>
          <w:color w:val="0070C0"/>
          <w:sz w:val="24"/>
          <w:szCs w:val="24"/>
          <w:lang w:eastAsia="ja-JP"/>
        </w:rPr>
        <w:t>別れ（わかれ）</w:t>
      </w:r>
      <w:r>
        <w:rPr>
          <w:rFonts w:hint="eastAsia" w:ascii="MS Mincho" w:hAnsi="MS Mincho" w:eastAsia="MS Mincho" w:cs="MS Mincho"/>
          <w:bCs/>
          <w:color w:val="0070C0"/>
          <w:sz w:val="24"/>
          <w:szCs w:val="24"/>
        </w:rPr>
        <w:t>：告别</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告げる（つげる）：</w:t>
      </w:r>
      <w:r>
        <w:rPr>
          <w:rFonts w:hint="eastAsia" w:ascii="MS Mincho" w:hAnsi="MS Mincho" w:eastAsia="MS Mincho" w:cs="MS Mincho"/>
          <w:bCs/>
          <w:color w:val="0070C0"/>
          <w:sz w:val="24"/>
          <w:szCs w:val="24"/>
        </w:rPr>
        <w:t>宣告</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bCs/>
          <w:color w:val="0070C0"/>
          <w:sz w:val="24"/>
          <w:szCs w:val="24"/>
          <w:lang w:eastAsia="ja-JP"/>
        </w:rPr>
      </w:pPr>
      <w:r>
        <w:rPr>
          <w:rFonts w:hint="eastAsia" w:ascii="MS Mincho" w:hAnsi="MS Mincho" w:eastAsia="MS Mincho" w:cs="MS Mincho"/>
          <w:bCs/>
          <w:color w:val="0070C0"/>
          <w:sz w:val="24"/>
          <w:szCs w:val="24"/>
          <w:lang w:eastAsia="ja-JP"/>
        </w:rPr>
        <w:t>祝日（しゅくじつ）：</w:t>
      </w:r>
      <w:r>
        <w:rPr>
          <w:rFonts w:hint="eastAsia" w:ascii="MS Mincho" w:hAnsi="MS Mincho" w:eastAsia="MS Mincho" w:cs="MS Mincho"/>
          <w:bCs/>
          <w:color w:val="0070C0"/>
          <w:sz w:val="24"/>
          <w:szCs w:val="24"/>
        </w:rPr>
        <w:t>国家法定假日</w:t>
      </w:r>
      <w:r>
        <w:rPr>
          <w:rFonts w:hint="eastAsia" w:ascii="MS Mincho" w:hAnsi="MS Mincho" w:eastAsia="MS Mincho" w:cs="MS Mincho"/>
          <w:bCs/>
          <w:color w:val="0070C0"/>
          <w:sz w:val="24"/>
          <w:szCs w:val="24"/>
          <w:lang w:eastAsia="ja-JP"/>
        </w:rPr>
        <w:t>　　　　　　　　</w:t>
      </w:r>
    </w:p>
    <w:p>
      <w:pPr>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bCs/>
          <w:color w:val="0070C0"/>
          <w:sz w:val="24"/>
          <w:szCs w:val="24"/>
        </w:rPr>
      </w:pPr>
      <w:r>
        <w:rPr>
          <w:rFonts w:hint="eastAsia" w:ascii="MS Mincho" w:hAnsi="MS Mincho" w:eastAsia="MS Mincho" w:cs="MS Mincho"/>
          <w:bCs/>
          <w:color w:val="0070C0"/>
          <w:sz w:val="24"/>
          <w:szCs w:val="24"/>
          <w:lang w:eastAsia="ja-JP"/>
        </w:rPr>
        <w:t>満ちる（みちる）：</w:t>
      </w:r>
      <w:r>
        <w:rPr>
          <w:rFonts w:hint="eastAsia" w:ascii="MS Mincho" w:hAnsi="MS Mincho" w:eastAsia="MS Mincho" w:cs="MS Mincho"/>
          <w:bCs/>
          <w:color w:val="0070C0"/>
          <w:sz w:val="24"/>
          <w:szCs w:val="24"/>
        </w:rPr>
        <w:t>充满</w:t>
      </w:r>
    </w:p>
    <w:p>
      <w:pPr>
        <w:bidi w:val="0"/>
        <w:rPr>
          <w:rFonts w:hint="eastAsia"/>
          <w:b/>
          <w:bCs/>
          <w:color w:val="FF0000"/>
          <w:sz w:val="32"/>
          <w:szCs w:val="40"/>
          <w:lang w:eastAsia="ja-JP"/>
        </w:rPr>
      </w:pPr>
      <w:bookmarkStart w:id="2" w:name="_Toc25596"/>
      <w:r>
        <w:rPr>
          <w:rFonts w:hint="eastAsia"/>
          <w:b/>
          <w:bCs/>
          <w:color w:val="FF0000"/>
          <w:sz w:val="32"/>
          <w:szCs w:val="40"/>
          <w:lang w:eastAsia="ja-JP"/>
        </w:rPr>
        <w:t>相違点</w:t>
      </w:r>
      <w:bookmarkEnd w:id="2"/>
    </w:p>
    <w:p>
      <w:pPr>
        <w:pageBreakBefore w:val="0"/>
        <w:widowControl w:val="0"/>
        <w:kinsoku/>
        <w:wordWrap/>
        <w:overflowPunct/>
        <w:topLinePunct w:val="0"/>
        <w:autoSpaceDE/>
        <w:autoSpaceDN/>
        <w:bidi w:val="0"/>
        <w:adjustRightInd/>
        <w:spacing w:line="360" w:lineRule="auto"/>
        <w:jc w:val="left"/>
        <w:textAlignment w:val="auto"/>
        <w:rPr>
          <w:rFonts w:hint="eastAsia" w:ascii="MS Mincho" w:hAnsi="MS Mincho" w:eastAsia="MS Mincho" w:cs="MS Mincho"/>
          <w:b/>
          <w:sz w:val="24"/>
          <w:szCs w:val="24"/>
          <w:lang w:eastAsia="ja-JP"/>
        </w:rPr>
      </w:pPr>
      <w:r>
        <w:rPr>
          <w:rFonts w:hint="eastAsia" w:ascii="MS Mincho" w:hAnsi="MS Mincho" w:eastAsia="MS Mincho" w:cs="MS Mincho"/>
          <w:b/>
          <w:sz w:val="24"/>
          <w:szCs w:val="24"/>
          <w:lang w:eastAsia="ja-JP"/>
        </w:rPr>
        <w:t>相違点は下のとおりである。</w:t>
      </w:r>
    </w:p>
    <w:tbl>
      <w:tblPr>
        <w:tblStyle w:val="16"/>
        <w:tblpPr w:leftFromText="180" w:rightFromText="180" w:vertAnchor="text" w:horzAnchor="page" w:tblpX="888" w:tblpY="22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841"/>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000000"/>
                <w:sz w:val="24"/>
                <w:szCs w:val="24"/>
                <w:lang w:eastAsia="ja-JP"/>
              </w:rPr>
            </w:pPr>
          </w:p>
        </w:tc>
        <w:tc>
          <w:tcPr>
            <w:tcW w:w="2841" w:type="dxa"/>
            <w:noWrap w:val="0"/>
            <w:vAlign w:val="top"/>
          </w:tcPr>
          <w:p>
            <w:pPr>
              <w:pageBreakBefore w:val="0"/>
              <w:widowControl w:val="0"/>
              <w:kinsoku/>
              <w:wordWrap/>
              <w:overflowPunct/>
              <w:topLinePunct w:val="0"/>
              <w:autoSpaceDE/>
              <w:autoSpaceDN/>
              <w:bidi w:val="0"/>
              <w:adjustRightInd/>
              <w:spacing w:line="360" w:lineRule="auto"/>
              <w:jc w:val="center"/>
              <w:textAlignment w:val="auto"/>
              <w:rPr>
                <w:rFonts w:hint="eastAsia" w:ascii="MS Mincho" w:hAnsi="MS Mincho" w:eastAsia="MS Mincho" w:cs="MS Mincho"/>
                <w:b/>
                <w:bCs/>
                <w:color w:val="000000"/>
                <w:sz w:val="32"/>
                <w:szCs w:val="32"/>
                <w:lang w:eastAsia="ja-JP"/>
              </w:rPr>
            </w:pPr>
            <w:r>
              <w:rPr>
                <w:rFonts w:hint="eastAsia" w:ascii="MS Mincho" w:hAnsi="MS Mincho" w:eastAsia="MS Mincho" w:cs="MS Mincho"/>
                <w:b/>
                <w:bCs/>
                <w:color w:val="000000"/>
                <w:sz w:val="32"/>
                <w:szCs w:val="32"/>
                <w:lang w:eastAsia="ja-JP"/>
              </w:rPr>
              <w:t>中国</w:t>
            </w:r>
          </w:p>
        </w:tc>
        <w:tc>
          <w:tcPr>
            <w:tcW w:w="3517" w:type="dxa"/>
            <w:noWrap w:val="0"/>
            <w:vAlign w:val="top"/>
          </w:tcPr>
          <w:p>
            <w:pPr>
              <w:pageBreakBefore w:val="0"/>
              <w:widowControl w:val="0"/>
              <w:kinsoku/>
              <w:wordWrap/>
              <w:overflowPunct/>
              <w:topLinePunct w:val="0"/>
              <w:autoSpaceDE/>
              <w:autoSpaceDN/>
              <w:bidi w:val="0"/>
              <w:adjustRightInd/>
              <w:spacing w:line="360" w:lineRule="auto"/>
              <w:jc w:val="center"/>
              <w:textAlignment w:val="auto"/>
              <w:rPr>
                <w:rFonts w:hint="eastAsia" w:ascii="MS Mincho" w:hAnsi="MS Mincho" w:eastAsia="MS Mincho" w:cs="MS Mincho"/>
                <w:b/>
                <w:bCs/>
                <w:color w:val="000000"/>
                <w:sz w:val="32"/>
                <w:szCs w:val="32"/>
                <w:lang w:eastAsia="ja-JP"/>
              </w:rPr>
            </w:pPr>
            <w:r>
              <w:rPr>
                <w:rFonts w:hint="eastAsia" w:ascii="MS Mincho" w:hAnsi="MS Mincho" w:eastAsia="MS Mincho" w:cs="MS Mincho"/>
                <w:b/>
                <w:bCs/>
                <w:color w:val="000000"/>
                <w:sz w:val="32"/>
                <w:szCs w:val="32"/>
                <w:lang w:eastAsia="ja-JP"/>
              </w:rPr>
              <w:t>日本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noWrap w:val="0"/>
            <w:vAlign w:val="top"/>
          </w:tcPr>
          <w:p>
            <w:pPr>
              <w:pageBreakBefore w:val="0"/>
              <w:widowControl w:val="0"/>
              <w:kinsoku/>
              <w:wordWrap/>
              <w:overflowPunct/>
              <w:topLinePunct w:val="0"/>
              <w:autoSpaceDE/>
              <w:autoSpaceDN/>
              <w:bidi w:val="0"/>
              <w:adjustRightInd/>
              <w:spacing w:line="360" w:lineRule="auto"/>
              <w:jc w:val="center"/>
              <w:textAlignment w:val="auto"/>
              <w:rPr>
                <w:rFonts w:hint="eastAsia" w:ascii="MS Mincho" w:hAnsi="MS Mincho" w:eastAsia="MS Mincho" w:cs="MS Mincho"/>
                <w:b/>
                <w:bCs/>
                <w:color w:val="000000"/>
                <w:sz w:val="32"/>
                <w:szCs w:val="32"/>
                <w:lang w:eastAsia="ja-JP"/>
              </w:rPr>
            </w:pPr>
            <w:r>
              <w:rPr>
                <w:rFonts w:hint="eastAsia" w:ascii="MS Mincho" w:hAnsi="MS Mincho" w:eastAsia="MS Mincho" w:cs="MS Mincho"/>
                <w:b/>
                <w:bCs/>
                <w:color w:val="000000"/>
                <w:sz w:val="32"/>
                <w:szCs w:val="32"/>
                <w:lang w:eastAsia="ja-JP"/>
              </w:rPr>
              <w:t>期日</w:t>
            </w:r>
          </w:p>
        </w:tc>
        <w:tc>
          <w:tcPr>
            <w:tcW w:w="2841"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旧暦</w:t>
            </w:r>
            <w:r>
              <w:rPr>
                <w:rFonts w:hint="eastAsia" w:ascii="MS Mincho" w:hAnsi="MS Mincho" w:eastAsia="MS Mincho" w:cs="MS Mincho"/>
                <w:b/>
                <w:bCs/>
                <w:color w:val="000000"/>
                <w:sz w:val="24"/>
                <w:szCs w:val="24"/>
                <w:lang w:eastAsia="ja-JP"/>
              </w:rPr>
              <w:t>の正月１日</w:t>
            </w:r>
          </w:p>
        </w:tc>
        <w:tc>
          <w:tcPr>
            <w:tcW w:w="3517"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西歴</w:t>
            </w:r>
            <w:r>
              <w:rPr>
                <w:rFonts w:hint="eastAsia" w:ascii="MS Mincho" w:hAnsi="MS Mincho" w:eastAsia="MS Mincho" w:cs="MS Mincho"/>
                <w:b/>
                <w:bCs/>
                <w:color w:val="000000"/>
                <w:sz w:val="24"/>
                <w:szCs w:val="24"/>
                <w:lang w:eastAsia="ja-JP"/>
              </w:rPr>
              <w:t>の１月１日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4161" w:type="dxa"/>
            <w:noWrap w:val="0"/>
            <w:vAlign w:val="top"/>
          </w:tcPr>
          <w:p>
            <w:pPr>
              <w:pageBreakBefore w:val="0"/>
              <w:widowControl w:val="0"/>
              <w:kinsoku/>
              <w:wordWrap/>
              <w:overflowPunct/>
              <w:topLinePunct w:val="0"/>
              <w:autoSpaceDE/>
              <w:autoSpaceDN/>
              <w:bidi w:val="0"/>
              <w:adjustRightInd/>
              <w:spacing w:line="360" w:lineRule="auto"/>
              <w:jc w:val="center"/>
              <w:textAlignment w:val="auto"/>
              <w:rPr>
                <w:rFonts w:hint="eastAsia" w:ascii="MS Mincho" w:hAnsi="MS Mincho" w:eastAsia="MS Mincho" w:cs="MS Mincho"/>
                <w:b/>
                <w:bCs/>
                <w:color w:val="000000"/>
                <w:sz w:val="32"/>
                <w:szCs w:val="32"/>
                <w:lang w:eastAsia="ja-JP"/>
              </w:rPr>
            </w:pPr>
            <w:r>
              <w:rPr>
                <w:rFonts w:hint="eastAsia" w:ascii="MS Mincho" w:hAnsi="MS Mincho" w:eastAsia="MS Mincho" w:cs="MS Mincho"/>
                <w:b/>
                <w:bCs/>
                <w:color w:val="000000"/>
                <w:sz w:val="32"/>
                <w:szCs w:val="32"/>
                <w:lang w:eastAsia="ja-JP"/>
              </w:rPr>
              <w:t>娯楽</w:t>
            </w:r>
          </w:p>
        </w:tc>
        <w:tc>
          <w:tcPr>
            <w:tcW w:w="2841"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000000"/>
                <w:sz w:val="24"/>
                <w:szCs w:val="24"/>
                <w:lang w:eastAsia="ja-JP"/>
              </w:rPr>
              <w:t>ドアを開けて、</w:t>
            </w:r>
            <w:r>
              <w:rPr>
                <w:rFonts w:hint="eastAsia" w:ascii="MS Mincho" w:hAnsi="MS Mincho" w:eastAsia="MS Mincho" w:cs="MS Mincho"/>
                <w:b/>
                <w:bCs/>
                <w:color w:val="FF0000"/>
                <w:sz w:val="24"/>
                <w:szCs w:val="24"/>
                <w:lang w:eastAsia="ja-JP"/>
              </w:rPr>
              <w:t>爆竹を鳴らす。</w:t>
            </w:r>
          </w:p>
        </w:tc>
        <w:tc>
          <w:tcPr>
            <w:tcW w:w="3517"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爆竹を鳴らさないで、どの家もひっそりと静かに新年の新年を祝う。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noWrap w:val="0"/>
            <w:vAlign w:val="top"/>
          </w:tcPr>
          <w:p>
            <w:pPr>
              <w:pageBreakBefore w:val="0"/>
              <w:widowControl w:val="0"/>
              <w:kinsoku/>
              <w:wordWrap/>
              <w:overflowPunct/>
              <w:topLinePunct w:val="0"/>
              <w:autoSpaceDE/>
              <w:autoSpaceDN/>
              <w:bidi w:val="0"/>
              <w:adjustRightInd/>
              <w:spacing w:line="360" w:lineRule="auto"/>
              <w:jc w:val="center"/>
              <w:textAlignment w:val="auto"/>
              <w:rPr>
                <w:rFonts w:hint="eastAsia" w:ascii="MS Mincho" w:hAnsi="MS Mincho" w:eastAsia="MS Mincho" w:cs="MS Mincho"/>
                <w:b/>
                <w:bCs/>
                <w:color w:val="000000"/>
                <w:sz w:val="32"/>
                <w:szCs w:val="32"/>
                <w:lang w:eastAsia="ja-JP"/>
              </w:rPr>
            </w:pPr>
            <w:r>
              <w:rPr>
                <w:rFonts w:hint="eastAsia" w:ascii="MS Mincho" w:hAnsi="MS Mincho" w:eastAsia="MS Mincho" w:cs="MS Mincho"/>
                <w:b/>
                <w:bCs/>
                <w:color w:val="000000"/>
                <w:sz w:val="32"/>
                <w:szCs w:val="32"/>
                <w:lang w:eastAsia="ja-JP"/>
              </w:rPr>
              <w:t>食事</w:t>
            </w:r>
          </w:p>
        </w:tc>
        <w:tc>
          <w:tcPr>
            <w:tcW w:w="2841"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餃子を食べる</w:t>
            </w:r>
          </w:p>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いくつかの餃子の中に小銭などがある。</w:t>
            </w:r>
          </w:p>
        </w:tc>
        <w:tc>
          <w:tcPr>
            <w:tcW w:w="3517"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長い年越しそばを食べる。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noWrap w:val="0"/>
            <w:vAlign w:val="top"/>
          </w:tcPr>
          <w:p>
            <w:pPr>
              <w:pageBreakBefore w:val="0"/>
              <w:widowControl w:val="0"/>
              <w:kinsoku/>
              <w:wordWrap/>
              <w:overflowPunct/>
              <w:topLinePunct w:val="0"/>
              <w:autoSpaceDE/>
              <w:autoSpaceDN/>
              <w:bidi w:val="0"/>
              <w:adjustRightInd/>
              <w:spacing w:line="360" w:lineRule="auto"/>
              <w:jc w:val="center"/>
              <w:textAlignment w:val="auto"/>
              <w:rPr>
                <w:rFonts w:hint="eastAsia" w:ascii="MS Mincho" w:hAnsi="MS Mincho" w:eastAsia="MS Mincho" w:cs="MS Mincho"/>
                <w:b/>
                <w:bCs/>
                <w:color w:val="000000"/>
                <w:sz w:val="32"/>
                <w:szCs w:val="32"/>
                <w:lang w:eastAsia="ja-JP"/>
              </w:rPr>
            </w:pPr>
            <w:r>
              <w:rPr>
                <w:rFonts w:hint="eastAsia" w:ascii="MS Mincho" w:hAnsi="MS Mincho" w:eastAsia="MS Mincho" w:cs="MS Mincho"/>
                <w:b/>
                <w:bCs/>
                <w:color w:val="000000"/>
                <w:sz w:val="32"/>
                <w:szCs w:val="32"/>
                <w:lang w:eastAsia="ja-JP"/>
              </w:rPr>
              <w:t>部屋の飾り物</w:t>
            </w:r>
          </w:p>
        </w:tc>
        <w:tc>
          <w:tcPr>
            <w:tcW w:w="2841"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赤色の春聯、年画、福の字を貼る。</w:t>
            </w:r>
          </w:p>
        </w:tc>
        <w:tc>
          <w:tcPr>
            <w:tcW w:w="3517"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門松を飾る。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noWrap w:val="0"/>
            <w:vAlign w:val="top"/>
          </w:tcPr>
          <w:p>
            <w:pPr>
              <w:pageBreakBefore w:val="0"/>
              <w:widowControl w:val="0"/>
              <w:kinsoku/>
              <w:wordWrap/>
              <w:overflowPunct/>
              <w:topLinePunct w:val="0"/>
              <w:autoSpaceDE/>
              <w:autoSpaceDN/>
              <w:bidi w:val="0"/>
              <w:adjustRightInd/>
              <w:spacing w:line="360" w:lineRule="auto"/>
              <w:jc w:val="center"/>
              <w:textAlignment w:val="auto"/>
              <w:rPr>
                <w:rFonts w:hint="eastAsia" w:ascii="MS Mincho" w:hAnsi="MS Mincho" w:eastAsia="MS Mincho" w:cs="MS Mincho"/>
                <w:b/>
                <w:bCs/>
                <w:color w:val="000000"/>
                <w:sz w:val="32"/>
                <w:szCs w:val="32"/>
                <w:lang w:eastAsia="ja-JP"/>
              </w:rPr>
            </w:pPr>
            <w:r>
              <w:rPr>
                <w:rFonts w:hint="eastAsia" w:ascii="MS Mincho" w:hAnsi="MS Mincho" w:eastAsia="MS Mincho" w:cs="MS Mincho"/>
                <w:b/>
                <w:bCs/>
                <w:color w:val="000000"/>
                <w:sz w:val="32"/>
                <w:szCs w:val="32"/>
                <w:lang w:eastAsia="ja-JP"/>
              </w:rPr>
              <w:t>守歳</w:t>
            </w:r>
          </w:p>
        </w:tc>
        <w:tc>
          <w:tcPr>
            <w:tcW w:w="2841"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全家族が徹夜して寝らないで、春節聯歓晩会をみる。</w:t>
            </w:r>
          </w:p>
        </w:tc>
        <w:tc>
          <w:tcPr>
            <w:tcW w:w="3517" w:type="dxa"/>
            <w:noWrap w:val="0"/>
            <w:vAlign w:val="top"/>
          </w:tcPr>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bCs/>
                <w:color w:val="FF0000"/>
                <w:sz w:val="24"/>
                <w:szCs w:val="24"/>
                <w:lang w:eastAsia="ja-JP"/>
              </w:rPr>
            </w:pPr>
            <w:r>
              <w:rPr>
                <w:rFonts w:hint="eastAsia" w:ascii="MS Mincho" w:hAnsi="MS Mincho" w:eastAsia="MS Mincho" w:cs="MS Mincho"/>
                <w:b/>
                <w:bCs/>
                <w:color w:val="FF0000"/>
                <w:sz w:val="24"/>
                <w:szCs w:val="24"/>
                <w:lang w:eastAsia="ja-JP"/>
              </w:rPr>
              <w:t>全家族がストーブの側を囲んで座って。１０８の鐘の音を鳴る。紅白の歌合戦を行う。</w:t>
            </w:r>
          </w:p>
        </w:tc>
      </w:tr>
    </w:tbl>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sz w:val="24"/>
          <w:szCs w:val="24"/>
          <w:lang w:eastAsia="ja-JP"/>
        </w:rPr>
      </w:pPr>
    </w:p>
    <w:p>
      <w:pPr>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b/>
          <w:sz w:val="24"/>
          <w:szCs w:val="24"/>
          <w:lang w:eastAsia="ja-JP"/>
        </w:rPr>
      </w:pPr>
    </w:p>
    <w:p>
      <w:pPr>
        <w:pStyle w:val="7"/>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color w:val="0070C0"/>
          <w:sz w:val="24"/>
          <w:szCs w:val="24"/>
        </w:rPr>
      </w:pPr>
      <w:r>
        <w:rPr>
          <w:rFonts w:hint="eastAsia" w:ascii="MS Mincho" w:hAnsi="MS Mincho" w:eastAsia="MS Mincho" w:cs="MS Mincho"/>
          <w:color w:val="0070C0"/>
          <w:sz w:val="24"/>
          <w:szCs w:val="24"/>
        </w:rPr>
        <w:t>相違点（そういてん）：不同点。</w:t>
      </w:r>
    </w:p>
    <w:p>
      <w:pPr>
        <w:pStyle w:val="7"/>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color w:val="0070C0"/>
          <w:sz w:val="24"/>
          <w:szCs w:val="24"/>
        </w:rPr>
      </w:pPr>
      <w:r>
        <w:rPr>
          <w:rFonts w:hint="eastAsia" w:ascii="MS Mincho" w:hAnsi="MS Mincho" w:eastAsia="MS Mincho" w:cs="MS Mincho"/>
          <w:color w:val="0070C0"/>
          <w:sz w:val="24"/>
          <w:szCs w:val="24"/>
        </w:rPr>
        <w:t>爆竹（ばくちく）を鳴らす：放鞭炮</w:t>
      </w:r>
    </w:p>
    <w:p>
      <w:pPr>
        <w:pStyle w:val="7"/>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color w:val="0070C0"/>
          <w:sz w:val="24"/>
          <w:szCs w:val="24"/>
        </w:rPr>
      </w:pPr>
      <w:r>
        <w:rPr>
          <w:rFonts w:hint="eastAsia" w:ascii="MS Mincho" w:hAnsi="MS Mincho" w:eastAsia="MS Mincho" w:cs="MS Mincho"/>
          <w:color w:val="0070C0"/>
          <w:sz w:val="24"/>
          <w:szCs w:val="24"/>
        </w:rPr>
        <w:t xml:space="preserve"> 「爆竹の音で一年が明ける」--爆竹声中一岁除</w:t>
      </w:r>
    </w:p>
    <w:p>
      <w:pPr>
        <w:pStyle w:val="7"/>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color w:val="0070C0"/>
          <w:sz w:val="24"/>
          <w:szCs w:val="24"/>
          <w:lang w:eastAsia="zh-CN"/>
        </w:rPr>
      </w:pPr>
      <w:r>
        <w:rPr>
          <w:rFonts w:hint="eastAsia" w:ascii="MS Mincho" w:hAnsi="MS Mincho" w:eastAsia="MS Mincho" w:cs="MS Mincho"/>
          <w:color w:val="0070C0"/>
          <w:sz w:val="24"/>
          <w:szCs w:val="24"/>
        </w:rPr>
        <w:t>ひっそり：</w:t>
      </w:r>
      <w:r>
        <w:rPr>
          <w:rFonts w:hint="eastAsia" w:ascii="MS Mincho" w:hAnsi="MS Mincho" w:eastAsia="MS Mincho" w:cs="MS Mincho"/>
          <w:color w:val="0070C0"/>
          <w:sz w:val="24"/>
          <w:szCs w:val="24"/>
          <w:lang w:eastAsia="zh-CN"/>
        </w:rPr>
        <w:t>安静地</w:t>
      </w:r>
    </w:p>
    <w:p>
      <w:pPr>
        <w:pStyle w:val="7"/>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color w:val="0070C0"/>
          <w:sz w:val="24"/>
          <w:szCs w:val="24"/>
        </w:rPr>
      </w:pPr>
      <w:r>
        <w:rPr>
          <w:rFonts w:hint="eastAsia" w:ascii="MS Mincho" w:hAnsi="MS Mincho" w:eastAsia="MS Mincho" w:cs="MS Mincho"/>
          <w:color w:val="0070C0"/>
          <w:sz w:val="24"/>
          <w:szCs w:val="24"/>
        </w:rPr>
        <w:t>小銭（こぜに）：零钱，硬币。</w:t>
      </w:r>
    </w:p>
    <w:p>
      <w:pPr>
        <w:pStyle w:val="7"/>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color w:val="0070C0"/>
          <w:sz w:val="24"/>
          <w:szCs w:val="24"/>
        </w:rPr>
      </w:pPr>
      <w:r>
        <w:rPr>
          <w:rFonts w:hint="eastAsia" w:ascii="MS Mincho" w:hAnsi="MS Mincho" w:eastAsia="MS Mincho" w:cs="MS Mincho"/>
          <w:color w:val="0070C0"/>
          <w:sz w:val="24"/>
          <w:szCs w:val="24"/>
        </w:rPr>
        <w:t>年越しそば（としこしそば）：跨年荞麦面。</w:t>
      </w:r>
    </w:p>
    <w:p>
      <w:pPr>
        <w:pStyle w:val="7"/>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color w:val="0070C0"/>
          <w:sz w:val="24"/>
          <w:szCs w:val="24"/>
        </w:rPr>
      </w:pPr>
      <w:r>
        <w:rPr>
          <w:rFonts w:hint="eastAsia" w:ascii="MS Mincho" w:hAnsi="MS Mincho" w:eastAsia="MS Mincho" w:cs="MS Mincho"/>
          <w:color w:val="0070C0"/>
          <w:sz w:val="24"/>
          <w:szCs w:val="24"/>
        </w:rPr>
        <w:t>徹夜（てつや）：熬夜</w:t>
      </w:r>
    </w:p>
    <w:p>
      <w:pPr>
        <w:pStyle w:val="7"/>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color w:val="0070C0"/>
          <w:sz w:val="24"/>
          <w:szCs w:val="24"/>
          <w:lang w:eastAsia="zh-CN"/>
        </w:rPr>
      </w:pPr>
      <w:r>
        <w:rPr>
          <w:rFonts w:hint="eastAsia" w:ascii="MS Mincho" w:hAnsi="MS Mincho" w:eastAsia="MS Mincho" w:cs="MS Mincho"/>
          <w:color w:val="0070C0"/>
          <w:sz w:val="24"/>
          <w:szCs w:val="24"/>
        </w:rPr>
        <w:t>ストーブ：</w:t>
      </w:r>
      <w:r>
        <w:rPr>
          <w:rFonts w:hint="eastAsia" w:ascii="MS Mincho" w:hAnsi="MS Mincho" w:eastAsia="MS Mincho" w:cs="MS Mincho"/>
          <w:color w:val="0070C0"/>
          <w:sz w:val="24"/>
          <w:szCs w:val="24"/>
          <w:lang w:eastAsia="zh-CN"/>
        </w:rPr>
        <w:t>暖炉</w:t>
      </w:r>
    </w:p>
    <w:p>
      <w:pPr>
        <w:pStyle w:val="7"/>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pacing w:line="360" w:lineRule="auto"/>
        <w:textAlignment w:val="auto"/>
        <w:rPr>
          <w:rFonts w:hint="eastAsia" w:ascii="MS Mincho" w:hAnsi="MS Mincho" w:eastAsia="MS Mincho" w:cs="MS Mincho"/>
          <w:color w:val="0070C0"/>
          <w:sz w:val="24"/>
          <w:szCs w:val="24"/>
        </w:rPr>
      </w:pPr>
      <w:r>
        <w:rPr>
          <w:rFonts w:hint="eastAsia" w:ascii="MS Mincho" w:hAnsi="MS Mincho" w:eastAsia="MS Mincho" w:cs="MS Mincho"/>
          <w:color w:val="0070C0"/>
          <w:sz w:val="24"/>
          <w:szCs w:val="24"/>
        </w:rPr>
        <w:t>囲む（かこむ）：包围，围绕</w:t>
      </w:r>
    </w:p>
    <w:p>
      <w:pPr>
        <w:pStyle w:val="7"/>
        <w:pageBreakBefore w:val="0"/>
        <w:widowControl w:val="0"/>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bookmarkStart w:id="3" w:name="_GoBack"/>
      <w:bookmarkEnd w:id="3"/>
    </w:p>
    <w:sectPr>
      <w:headerReference r:id="rId5" w:type="first"/>
      <w:footerReference r:id="rId7" w:type="first"/>
      <w:headerReference r:id="rId3" w:type="default"/>
      <w:headerReference r:id="rId4" w:type="even"/>
      <w:footerReference r:id="rId6" w:type="even"/>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7FA0F"/>
    <w:multiLevelType w:val="singleLevel"/>
    <w:tmpl w:val="48F7FA0F"/>
    <w:lvl w:ilvl="0" w:tentative="0">
      <w:start w:val="1"/>
      <w:numFmt w:val="decimalFullWidth"/>
      <w:suff w:val="nothing"/>
      <w:lvlText w:val="%1、"/>
      <w:lvlJc w:val="left"/>
    </w:lvl>
  </w:abstractNum>
  <w:abstractNum w:abstractNumId="1">
    <w:nsid w:val="5EB7AAE1"/>
    <w:multiLevelType w:val="singleLevel"/>
    <w:tmpl w:val="5EB7AAE1"/>
    <w:lvl w:ilvl="0" w:tentative="0">
      <w:start w:val="7"/>
      <w:numFmt w:val="decimalFullWidth"/>
      <w:lvlText w:val="%1."/>
      <w:lvlJc w:val="left"/>
      <w:pPr>
        <w:tabs>
          <w:tab w:val="left" w:pos="312"/>
        </w:tabs>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829"/>
    <w:rsid w:val="00145873"/>
    <w:rsid w:val="001F6114"/>
    <w:rsid w:val="00205D2E"/>
    <w:rsid w:val="00316FBB"/>
    <w:rsid w:val="006D1B39"/>
    <w:rsid w:val="0073471A"/>
    <w:rsid w:val="007A5C65"/>
    <w:rsid w:val="00950040"/>
    <w:rsid w:val="00A801D7"/>
    <w:rsid w:val="00A8085A"/>
    <w:rsid w:val="00B6509C"/>
    <w:rsid w:val="00B727D3"/>
    <w:rsid w:val="00ED2AEC"/>
    <w:rsid w:val="00FF306C"/>
    <w:rsid w:val="0AB7010D"/>
    <w:rsid w:val="5CB55B76"/>
    <w:rsid w:val="6B5E004E"/>
    <w:rsid w:val="771319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spacing w:before="340" w:beforeLines="0" w:after="330" w:afterLines="0" w:line="400" w:lineRule="exact"/>
      <w:ind w:firstLine="198"/>
      <w:jc w:val="center"/>
      <w:outlineLvl w:val="0"/>
    </w:pPr>
    <w:rPr>
      <w:rFonts w:eastAsia="MS Mincho"/>
      <w:b/>
      <w:kern w:val="44"/>
      <w:sz w:val="32"/>
      <w:szCs w:val="20"/>
    </w:rPr>
  </w:style>
  <w:style w:type="paragraph" w:styleId="3">
    <w:name w:val="heading 2"/>
    <w:basedOn w:val="1"/>
    <w:next w:val="1"/>
    <w:qFormat/>
    <w:uiPriority w:val="0"/>
    <w:pPr>
      <w:keepNext/>
      <w:keepLines/>
      <w:spacing w:before="260" w:beforeLines="0" w:after="260" w:afterLines="0" w:line="415" w:lineRule="auto"/>
      <w:outlineLvl w:val="1"/>
    </w:pPr>
    <w:rPr>
      <w:rFonts w:ascii="Arial" w:hAnsi="Arial" w:eastAsia="黑体"/>
      <w:b/>
      <w:bCs/>
      <w:sz w:val="32"/>
      <w:szCs w:val="32"/>
    </w:rPr>
  </w:style>
  <w:style w:type="paragraph" w:styleId="4">
    <w:name w:val="heading 3"/>
    <w:basedOn w:val="1"/>
    <w:next w:val="1"/>
    <w:qFormat/>
    <w:uiPriority w:val="9"/>
    <w:pPr>
      <w:keepNext/>
      <w:keepLines/>
      <w:spacing w:before="260" w:beforeLines="0" w:after="260" w:afterLines="0" w:line="416" w:lineRule="auto"/>
      <w:outlineLvl w:val="2"/>
    </w:pPr>
    <w:rPr>
      <w:b/>
      <w:bCs/>
      <w:sz w:val="32"/>
      <w:szCs w:val="32"/>
    </w:rPr>
  </w:style>
  <w:style w:type="character" w:default="1" w:styleId="17">
    <w:name w:val="Default Paragraph Font"/>
    <w:uiPriority w:val="0"/>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w:basedOn w:val="1"/>
    <w:uiPriority w:val="0"/>
    <w:pPr>
      <w:spacing w:after="120" w:afterLines="0"/>
    </w:pPr>
  </w:style>
  <w:style w:type="paragraph" w:styleId="7">
    <w:name w:val="Body Text Indent"/>
    <w:basedOn w:val="1"/>
    <w:qFormat/>
    <w:uiPriority w:val="0"/>
    <w:pPr>
      <w:snapToGrid w:val="0"/>
      <w:spacing w:line="400" w:lineRule="exact"/>
    </w:pPr>
    <w:rPr>
      <w:rFonts w:ascii="MS Mincho" w:hAnsi="MS Mincho" w:eastAsia="MS Mincho"/>
      <w:kern w:val="44"/>
      <w:sz w:val="24"/>
      <w:lang w:eastAsia="ja-JP"/>
    </w:rPr>
  </w:style>
  <w:style w:type="paragraph" w:styleId="8">
    <w:name w:val="toc 3"/>
    <w:basedOn w:val="1"/>
    <w:next w:val="1"/>
    <w:unhideWhenUsed/>
    <w:qFormat/>
    <w:uiPriority w:val="39"/>
    <w:pPr>
      <w:ind w:left="840" w:leftChars="400"/>
    </w:pPr>
  </w:style>
  <w:style w:type="paragraph" w:styleId="9">
    <w:name w:val="Balloon Text"/>
    <w:basedOn w:val="1"/>
    <w:qFormat/>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0"/>
    <w:pPr>
      <w:spacing w:line="400" w:lineRule="exact"/>
      <w:ind w:firstLine="198"/>
    </w:pPr>
    <w:rPr>
      <w:rFonts w:eastAsia="MS Mincho"/>
      <w:sz w:val="24"/>
      <w:szCs w:val="20"/>
    </w:rPr>
  </w:style>
  <w:style w:type="paragraph" w:styleId="13">
    <w:name w:val="toc 2"/>
    <w:basedOn w:val="1"/>
    <w:next w:val="1"/>
    <w:uiPriority w:val="0"/>
    <w:pPr>
      <w:spacing w:line="400" w:lineRule="exact"/>
      <w:ind w:left="420" w:leftChars="200" w:firstLine="198"/>
    </w:pPr>
    <w:rPr>
      <w:rFonts w:eastAsia="MS Mincho"/>
      <w:sz w:val="24"/>
      <w:szCs w:val="20"/>
    </w:rPr>
  </w:style>
  <w:style w:type="paragraph" w:styleId="14">
    <w:name w:val="Normal (Web)"/>
    <w:basedOn w:val="1"/>
    <w:unhideWhenUsed/>
    <w:qFormat/>
    <w:uiPriority w:val="99"/>
    <w:pPr>
      <w:widowControl/>
      <w:spacing w:before="100" w:beforeLines="0" w:beforeAutospacing="1" w:after="100" w:afterLines="0" w:afterAutospacing="1"/>
      <w:jc w:val="left"/>
    </w:pPr>
    <w:rPr>
      <w:rFonts w:ascii="宋体" w:hAnsi="宋体" w:eastAsia="宋体" w:cs="宋体"/>
      <w:kern w:val="0"/>
      <w:sz w:val="24"/>
      <w:szCs w:val="24"/>
    </w:rPr>
  </w:style>
  <w:style w:type="paragraph" w:styleId="15">
    <w:name w:val="annotation subject"/>
    <w:basedOn w:val="5"/>
    <w:next w:val="5"/>
    <w:uiPriority w:val="0"/>
    <w:rPr>
      <w:b/>
      <w:bCs/>
    </w:rPr>
  </w:style>
  <w:style w:type="character" w:styleId="18">
    <w:name w:val="Hyperlink"/>
    <w:uiPriority w:val="0"/>
    <w:rPr>
      <w:color w:val="0000FF"/>
      <w:u w:val="single"/>
    </w:rPr>
  </w:style>
  <w:style w:type="character" w:styleId="19">
    <w:name w:val="annotation reference"/>
    <w:uiPriority w:val="0"/>
    <w:rPr>
      <w:sz w:val="21"/>
      <w:szCs w:val="21"/>
    </w:rPr>
  </w:style>
  <w:style w:type="character" w:customStyle="1" w:styleId="20">
    <w:name w:val="mw-headline"/>
    <w:basedOn w:val="17"/>
    <w:uiPriority w:val="0"/>
  </w:style>
  <w:style w:type="character" w:customStyle="1" w:styleId="21">
    <w:name w:val="标题 1 字符"/>
    <w:link w:val="2"/>
    <w:uiPriority w:val="0"/>
    <w:rPr>
      <w:rFonts w:eastAsia="MS Mincho"/>
      <w:b/>
      <w:kern w:val="44"/>
      <w:sz w:val="32"/>
      <w:lang w:val="en-US" w:eastAsia="zh-CN" w:bidi="ar-SA"/>
    </w:rPr>
  </w:style>
  <w:style w:type="character" w:customStyle="1" w:styleId="22">
    <w:name w:val="mw-editsection-bracket"/>
    <w:basedOn w:val="17"/>
    <w:uiPriority w:val="0"/>
  </w:style>
  <w:style w:type="character" w:customStyle="1" w:styleId="23">
    <w:name w:val="short_text"/>
    <w:basedOn w:val="17"/>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233</Words>
  <Characters>1329</Characters>
  <Lines>11</Lines>
  <Paragraphs>3</Paragraphs>
  <TotalTime>3</TotalTime>
  <ScaleCrop>false</ScaleCrop>
  <LinksUpToDate>false</LinksUpToDate>
  <CharactersWithSpaces>1559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2020-01-25T12:51:00Z</dcterms:created>
  <dc:creator>微软用户</dc:creator>
  <cp:lastModifiedBy>通晓宇宙</cp:lastModifiedBy>
  <cp:lastPrinted>2011-11-02T04:51:00Z</cp:lastPrinted>
  <dcterms:modified xsi:type="dcterms:W3CDTF">2020-07-22T02:40:26Z</dcterms:modified>
  <dc:title>中央广播电视大学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