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359D9">
        <w:rPr>
          <w:rFonts w:ascii="宋体" w:eastAsia="宋体" w:hAnsi="宋体" w:cs="宋体"/>
          <w:b/>
          <w:bCs/>
          <w:kern w:val="36"/>
          <w:sz w:val="48"/>
          <w:szCs w:val="48"/>
        </w:rPr>
        <w:t>量化交易引擎功能详解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 w:hint="eastAsia"/>
          <w:b/>
          <w:bCs/>
          <w:kern w:val="0"/>
          <w:sz w:val="36"/>
          <w:szCs w:val="36"/>
        </w:rPr>
        <w:t>📊</w:t>
      </w: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系统架构总览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量化交易引擎 v2.0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┌─────────────┐    ┌─────────────┐    ┌─────────────┐    ┌─────────────┐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数据层     │───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►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因子层     │───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►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策略层     │───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►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执行层     │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TDX下载    │    │ RSRS/动量   │    │ 信号生成    │    │ 回测/实战   │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DuckDB存储 │    │ 波动率/量价 │    │ 仓位管理    │    │ 撮合/风控   │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└─────────────┘    └─────────────┘    └─────────────┘    └─────────────┘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>一、系统管理 (1-4)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📦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初始化数据库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首次使用时，从通达信服务器下载全量 A 股历史日线数据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流程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扫描最快节点 → 获取股票列表 → 多进程下载 → 写入 DuckDB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 ↓              ↓              ↓           ↓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3-5个节点     ~5000只股票    8进程并行    ~10年数据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耗时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约 30-60 分钟 (取决于网速)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输出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data/stocks_daily.db 数据库文件 (约 500MB-1GB)</w:t>
      </w:r>
    </w:p>
    <w:p w:rsidR="000359D9" w:rsidRPr="000359D9" w:rsidRDefault="000359D9" w:rsidP="000359D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包含 ~5000 只股票 × ~2500 个交易日 = ~1250 万条记录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使用场景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首次安装后必须执行</w:t>
      </w:r>
    </w:p>
    <w:p w:rsidR="000359D9" w:rsidRPr="000359D9" w:rsidRDefault="000359D9" w:rsidP="000359D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数据严重损坏需要重建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2.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📈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每日数据更新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每天收盘后更新当日数据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两种模式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60"/>
        <w:gridCol w:w="1275"/>
      </w:tblGrid>
      <w:tr w:rsidR="000359D9" w:rsidRPr="000359D9" w:rsidTr="00035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模式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耗时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增量更新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只下载最新日期的数据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5-10 分钟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全量更新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重新下载所有数据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30-60 分钟</w:t>
            </w:r>
          </w:p>
        </w:tc>
      </w:tr>
    </w:tbl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推荐使用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6A737D"/>
          <w:kern w:val="0"/>
          <w:sz w:val="24"/>
          <w:szCs w:val="24"/>
        </w:rPr>
        <w:t># 每天 18:00 后运行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0359D9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update</w:t>
      </w:r>
      <w:r w:rsidRPr="000359D9">
        <w:rPr>
          <w:rFonts w:ascii="宋体" w:eastAsia="宋体" w:hAnsi="宋体" w:cs="宋体"/>
          <w:color w:val="6A737D"/>
          <w:kern w:val="0"/>
          <w:sz w:val="24"/>
          <w:szCs w:val="24"/>
        </w:rPr>
        <w:t xml:space="preserve">  # 增量更新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定时任务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(Linux crontab):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Bash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6F42C1"/>
          <w:kern w:val="0"/>
          <w:sz w:val="24"/>
          <w:szCs w:val="24"/>
        </w:rPr>
        <w:t>0</w:t>
      </w:r>
      <w:r w:rsidRPr="000359D9">
        <w:rPr>
          <w:rFonts w:ascii="宋体" w:eastAsia="宋体" w:hAnsi="宋体" w:cs="宋体"/>
          <w:color w:val="005CC5"/>
          <w:kern w:val="0"/>
          <w:sz w:val="24"/>
          <w:szCs w:val="24"/>
        </w:rPr>
        <w:t xml:space="preserve"> 18 * *</w:t>
      </w:r>
      <w:r w:rsidRPr="000359D9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1-5 cd /path/to/quant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&amp;&amp; </w:t>
      </w:r>
      <w:r w:rsidRPr="000359D9">
        <w:rPr>
          <w:rFonts w:ascii="宋体" w:eastAsia="宋体" w:hAnsi="宋体" w:cs="宋体"/>
          <w:color w:val="6F42C1"/>
          <w:kern w:val="0"/>
          <w:sz w:val="24"/>
          <w:szCs w:val="24"/>
        </w:rPr>
        <w:t>python</w:t>
      </w:r>
      <w:r w:rsidRPr="000359D9">
        <w:rPr>
          <w:rFonts w:ascii="宋体" w:eastAsia="宋体" w:hAnsi="宋体" w:cs="宋体"/>
          <w:color w:val="032F62"/>
          <w:kern w:val="0"/>
          <w:sz w:val="24"/>
          <w:szCs w:val="24"/>
        </w:rPr>
        <w:t xml:space="preserve"> main.py update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🔧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系统信息查看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显示当前系统配置和数据库状态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输出示例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数据库路径: data/stocks_daily.db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日志目录:   data/logs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初始资金:   1,000,000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RSRS窗口:   18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数据库统计: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股票数: 5,123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记录数: 12,500,000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- 日期范围: 2014-01-01 ~ 2024-01-26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🔍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环境诊断检查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检查系统环境是否正确配置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检查项目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Python 版本 (需要 ≥3.9)</w:t>
      </w:r>
    </w:p>
    <w:p w:rsidR="000359D9" w:rsidRPr="000359D9" w:rsidRDefault="000359D9" w:rsidP="000359D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依赖包是否安装 (pandas, numpy, duckdb, pytdx, click)</w:t>
      </w:r>
    </w:p>
    <w:p w:rsidR="000359D9" w:rsidRPr="000359D9" w:rsidRDefault="000359D9" w:rsidP="000359D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目录结构是否完整</w:t>
      </w:r>
    </w:p>
    <w:p w:rsidR="000359D9" w:rsidRPr="000359D9" w:rsidRDefault="000359D9" w:rsidP="000359D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关键文件是否存在</w:t>
      </w:r>
    </w:p>
    <w:p w:rsidR="000359D9" w:rsidRPr="000359D9" w:rsidRDefault="000359D9" w:rsidP="000359D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kern w:val="0"/>
          <w:sz w:val="24"/>
          <w:szCs w:val="24"/>
        </w:rPr>
        <w:t>✅</w:t>
      </w:r>
      <w:r w:rsidRPr="000359D9">
        <w:rPr>
          <w:rFonts w:ascii="宋体" w:eastAsia="宋体" w:hAnsi="宋体" w:cs="宋体"/>
          <w:kern w:val="0"/>
          <w:sz w:val="24"/>
          <w:szCs w:val="24"/>
        </w:rPr>
        <w:t xml:space="preserve"> 模块是否可导入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用途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遇到报错时首先运行诊断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>二、策略回测 (5-9)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🎯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RSRS 趋势策略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策略原理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阻力支撑相对强度 (Resistance Support Relative Strength)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RSRS 策略逻辑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核心思想: 当支撑强于阻力时做多，反之做空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计算方法: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1. 对过去 N 日 (默认18日) 做回归: High = α + β × Low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2. β (斜率) 就是 RSRS 原始值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3. 标准化: Z = (β - 均值) / 标准差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4. R² 加权: Score = Z × R² (过滤低质量信号)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买入条件: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RSRS Score &gt; 0.7 (趋势向上)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R² &gt; 0.8 (拟合度高，信号可靠)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量价配合 (成交量适中，OBV 上升)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卖出条件: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RSRS Score &lt; -0.5 (趋势转弱)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跌破吊灯止损线 (最高点 - 3×ATR)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适合人群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中长线投资者，趋势跟踪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持仓周期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周级别调仓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预期收益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年化 15-25%，回撤 15-25%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📊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动量策略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策略原理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追涨杀跌，买入最近涨幅最大的股票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动量策略逻辑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核心思想: 强者恒强，涨得好的股票会继续涨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选股规则: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1. 计算所有股票过去 N 日收益率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2. 按收益率排序，选 Top K 只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3. 波动率倒数加权 (低波动股票权重更高)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公式: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动量 = (今日收盘 - N日前收盘) / N日前收盘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权重 = (1/波动率) / Σ(1/波动率)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参数: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lookback = 20 日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top_n = 20 只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max_volatility = 50%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适合人群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趋势明显的牛市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持仓周期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周级别调仓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预期收益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牛市超额收益高，熊市回撤大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⚡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短线 RSRS 策略 (高胜率)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策略原理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在 RSRS 基础上增加更严格的过滤条件，提高胜率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短线 RSRS 策略 (高胜率版)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【入场条件】ALL 必须满足: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RSRS Score &gt; 0.7                                   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R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²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&gt; 0.8                                           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价格 &gt; MA5 且 &gt; MA20 (双均线共振)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成交量 &gt; MA5成交量 × 1.5 (放量突破)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【离场条件】ANY 触发: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✗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亏损 &gt; 3% (固定止损)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✗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价格 &lt; MA5 (趋势止损)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✗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价格 &lt; 最高点 - 2×ATR (移动止盈)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│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✗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持仓 &gt; 5天 且 无盈利 (时间止损)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【仓位管理】波动率头寸: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仓位 = (总资金 × 0.5%) / (ATR × 入场价)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单只最大 10%，总仓位最大 80%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适合人群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短线交易者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持仓周期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1-5 天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预期收益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胜率 60%+，盈亏比 1.5:1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8.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🏆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Alpha Hunter 策略 (私募级)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策略原理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极致胜率 + T+1 必杀 + Kelly 仓位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Alpha Hunter 策略 (私募级)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目标: 年化 &gt;30%, 回撤 &lt;10%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【5重入场条件】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1. 修正 RSRS &gt; 0.8 且 R² &gt; 0.85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2. 价格 &gt; MA5 且 MA5 斜率向上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3. 换手率 &lt; 25% (避免过热)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4. 全市场上涨家数 &gt; 40% (市场情绪)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5. 距离压力位 &gt; 5% (空间充足)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【T+1 必杀卖出】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次日开盘 15 分钟检查: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│ • 涨幅 &lt; 2% 且 跌破昨收 → 立即卖出!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【动态移动锁利】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每 +3% 利润 → 止损上移 2%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例: 入场价 10 元    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涨到 10.3 (+3%) → 止损从 9.7 上移到 10.2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涨到 10.6 (+6%) → 止损上移到 10.4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【Kelly 仓位】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f = (胜率 × 盈亏比 - 败率) / 盈亏比 × 0.5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根据历史交易动态调整仓位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最大持仓: 8 只，单只 8%，持仓不超过 2 天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适合人群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专业短线交易者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持仓周期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T+1 到 T+2</w:t>
      </w:r>
      <w:r w:rsidRPr="000359D9">
        <w:rPr>
          <w:rFonts w:ascii="宋体" w:eastAsia="宋体" w:hAnsi="宋体" w:cs="宋体"/>
          <w:kern w:val="0"/>
          <w:sz w:val="24"/>
          <w:szCs w:val="24"/>
        </w:rPr>
        <w:br/>
      </w: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预期收益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年化 30%+，回撤 &lt;10%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9.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⚙️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自定义回测参数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手动设置回测的所有参数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可配置项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020"/>
        <w:gridCol w:w="1275"/>
      </w:tblGrid>
      <w:tr w:rsidR="000359D9" w:rsidRPr="000359D9" w:rsidTr="00035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默认值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策略名称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rsrs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开始日期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2020-01-01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结束日期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2023-12-31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capital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初始资金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1,000,000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freq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调仓频率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W (周度)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top_n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选股数量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30</w:t>
            </w:r>
          </w:p>
        </w:tc>
      </w:tr>
    </w:tbl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>三、市场分析 (10-12)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10.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🔎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全市场扫描 (今日金股)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扫描全市场，找出符合条件的股票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输出示例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╔══════════════════════════════════════════════════════════════════════════╗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║                     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🌟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今日金股推荐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╠══════════════════════════════════════════════════════════════════════════╣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排名  代码    收盘价   RSRS分数    R²    量能分位  VWAP偏离  综合评分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1   000001   12.35    1.234    0.912    65.2%    +2.3%    0.8765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2   600519  1850.00   0.987    0.891    58.1%    +1.8%    0.8234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 3   000858   168.50   0.876    0.885    72.3%    +3.1%    0.7891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  ...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╚══════════════════════════════════════════════════════════════════════════╝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筛选条件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RSRS Score &gt; 阈值</w:t>
      </w:r>
    </w:p>
    <w:p w:rsidR="000359D9" w:rsidRPr="000359D9" w:rsidRDefault="000359D9" w:rsidP="000359D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R² &gt; 0.8 (信号有效)</w:t>
      </w:r>
    </w:p>
    <w:p w:rsidR="000359D9" w:rsidRPr="000359D9" w:rsidRDefault="000359D9" w:rsidP="000359D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价格在 VWAP 上方 (强势)</w:t>
      </w:r>
    </w:p>
    <w:p w:rsidR="000359D9" w:rsidRPr="000359D9" w:rsidRDefault="000359D9" w:rsidP="000359D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成交量适中 (30%-75% 分位)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11.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🏥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单股诊断分析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对单只股票进行全面体检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分析维度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               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🔬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单股诊断报告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📊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多周期 RSRS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18日 RSRS: 趋势短期方向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60日 RSRS: 趋势中期方向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共振判断: 短中期是否同向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📈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量价关系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价量相关系数: 是否量价配合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换手状态: 放量/缩量/正常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💰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筹码分布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平均成本: 市场平均持仓成本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获利比例: 当前价上方的筹码占比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筹码区域: 获利区/成本区/套牢区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🎯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压力支撑位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压力位1/2: 上方密集成交区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支撑位1/2: 下方密集成交区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当前位置: 在历史区间的相对位置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🔔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综合诊断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• 市场状态: 强势/弱势/震荡/危险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关键信号: 需要关注的重要信号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12.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📈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多股对比分析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同时诊断多只股票，方便对比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使用场景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同行业股票对比</w:t>
      </w:r>
    </w:p>
    <w:p w:rsidR="000359D9" w:rsidRPr="000359D9" w:rsidRDefault="000359D9" w:rsidP="000359D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自选股批量分析</w:t>
      </w:r>
    </w:p>
    <w:p w:rsidR="000359D9" w:rsidRPr="000359D9" w:rsidRDefault="000359D9" w:rsidP="000359D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板块轮动判断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>四、实战模式 (13-15)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13.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🎮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模拟交易 (Paper Trading)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使用真实数据进行模拟交易，但不产生真实订单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模拟交易模式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工作流程: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1. 读取最近 30 天历史数据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2. 按策略逻辑生成信号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3. 模拟订单执行 (考虑滑点、手续费)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4. 计算模拟盈亏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5. 输出交易记录和绩效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用途: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验证策略在最近市场的表现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• 熟悉策略信号特征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• 实盘前的最后验证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⚠️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注意: 这是回测最近数据，不是实时交易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14.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📡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实时信号监控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定时扫描市场，发现交易信号时提醒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信号监控模式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工作流程: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┌─────────────────────────────────────────────────────────┐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┌──────────┐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│ 定时触发 │ (每 60 秒)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└────┬─────┘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     ▼      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┌────────────────┐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│  全市场扫描    │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└────────┬───────┘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     ▼      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┌────────────────┐      ┌────────────────┐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│  │     │ 发现信号?      │──是──│ 显示/推送通知  │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└────────┬───────┘      └────────────────┘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     │否    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     ▼      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[等待下次扫描]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│                                                         │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└─────────────────────────────────────────────────────────┘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输出示例: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[2024-01-26 14:30:15] 第 5 次扫描...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│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🌟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发现信号: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000001 | RSRS=1.23 | 综合评分=0.87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600519 | RSRS=0.98 | 综合评分=0.82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│                                                                 │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按 Ctrl+C 停止监控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15.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📋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今日交易计划生成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根据策略生成今日的买入候选和仓位建议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输出示例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╔══════════════════════════════════════════════════════════════════╗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║                    </w:t>
      </w: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📋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今日交易计划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╠══════════════════════════════════════════════════════════════════╣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日期: 2024-01-26             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lastRenderedPageBreak/>
        <w:t>║  可用资金: 1,000,000          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单笔仓位: 100,000            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最大持仓: 10 只              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╠══════════════════════════════════════════════════════════════════╣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【买入候选】                 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 1. 000001 | 价格: 12.35 | 评分: 0.876 | 建议: 8000 股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 2. 600519 | 价格: 1850  | 评分: 0.823 | 建议: 54 股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 3. 000858 | 价格: 168.5 | 评分: 0.789 | 建议: 590 股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║   ...                                                            ║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╚══════════════════════════════════════════════════════════════════╝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⚠️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提示: 以上仅为参考，请结合实际情况决策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>五、高级功能 (16-19)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16.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🌐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节点速度测试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测试通达信服务器节点的连接速度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用途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选择最快的数据源</w:t>
      </w:r>
    </w:p>
    <w:p w:rsidR="000359D9" w:rsidRPr="000359D9" w:rsidRDefault="000359D9" w:rsidP="000359D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诊断网络问题</w:t>
      </w:r>
    </w:p>
    <w:p w:rsidR="000359D9" w:rsidRPr="000359D9" w:rsidRDefault="000359D9" w:rsidP="000359D9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优化下载速度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输出示例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 w:hint="eastAsia"/>
          <w:color w:val="24292E"/>
          <w:kern w:val="0"/>
          <w:sz w:val="24"/>
          <w:szCs w:val="24"/>
        </w:rPr>
        <w:t>📊</w:t>
      </w: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 节点测试结果 (按延迟排序):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------------------------------------------------------------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排名  节点名称      地址                  延迟(ms)    状态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------------------------------------------------------------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1    深圳双线1     119.147.212.81        23.5      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2    上海双线1     101.227.73.20         45.2      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3    广州双线      113.105.142.162       58.7      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✓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 xml:space="preserve">4    北京双线      218.108.98.244        超时       </w:t>
      </w:r>
      <w:r w:rsidRPr="000359D9">
        <w:rPr>
          <w:rFonts w:ascii="MS Mincho" w:eastAsia="MS Mincho" w:hAnsi="MS Mincho" w:cs="MS Mincho" w:hint="eastAsia"/>
          <w:color w:val="24292E"/>
          <w:kern w:val="0"/>
          <w:sz w:val="24"/>
          <w:szCs w:val="24"/>
        </w:rPr>
        <w:t>✗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------------------------------------------------------------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41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17.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💾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数据库管理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功能子菜单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260"/>
        <w:gridCol w:w="4635"/>
      </w:tblGrid>
      <w:tr w:rsidR="000359D9" w:rsidRPr="000359D9" w:rsidTr="00035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选项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查看统计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显示记录数、股票数、日期范围、文件大小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压缩数据库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VACUUM 操作，减小文件体积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检查完整性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检测数据缺失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导出数据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导出为 CSV 文件</w:t>
            </w:r>
          </w:p>
        </w:tc>
      </w:tr>
    </w:tbl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18.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📝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查看日志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查看系统运行日志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日志位置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data/logs/quant_YYYY-MM-DD.log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日志内容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p w:rsidR="000359D9" w:rsidRPr="000359D9" w:rsidRDefault="000359D9" w:rsidP="000359D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数据下载进度</w:t>
      </w:r>
    </w:p>
    <w:p w:rsidR="000359D9" w:rsidRPr="000359D9" w:rsidRDefault="000359D9" w:rsidP="000359D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策略信号生成</w:t>
      </w:r>
    </w:p>
    <w:p w:rsidR="000359D9" w:rsidRPr="000359D9" w:rsidRDefault="000359D9" w:rsidP="000359D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订单撮合记录</w:t>
      </w:r>
    </w:p>
    <w:p w:rsidR="000359D9" w:rsidRPr="000359D9" w:rsidRDefault="000359D9" w:rsidP="000359D9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错误和警告</w:t>
      </w:r>
    </w:p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19. </w:t>
      </w:r>
      <w:r w:rsidRPr="000359D9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🧪</w:t>
      </w: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运行单元测试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作用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 验证系统各模块功能正常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b/>
          <w:bCs/>
          <w:kern w:val="0"/>
          <w:sz w:val="24"/>
          <w:szCs w:val="24"/>
        </w:rPr>
        <w:t>测试范围</w:t>
      </w:r>
      <w:r w:rsidRPr="000359D9">
        <w:rPr>
          <w:rFonts w:ascii="宋体" w:eastAsia="宋体" w:hAnsi="宋体" w:cs="宋体"/>
          <w:kern w:val="0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95"/>
      </w:tblGrid>
      <w:tr w:rsidR="000359D9" w:rsidRPr="000359D9" w:rsidTr="00035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测试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因子测试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RSRS、动量、波动率因子计算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引擎测试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撮合、持仓、订单执行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策略测试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信号生成、仓位计算</w:t>
            </w:r>
          </w:p>
        </w:tc>
      </w:tr>
    </w:tbl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六、策略对比总结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024"/>
        <w:gridCol w:w="1024"/>
        <w:gridCol w:w="1024"/>
        <w:gridCol w:w="1024"/>
        <w:gridCol w:w="1020"/>
        <w:gridCol w:w="1039"/>
      </w:tblGrid>
      <w:tr w:rsidR="000359D9" w:rsidRPr="000359D9" w:rsidTr="000359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策略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持仓周期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调仓频率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预期年化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预期回撤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适合人群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RSRS 趋势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周-月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周度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15-25%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15-25%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稳健型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动量策略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周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周度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20-40%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20-35%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进取型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短线 RSRS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1-5天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日度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25-35%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10-15%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短线客</w:t>
            </w:r>
          </w:p>
        </w:tc>
      </w:tr>
      <w:tr w:rsidR="000359D9" w:rsidRPr="000359D9" w:rsidTr="000359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Alpha Hunter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1-2天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日度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30%+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&lt;10%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0359D9" w:rsidRPr="000359D9" w:rsidRDefault="000359D9" w:rsidP="000359D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0359D9">
              <w:rPr>
                <w:rFonts w:ascii="宋体" w:eastAsia="宋体" w:hAnsi="宋体" w:cs="宋体"/>
                <w:kern w:val="0"/>
                <w:sz w:val="24"/>
                <w:szCs w:val="24"/>
              </w:rPr>
              <w:t>专业级</w:t>
            </w:r>
          </w:p>
        </w:tc>
      </w:tr>
    </w:tbl>
    <w:p w:rsidR="000359D9" w:rsidRPr="000359D9" w:rsidRDefault="000359D9" w:rsidP="000359D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359D9">
        <w:rPr>
          <w:rFonts w:ascii="宋体" w:eastAsia="宋体" w:hAnsi="宋体" w:cs="宋体"/>
          <w:b/>
          <w:bCs/>
          <w:kern w:val="0"/>
          <w:sz w:val="36"/>
          <w:szCs w:val="36"/>
        </w:rPr>
        <w:t>七、使用建议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>新手入门路径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1. 环境诊断 → 确保系统正常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2. 初始化数据库 → 下载历史数据 (耐心等待)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3. 单股诊断 → 熟悉分析报告含义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4. RSRS 策略回测 → 了解回测流程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5. 模拟交易 → 验证策略表现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6. 逐步尝试其他策略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>日常使用流程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每日 18:00 后: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1. 每日数据更新 (2分钟)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2. 全市场扫描 → 查看今日金股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3. 单股诊断 → 分析感兴趣的股票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4. 生成交易计划 (可选)</w:t>
      </w:r>
    </w:p>
    <w:p w:rsidR="000359D9" w:rsidRPr="000359D9" w:rsidRDefault="000359D9" w:rsidP="000359D9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0359D9">
        <w:rPr>
          <w:rFonts w:ascii="宋体" w:eastAsia="宋体" w:hAnsi="宋体" w:cs="宋体"/>
          <w:b/>
          <w:bCs/>
          <w:kern w:val="0"/>
          <w:sz w:val="27"/>
          <w:szCs w:val="27"/>
        </w:rPr>
        <w:t>策略选择建议</w:t>
      </w:r>
    </w:p>
    <w:p w:rsidR="000359D9" w:rsidRPr="000359D9" w:rsidRDefault="000359D9" w:rsidP="000359D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359D9">
        <w:rPr>
          <w:rFonts w:ascii="宋体" w:eastAsia="宋体" w:hAnsi="宋体" w:cs="宋体"/>
          <w:kern w:val="0"/>
          <w:sz w:val="24"/>
          <w:szCs w:val="24"/>
        </w:rPr>
        <w:t>text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• 资金 &lt;50万 + 时间充裕 → 短线 RSRS / Alpha Hunter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• 资金 &gt;100万 + 时间有限 → RSRS 趋势 (周度调仓)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• 牛市环境 → 动量策略</w:t>
      </w:r>
    </w:p>
    <w:p w:rsidR="000359D9" w:rsidRPr="000359D9" w:rsidRDefault="000359D9" w:rsidP="000359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24292E"/>
          <w:kern w:val="0"/>
          <w:sz w:val="24"/>
          <w:szCs w:val="24"/>
        </w:rPr>
      </w:pPr>
      <w:r w:rsidRPr="000359D9">
        <w:rPr>
          <w:rFonts w:ascii="宋体" w:eastAsia="宋体" w:hAnsi="宋体" w:cs="宋体"/>
          <w:color w:val="24292E"/>
          <w:kern w:val="0"/>
          <w:sz w:val="24"/>
          <w:szCs w:val="24"/>
        </w:rPr>
        <w:t>• 震荡市 → 短线 RSRS</w:t>
      </w:r>
    </w:p>
    <w:p w:rsidR="00517D53" w:rsidRDefault="00517D53">
      <w:bookmarkStart w:id="0" w:name="_GoBack"/>
      <w:bookmarkEnd w:id="0"/>
    </w:p>
    <w:sectPr w:rsidR="00517D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12A61"/>
    <w:multiLevelType w:val="multilevel"/>
    <w:tmpl w:val="009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518C9"/>
    <w:multiLevelType w:val="multilevel"/>
    <w:tmpl w:val="F5DA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1D2369"/>
    <w:multiLevelType w:val="multilevel"/>
    <w:tmpl w:val="70F0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E41AC"/>
    <w:multiLevelType w:val="multilevel"/>
    <w:tmpl w:val="36D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A96081"/>
    <w:multiLevelType w:val="multilevel"/>
    <w:tmpl w:val="1E38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720B2A"/>
    <w:multiLevelType w:val="multilevel"/>
    <w:tmpl w:val="D66E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5E4EF9"/>
    <w:multiLevelType w:val="multilevel"/>
    <w:tmpl w:val="CBC2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1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E7C"/>
    <w:rsid w:val="000359D9"/>
    <w:rsid w:val="00517D53"/>
    <w:rsid w:val="00B2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359D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59D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59D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359D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0359D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0359D9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0359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359D9"/>
    <w:rPr>
      <w:rFonts w:ascii="宋体" w:eastAsia="宋体" w:hAnsi="宋体" w:cs="宋体"/>
      <w:kern w:val="0"/>
      <w:sz w:val="24"/>
      <w:szCs w:val="24"/>
    </w:rPr>
  </w:style>
  <w:style w:type="character" w:customStyle="1" w:styleId="text-text-secondary">
    <w:name w:val="text-text-secondary"/>
    <w:basedOn w:val="a0"/>
    <w:rsid w:val="000359D9"/>
  </w:style>
  <w:style w:type="character" w:styleId="HTML0">
    <w:name w:val="HTML Code"/>
    <w:basedOn w:val="a0"/>
    <w:uiPriority w:val="99"/>
    <w:semiHidden/>
    <w:unhideWhenUsed/>
    <w:rsid w:val="000359D9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0359D9"/>
  </w:style>
  <w:style w:type="paragraph" w:styleId="a3">
    <w:name w:val="Normal (Web)"/>
    <w:basedOn w:val="a"/>
    <w:uiPriority w:val="99"/>
    <w:semiHidden/>
    <w:unhideWhenUsed/>
    <w:rsid w:val="000359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59D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0359D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59D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59D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0359D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0359D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0359D9"/>
    <w:rPr>
      <w:rFonts w:ascii="宋体" w:eastAsia="宋体" w:hAnsi="宋体" w:cs="宋体"/>
      <w:b/>
      <w:bCs/>
      <w:kern w:val="0"/>
      <w:sz w:val="27"/>
      <w:szCs w:val="27"/>
    </w:rPr>
  </w:style>
  <w:style w:type="paragraph" w:styleId="HTML">
    <w:name w:val="HTML Preformatted"/>
    <w:basedOn w:val="a"/>
    <w:link w:val="HTMLChar"/>
    <w:uiPriority w:val="99"/>
    <w:semiHidden/>
    <w:unhideWhenUsed/>
    <w:rsid w:val="000359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0359D9"/>
    <w:rPr>
      <w:rFonts w:ascii="宋体" w:eastAsia="宋体" w:hAnsi="宋体" w:cs="宋体"/>
      <w:kern w:val="0"/>
      <w:sz w:val="24"/>
      <w:szCs w:val="24"/>
    </w:rPr>
  </w:style>
  <w:style w:type="character" w:customStyle="1" w:styleId="text-text-secondary">
    <w:name w:val="text-text-secondary"/>
    <w:basedOn w:val="a0"/>
    <w:rsid w:val="000359D9"/>
  </w:style>
  <w:style w:type="character" w:styleId="HTML0">
    <w:name w:val="HTML Code"/>
    <w:basedOn w:val="a0"/>
    <w:uiPriority w:val="99"/>
    <w:semiHidden/>
    <w:unhideWhenUsed/>
    <w:rsid w:val="000359D9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0359D9"/>
  </w:style>
  <w:style w:type="paragraph" w:styleId="a3">
    <w:name w:val="Normal (Web)"/>
    <w:basedOn w:val="a"/>
    <w:uiPriority w:val="99"/>
    <w:semiHidden/>
    <w:unhideWhenUsed/>
    <w:rsid w:val="000359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59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2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1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0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7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8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5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5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59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1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4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2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4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2646</Words>
  <Characters>15084</Characters>
  <Application>Microsoft Office Word</Application>
  <DocSecurity>0</DocSecurity>
  <Lines>125</Lines>
  <Paragraphs>35</Paragraphs>
  <ScaleCrop>false</ScaleCrop>
  <Company/>
  <LinksUpToDate>false</LinksUpToDate>
  <CharactersWithSpaces>17695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PC862</dc:creator>
  <cp:keywords/>
  <dc:description/>
  <cp:lastModifiedBy>PC862</cp:lastModifiedBy>
  <cp:revision>2</cp:revision>
  <dcterms:created xsi:type="dcterms:W3CDTF">2026-01-27T06:24:00Z</dcterms:created>
  <dcterms:modified xsi:type="dcterms:W3CDTF">2026-01-27T06:24:00Z</dcterms:modified>
</cp:coreProperties>
</file>