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76E4" w14:textId="60559298" w:rsidR="00142E1E" w:rsidRPr="0026445D" w:rsidRDefault="0026445D" w:rsidP="0026445D">
      <w:pPr>
        <w:jc w:val="center"/>
        <w:rPr>
          <w:rFonts w:hint="eastAsia"/>
          <w:b/>
          <w:bCs/>
        </w:rPr>
      </w:pPr>
      <w:r w:rsidRPr="0026445D">
        <w:rPr>
          <w:rFonts w:hint="eastAsia"/>
          <w:b/>
          <w:bCs/>
        </w:rPr>
        <w:t>第4节 谁是墓主</w:t>
      </w:r>
    </w:p>
    <w:p w14:paraId="00F9B7F1" w14:textId="77777777" w:rsidR="0026445D" w:rsidRDefault="0026445D" w:rsidP="000A7091">
      <w:pPr>
        <w:ind w:firstLineChars="200" w:firstLine="440"/>
        <w:rPr>
          <w:rFonts w:ascii="楷体" w:eastAsia="楷体" w:hAnsi="楷体" w:hint="eastAsia"/>
        </w:rPr>
      </w:pPr>
    </w:p>
    <w:p w14:paraId="3CD5AD6A" w14:textId="77777777" w:rsidR="0026445D" w:rsidRDefault="000A7091" w:rsidP="0026445D">
      <w:pPr>
        <w:ind w:firstLineChars="200" w:firstLine="440"/>
        <w:rPr>
          <w:rFonts w:ascii="楷体" w:eastAsia="楷体" w:hAnsi="楷体" w:hint="eastAsia"/>
        </w:rPr>
      </w:pPr>
      <w:r w:rsidRPr="002B35F2">
        <w:rPr>
          <w:rFonts w:ascii="楷体" w:eastAsia="楷体" w:hAnsi="楷体" w:hint="eastAsia"/>
        </w:rPr>
        <w:t>发掘</w:t>
      </w:r>
      <w:r>
        <w:rPr>
          <w:rFonts w:ascii="楷体" w:eastAsia="楷体" w:hAnsi="楷体" w:hint="eastAsia"/>
        </w:rPr>
        <w:t>进展很快。</w:t>
      </w:r>
    </w:p>
    <w:p w14:paraId="0F0527BB" w14:textId="6C6A7F2A" w:rsidR="000A7091" w:rsidRDefault="0026445D" w:rsidP="0026445D">
      <w:pPr>
        <w:ind w:firstLineChars="200" w:firstLine="440"/>
        <w:rPr>
          <w:rFonts w:ascii="楷体" w:eastAsia="楷体" w:hAnsi="楷体" w:hint="eastAsia"/>
        </w:rPr>
      </w:pPr>
      <w:r>
        <w:rPr>
          <w:rFonts w:ascii="楷体" w:eastAsia="楷体" w:hAnsi="楷体" w:hint="eastAsia"/>
        </w:rPr>
        <w:t>现场所有人都</w:t>
      </w:r>
      <w:r w:rsidR="000A7091">
        <w:rPr>
          <w:rFonts w:ascii="楷体" w:eastAsia="楷体" w:hAnsi="楷体" w:hint="eastAsia"/>
        </w:rPr>
        <w:t>想知道“五号墓”的</w:t>
      </w:r>
      <w:r>
        <w:rPr>
          <w:rFonts w:ascii="楷体" w:eastAsia="楷体" w:hAnsi="楷体" w:hint="eastAsia"/>
        </w:rPr>
        <w:t>墓主</w:t>
      </w:r>
      <w:r w:rsidR="000A7091">
        <w:rPr>
          <w:rFonts w:ascii="楷体" w:eastAsia="楷体" w:hAnsi="楷体" w:hint="eastAsia"/>
        </w:rPr>
        <w:t>。地层关系透露的信息是：无论如何这位墓主是位商朝人。但会是谁呢？</w:t>
      </w:r>
    </w:p>
    <w:p w14:paraId="53D1EE73" w14:textId="77777777" w:rsidR="000A7091" w:rsidRDefault="000A7091" w:rsidP="000A7091">
      <w:pPr>
        <w:ind w:firstLineChars="200" w:firstLine="440"/>
        <w:rPr>
          <w:rFonts w:ascii="楷体" w:eastAsia="楷体" w:hAnsi="楷体" w:hint="eastAsia"/>
        </w:rPr>
      </w:pPr>
      <w:r w:rsidRPr="002B35F2">
        <w:rPr>
          <w:rFonts w:ascii="楷体" w:eastAsia="楷体" w:hAnsi="楷体" w:hint="eastAsia"/>
        </w:rPr>
        <w:t>郑振香注意到大量青铜器</w:t>
      </w:r>
      <w:r>
        <w:rPr>
          <w:rFonts w:ascii="楷体" w:eastAsia="楷体" w:hAnsi="楷体" w:hint="eastAsia"/>
        </w:rPr>
        <w:t>都出现一组铭文：</w:t>
      </w:r>
      <w:r w:rsidRPr="002B35F2">
        <w:rPr>
          <w:rFonts w:ascii="楷体" w:eastAsia="楷体" w:hAnsi="楷体" w:hint="eastAsia"/>
        </w:rPr>
        <w:t>妇好</w:t>
      </w:r>
      <w:r>
        <w:rPr>
          <w:rFonts w:ascii="楷体" w:eastAsia="楷体" w:hAnsi="楷体" w:hint="eastAsia"/>
        </w:rPr>
        <w:t>。</w:t>
      </w:r>
    </w:p>
    <w:p w14:paraId="37B5907D" w14:textId="77777777" w:rsidR="000A7091" w:rsidRDefault="000A7091" w:rsidP="000A7091">
      <w:pPr>
        <w:ind w:firstLineChars="200" w:firstLine="440"/>
        <w:rPr>
          <w:rFonts w:ascii="楷体" w:eastAsia="楷体" w:hAnsi="楷体" w:hint="eastAsia"/>
        </w:rPr>
      </w:pPr>
      <w:r>
        <w:rPr>
          <w:rFonts w:ascii="楷体" w:eastAsia="楷体" w:hAnsi="楷体" w:hint="eastAsia"/>
        </w:rPr>
        <w:t>随着青铜器从墓里提取出来，郑振香看到这组文字已经不下百次之多。</w:t>
      </w:r>
    </w:p>
    <w:p w14:paraId="4B74D5AA" w14:textId="77777777" w:rsidR="000A7091" w:rsidRDefault="000A7091" w:rsidP="000A7091">
      <w:pPr>
        <w:ind w:firstLineChars="200" w:firstLine="440"/>
        <w:rPr>
          <w:rFonts w:ascii="楷体" w:eastAsia="楷体" w:hAnsi="楷体" w:hint="eastAsia"/>
        </w:rPr>
      </w:pPr>
      <w:r>
        <w:rPr>
          <w:rFonts w:ascii="楷体" w:eastAsia="楷体" w:hAnsi="楷体" w:hint="eastAsia"/>
        </w:rPr>
        <w:t>“妇好”会不会是墓主人的称谓呢？她脑子里晃过这个念头。然而</w:t>
      </w:r>
      <w:r w:rsidRPr="002B35F2">
        <w:rPr>
          <w:rFonts w:ascii="楷体" w:eastAsia="楷体" w:hAnsi="楷体" w:hint="eastAsia"/>
        </w:rPr>
        <w:t>紧张的资料处理流程容不得她</w:t>
      </w:r>
      <w:r>
        <w:rPr>
          <w:rFonts w:ascii="楷体" w:eastAsia="楷体" w:hAnsi="楷体" w:hint="eastAsia"/>
        </w:rPr>
        <w:t>往深里思考确认</w:t>
      </w:r>
      <w:r w:rsidRPr="002B35F2">
        <w:rPr>
          <w:rFonts w:ascii="楷体" w:eastAsia="楷体" w:hAnsi="楷体" w:hint="eastAsia"/>
        </w:rPr>
        <w:t>。</w:t>
      </w:r>
      <w:r>
        <w:rPr>
          <w:rFonts w:ascii="楷体" w:eastAsia="楷体" w:hAnsi="楷体" w:hint="eastAsia"/>
        </w:rPr>
        <w:t>她需要优先处理的是清晰记录墓葬结构，并将全部随葬品观察、描述一遍。这是包括求证墓主身份在内的所有研究的基础。</w:t>
      </w:r>
    </w:p>
    <w:p w14:paraId="3700D654" w14:textId="18F9A6E1" w:rsidR="007360A5" w:rsidRPr="007360A5" w:rsidRDefault="007360A5" w:rsidP="002A313D">
      <w:pPr>
        <w:jc w:val="center"/>
        <w:rPr>
          <w:rFonts w:ascii="楷体" w:eastAsia="楷体" w:hAnsi="楷体" w:hint="eastAsia"/>
          <w:color w:val="EE0000"/>
        </w:rPr>
      </w:pPr>
      <w:r w:rsidRPr="007360A5">
        <w:rPr>
          <w:rFonts w:ascii="楷体" w:eastAsia="楷体" w:hAnsi="楷体" w:hint="eastAsia"/>
          <w:color w:val="EE0000"/>
          <w:highlight w:val="yellow"/>
        </w:rPr>
        <w:t>1、</w:t>
      </w:r>
      <w:r w:rsidR="005C097E">
        <w:rPr>
          <w:rFonts w:ascii="楷体" w:eastAsia="楷体" w:hAnsi="楷体" w:hint="eastAsia"/>
          <w:color w:val="EE0000"/>
          <w:highlight w:val="yellow"/>
        </w:rPr>
        <w:t>铜器、玉器、骨器</w:t>
      </w:r>
    </w:p>
    <w:p w14:paraId="5C35B4D2" w14:textId="77777777" w:rsidR="000A7091" w:rsidRDefault="000A7091" w:rsidP="000A7091">
      <w:pPr>
        <w:ind w:firstLineChars="200" w:firstLine="440"/>
        <w:rPr>
          <w:rFonts w:ascii="楷体" w:eastAsia="楷体" w:hAnsi="楷体" w:hint="eastAsia"/>
        </w:rPr>
      </w:pPr>
      <w:r>
        <w:rPr>
          <w:rFonts w:ascii="楷体" w:eastAsia="楷体" w:hAnsi="楷体" w:hint="eastAsia"/>
        </w:rPr>
        <w:t>郑振香清点完全部文物：共计1928件/组（考古发掘时，同款、细小、且用途一致的小件文物通常概算为1组；例如所有海贝即归为1组；所有铜泡为1组）。</w:t>
      </w:r>
    </w:p>
    <w:p w14:paraId="1366C2DE" w14:textId="77777777" w:rsidR="000A7091" w:rsidRDefault="000A7091" w:rsidP="000A7091">
      <w:pPr>
        <w:ind w:firstLineChars="200" w:firstLine="440"/>
        <w:rPr>
          <w:rFonts w:ascii="楷体" w:eastAsia="楷体" w:hAnsi="楷体" w:hint="eastAsia"/>
        </w:rPr>
      </w:pPr>
      <w:r>
        <w:rPr>
          <w:rFonts w:ascii="楷体" w:eastAsia="楷体" w:hAnsi="楷体" w:hint="eastAsia"/>
        </w:rPr>
        <w:t>她将“1928”这个数字写在记录本上，心里一咯噔：1928？这不是殷墟科学发掘的开始之年吗？怎么这么巧？</w:t>
      </w:r>
    </w:p>
    <w:p w14:paraId="684E8BAC" w14:textId="77777777" w:rsidR="000A7091" w:rsidRDefault="000A7091" w:rsidP="000A7091">
      <w:pPr>
        <w:ind w:firstLineChars="200" w:firstLine="440"/>
        <w:rPr>
          <w:rFonts w:ascii="楷体" w:eastAsia="楷体" w:hAnsi="楷体" w:hint="eastAsia"/>
        </w:rPr>
      </w:pPr>
      <w:r>
        <w:rPr>
          <w:rFonts w:ascii="楷体" w:eastAsia="楷体" w:hAnsi="楷体" w:hint="eastAsia"/>
        </w:rPr>
        <w:t>1928是个奇妙数字。</w:t>
      </w:r>
    </w:p>
    <w:p w14:paraId="28513B33" w14:textId="77777777" w:rsidR="000A7091" w:rsidRDefault="000A7091" w:rsidP="000A7091">
      <w:pPr>
        <w:ind w:firstLineChars="200" w:firstLine="440"/>
        <w:rPr>
          <w:rFonts w:ascii="楷体" w:eastAsia="楷体" w:hAnsi="楷体" w:hint="eastAsia"/>
        </w:rPr>
      </w:pPr>
      <w:r>
        <w:rPr>
          <w:rFonts w:ascii="楷体" w:eastAsia="楷体" w:hAnsi="楷体" w:hint="eastAsia"/>
        </w:rPr>
        <w:t>面对堆积如山的随葬品，郑振香习惯地将随葬品依材质分成不同类别：铜器、玉器、骨器、陶器等。最后的统计结果是一份随葬品清单：</w:t>
      </w:r>
    </w:p>
    <w:p w14:paraId="4F58D4B7" w14:textId="3FA0AB24" w:rsidR="000A7091" w:rsidRDefault="0026445D" w:rsidP="000A7091">
      <w:pPr>
        <w:ind w:firstLineChars="200" w:firstLine="440"/>
        <w:rPr>
          <w:rFonts w:ascii="楷体" w:eastAsia="楷体" w:hAnsi="楷体" w:hint="eastAsia"/>
        </w:rPr>
      </w:pPr>
      <w:r>
        <w:rPr>
          <w:rFonts w:ascii="楷体" w:eastAsia="楷体" w:hAnsi="楷体" w:hint="eastAsia"/>
        </w:rPr>
        <w:t>青</w:t>
      </w:r>
      <w:r w:rsidR="000A7091">
        <w:rPr>
          <w:rFonts w:ascii="楷体" w:eastAsia="楷体" w:hAnsi="楷体" w:hint="eastAsia"/>
        </w:rPr>
        <w:t>铜器：468件（不计铜泡之类），其中200余件是铜礼器。</w:t>
      </w:r>
    </w:p>
    <w:p w14:paraId="1DE54B5F" w14:textId="77777777" w:rsidR="000A7091" w:rsidRDefault="000A7091" w:rsidP="000A7091">
      <w:pPr>
        <w:ind w:firstLineChars="200" w:firstLine="440"/>
        <w:rPr>
          <w:rFonts w:ascii="楷体" w:eastAsia="楷体" w:hAnsi="楷体" w:hint="eastAsia"/>
        </w:rPr>
      </w:pPr>
      <w:r>
        <w:rPr>
          <w:rFonts w:ascii="楷体" w:eastAsia="楷体" w:hAnsi="楷体" w:hint="eastAsia"/>
        </w:rPr>
        <w:t>玉器：755件（并非矿物学上的“玉”概念。凡美石皆归于玉）</w:t>
      </w:r>
    </w:p>
    <w:p w14:paraId="00893BA8" w14:textId="77777777" w:rsidR="000A7091" w:rsidRDefault="000A7091" w:rsidP="000A7091">
      <w:pPr>
        <w:ind w:firstLineChars="200" w:firstLine="440"/>
        <w:rPr>
          <w:rFonts w:ascii="楷体" w:eastAsia="楷体" w:hAnsi="楷体" w:hint="eastAsia"/>
        </w:rPr>
      </w:pPr>
      <w:r>
        <w:rPr>
          <w:rFonts w:ascii="楷体" w:eastAsia="楷体" w:hAnsi="楷体" w:hint="eastAsia"/>
        </w:rPr>
        <w:t>宝石器：47件</w:t>
      </w:r>
    </w:p>
    <w:p w14:paraId="2BC23BBA" w14:textId="77777777" w:rsidR="000A7091" w:rsidRDefault="000A7091" w:rsidP="000A7091">
      <w:pPr>
        <w:ind w:firstLineChars="200" w:firstLine="440"/>
        <w:rPr>
          <w:rFonts w:ascii="楷体" w:eastAsia="楷体" w:hAnsi="楷体" w:hint="eastAsia"/>
        </w:rPr>
      </w:pPr>
      <w:r>
        <w:rPr>
          <w:rFonts w:ascii="楷体" w:eastAsia="楷体" w:hAnsi="楷体" w:hint="eastAsia"/>
        </w:rPr>
        <w:t>石器：63件</w:t>
      </w:r>
    </w:p>
    <w:p w14:paraId="557A220A" w14:textId="77777777" w:rsidR="000A7091" w:rsidRDefault="000A7091" w:rsidP="000A7091">
      <w:pPr>
        <w:ind w:firstLineChars="200" w:firstLine="440"/>
        <w:rPr>
          <w:rFonts w:ascii="楷体" w:eastAsia="楷体" w:hAnsi="楷体" w:hint="eastAsia"/>
        </w:rPr>
      </w:pPr>
      <w:r>
        <w:rPr>
          <w:rFonts w:ascii="楷体" w:eastAsia="楷体" w:hAnsi="楷体" w:hint="eastAsia"/>
        </w:rPr>
        <w:t>骨器：564件（未计殉碎过甚的</w:t>
      </w:r>
      <w:r w:rsidRPr="00BA4ACE">
        <w:rPr>
          <w:rFonts w:ascii="楷体" w:eastAsia="楷体" w:hAnsi="楷体"/>
        </w:rPr>
        <w:t>笄头</w:t>
      </w:r>
      <w:r>
        <w:rPr>
          <w:rFonts w:ascii="楷体" w:eastAsia="楷体" w:hAnsi="楷体" w:hint="eastAsia"/>
        </w:rPr>
        <w:t>）</w:t>
      </w:r>
    </w:p>
    <w:p w14:paraId="4978CC4F" w14:textId="77777777" w:rsidR="000A7091" w:rsidRDefault="000A7091" w:rsidP="000A7091">
      <w:pPr>
        <w:ind w:firstLineChars="200" w:firstLine="440"/>
        <w:rPr>
          <w:rFonts w:ascii="楷体" w:eastAsia="楷体" w:hAnsi="楷体" w:hint="eastAsia"/>
        </w:rPr>
      </w:pPr>
      <w:r>
        <w:rPr>
          <w:rFonts w:ascii="楷体" w:eastAsia="楷体" w:hAnsi="楷体" w:hint="eastAsia"/>
        </w:rPr>
        <w:t>陶器：11件</w:t>
      </w:r>
    </w:p>
    <w:p w14:paraId="3A42DFCC" w14:textId="77777777" w:rsidR="000A7091" w:rsidRDefault="000A7091" w:rsidP="000A7091">
      <w:pPr>
        <w:ind w:firstLineChars="200" w:firstLine="440"/>
        <w:rPr>
          <w:rFonts w:ascii="楷体" w:eastAsia="楷体" w:hAnsi="楷体" w:hint="eastAsia"/>
        </w:rPr>
      </w:pPr>
      <w:r>
        <w:rPr>
          <w:rFonts w:ascii="楷体" w:eastAsia="楷体" w:hAnsi="楷体" w:hint="eastAsia"/>
        </w:rPr>
        <w:t>象牙器：3件（另有残片）</w:t>
      </w:r>
    </w:p>
    <w:p w14:paraId="32905A92" w14:textId="77777777" w:rsidR="000A7091" w:rsidRDefault="000A7091" w:rsidP="000A7091">
      <w:pPr>
        <w:ind w:firstLineChars="200" w:firstLine="440"/>
        <w:rPr>
          <w:rFonts w:ascii="楷体" w:eastAsia="楷体" w:hAnsi="楷体" w:hint="eastAsia"/>
        </w:rPr>
      </w:pPr>
      <w:r>
        <w:rPr>
          <w:rFonts w:ascii="楷体" w:eastAsia="楷体" w:hAnsi="楷体" w:hint="eastAsia"/>
        </w:rPr>
        <w:t>蚌器：15件</w:t>
      </w:r>
    </w:p>
    <w:p w14:paraId="66EF5520" w14:textId="77777777" w:rsidR="000A7091" w:rsidRPr="00257C93" w:rsidRDefault="000A7091" w:rsidP="000A7091">
      <w:pPr>
        <w:ind w:firstLineChars="200" w:firstLine="440"/>
        <w:rPr>
          <w:rFonts w:ascii="楷体" w:eastAsia="楷体" w:hAnsi="楷体" w:hint="eastAsia"/>
          <w:color w:val="000000" w:themeColor="text1"/>
        </w:rPr>
      </w:pPr>
      <w:r w:rsidRPr="00257C93">
        <w:rPr>
          <w:rFonts w:ascii="楷体" w:eastAsia="楷体" w:hAnsi="楷体" w:hint="eastAsia"/>
          <w:color w:val="000000" w:themeColor="text1"/>
        </w:rPr>
        <w:t>货贝</w:t>
      </w:r>
      <w:r>
        <w:rPr>
          <w:rFonts w:ascii="楷体" w:eastAsia="楷体" w:hAnsi="楷体" w:hint="eastAsia"/>
          <w:color w:val="000000" w:themeColor="text1"/>
        </w:rPr>
        <w:t>：</w:t>
      </w:r>
      <w:r w:rsidRPr="00257C93">
        <w:rPr>
          <w:rFonts w:ascii="楷体" w:eastAsia="楷体" w:hAnsi="楷体" w:hint="eastAsia"/>
          <w:color w:val="000000" w:themeColor="text1"/>
        </w:rPr>
        <w:t>1组</w:t>
      </w:r>
      <w:r>
        <w:rPr>
          <w:rFonts w:ascii="楷体" w:eastAsia="楷体" w:hAnsi="楷体" w:hint="eastAsia"/>
          <w:color w:val="000000" w:themeColor="text1"/>
        </w:rPr>
        <w:t>。</w:t>
      </w:r>
      <w:r w:rsidRPr="00257C93">
        <w:rPr>
          <w:rFonts w:ascii="楷体" w:eastAsia="楷体" w:hAnsi="楷体" w:hint="eastAsia"/>
          <w:color w:val="000000" w:themeColor="text1"/>
        </w:rPr>
        <w:t>总数6800余枚，包括</w:t>
      </w:r>
      <w:r w:rsidRPr="00257C93">
        <w:rPr>
          <w:rFonts w:ascii="楷体" w:eastAsia="楷体" w:hAnsi="楷体"/>
          <w:color w:val="000000" w:themeColor="text1"/>
        </w:rPr>
        <w:t>阿拉伯绶贝</w:t>
      </w:r>
      <w:r w:rsidRPr="00257C93">
        <w:rPr>
          <w:rFonts w:ascii="楷体" w:eastAsia="楷体" w:hAnsi="楷体" w:hint="eastAsia"/>
          <w:color w:val="000000" w:themeColor="text1"/>
        </w:rPr>
        <w:t>和虎斑贝</w:t>
      </w:r>
    </w:p>
    <w:p w14:paraId="06A18E69" w14:textId="77777777" w:rsidR="000A7091" w:rsidRDefault="000A7091" w:rsidP="000A7091">
      <w:pPr>
        <w:ind w:firstLineChars="200" w:firstLine="440"/>
        <w:rPr>
          <w:rFonts w:ascii="楷体" w:eastAsia="楷体" w:hAnsi="楷体" w:hint="eastAsia"/>
          <w:color w:val="000000" w:themeColor="text1"/>
        </w:rPr>
      </w:pPr>
      <w:r w:rsidRPr="00257C93">
        <w:rPr>
          <w:rFonts w:ascii="楷体" w:eastAsia="楷体" w:hAnsi="楷体"/>
          <w:color w:val="000000" w:themeColor="text1"/>
        </w:rPr>
        <w:t>红螺</w:t>
      </w:r>
      <w:r>
        <w:rPr>
          <w:rFonts w:ascii="楷体" w:eastAsia="楷体" w:hAnsi="楷体" w:hint="eastAsia"/>
          <w:color w:val="000000" w:themeColor="text1"/>
        </w:rPr>
        <w:t>：</w:t>
      </w:r>
      <w:r w:rsidRPr="00257C93">
        <w:rPr>
          <w:rFonts w:ascii="楷体" w:eastAsia="楷体" w:hAnsi="楷体" w:hint="eastAsia"/>
          <w:color w:val="000000" w:themeColor="text1"/>
        </w:rPr>
        <w:t>1组</w:t>
      </w:r>
      <w:r>
        <w:rPr>
          <w:rFonts w:ascii="楷体" w:eastAsia="楷体" w:hAnsi="楷体" w:hint="eastAsia"/>
          <w:color w:val="000000" w:themeColor="text1"/>
        </w:rPr>
        <w:t>。</w:t>
      </w:r>
      <w:r w:rsidRPr="00257C93">
        <w:rPr>
          <w:rFonts w:ascii="楷体" w:eastAsia="楷体" w:hAnsi="楷体" w:hint="eastAsia"/>
          <w:color w:val="000000" w:themeColor="text1"/>
        </w:rPr>
        <w:t>共2枚</w:t>
      </w:r>
    </w:p>
    <w:p w14:paraId="1EE54793" w14:textId="51F618DD" w:rsidR="009B2D08" w:rsidRDefault="009B2D08" w:rsidP="009B2D08">
      <w:pPr>
        <w:ind w:firstLineChars="200" w:firstLine="440"/>
        <w:rPr>
          <w:rFonts w:ascii="楷体" w:eastAsia="楷体" w:hAnsi="楷体" w:hint="eastAsia"/>
        </w:rPr>
      </w:pPr>
      <w:r>
        <w:rPr>
          <w:rFonts w:ascii="楷体" w:eastAsia="楷体" w:hAnsi="楷体" w:hint="eastAsia"/>
          <w:color w:val="000000" w:themeColor="text1"/>
        </w:rPr>
        <w:lastRenderedPageBreak/>
        <w:t>按材质分类，本是极容易的工作，但</w:t>
      </w:r>
      <w:r>
        <w:rPr>
          <w:rFonts w:ascii="楷体" w:eastAsia="楷体" w:hAnsi="楷体" w:hint="eastAsia"/>
        </w:rPr>
        <w:t>看到2件</w:t>
      </w:r>
      <w:r w:rsidRPr="00F347B2">
        <w:rPr>
          <w:rFonts w:ascii="楷体" w:eastAsia="楷体" w:hAnsi="楷体"/>
        </w:rPr>
        <w:t>玉援铜内</w:t>
      </w:r>
      <w:r>
        <w:rPr>
          <w:rFonts w:ascii="楷体" w:eastAsia="楷体" w:hAnsi="楷体" w:hint="eastAsia"/>
        </w:rPr>
        <w:t>（na音</w:t>
      </w:r>
      <w:r>
        <w:rPr>
          <w:rFonts w:ascii="楷体" w:eastAsia="楷体" w:hAnsi="楷体"/>
        </w:rPr>
        <w:t>）</w:t>
      </w:r>
      <w:r w:rsidRPr="00F347B2">
        <w:rPr>
          <w:rFonts w:ascii="楷体" w:eastAsia="楷体" w:hAnsi="楷体"/>
        </w:rPr>
        <w:t>戈</w:t>
      </w:r>
      <w:r>
        <w:rPr>
          <w:rFonts w:ascii="楷体" w:eastAsia="楷体" w:hAnsi="楷体" w:hint="eastAsia"/>
        </w:rPr>
        <w:t>，还是犯了难，一时拿不定主意将其归于玉器还是铜器。</w:t>
      </w:r>
    </w:p>
    <w:p w14:paraId="5CF7947D" w14:textId="432BC344" w:rsidR="009B2D08" w:rsidRDefault="009B2D08" w:rsidP="009B2D08">
      <w:pPr>
        <w:ind w:firstLineChars="200" w:firstLine="440"/>
        <w:rPr>
          <w:rFonts w:ascii="楷体" w:eastAsia="楷体" w:hAnsi="楷体" w:hint="eastAsia"/>
        </w:rPr>
      </w:pPr>
      <w:r>
        <w:rPr>
          <w:rFonts w:ascii="楷体" w:eastAsia="楷体" w:hAnsi="楷体" w:hint="eastAsia"/>
        </w:rPr>
        <w:t>所谓</w:t>
      </w:r>
      <w:r w:rsidRPr="00F347B2">
        <w:rPr>
          <w:rFonts w:ascii="楷体" w:eastAsia="楷体" w:hAnsi="楷体"/>
        </w:rPr>
        <w:t>玉援铜内戈</w:t>
      </w:r>
      <w:r>
        <w:rPr>
          <w:rFonts w:ascii="楷体" w:eastAsia="楷体" w:hAnsi="楷体" w:hint="eastAsia"/>
        </w:rPr>
        <w:t>，通俗地说是同一件戈用了两种材料：前部用于杀敌的“援”是青铜铸造的，后部用于装柄的“内”则用的是玉。最终郑振香将其归于了铜器类。在她看来，戈是用来杀敌的，前部的“援</w:t>
      </w:r>
      <w:r>
        <w:rPr>
          <w:rFonts w:ascii="楷体" w:eastAsia="楷体" w:hAnsi="楷体"/>
        </w:rPr>
        <w:t>”</w:t>
      </w:r>
      <w:r>
        <w:rPr>
          <w:rFonts w:ascii="楷体" w:eastAsia="楷体" w:hAnsi="楷体" w:hint="eastAsia"/>
        </w:rPr>
        <w:t>比后部的“内”更能决定其功能。</w:t>
      </w:r>
    </w:p>
    <w:p w14:paraId="3738CDD9" w14:textId="2CDED645" w:rsidR="007360A5" w:rsidRPr="006C7016" w:rsidRDefault="007360A5" w:rsidP="002A313D">
      <w:pPr>
        <w:jc w:val="center"/>
        <w:rPr>
          <w:rFonts w:ascii="楷体" w:eastAsia="楷体" w:hAnsi="楷体" w:hint="eastAsia"/>
          <w:color w:val="EE0000"/>
        </w:rPr>
      </w:pPr>
      <w:r w:rsidRPr="006C7016">
        <w:rPr>
          <w:rFonts w:ascii="楷体" w:eastAsia="楷体" w:hAnsi="楷体" w:hint="eastAsia"/>
          <w:color w:val="EE0000"/>
          <w:highlight w:val="yellow"/>
        </w:rPr>
        <w:t>2、</w:t>
      </w:r>
      <w:r w:rsidR="0066210D" w:rsidRPr="006C7016">
        <w:rPr>
          <w:rFonts w:ascii="楷体" w:eastAsia="楷体" w:hAnsi="楷体" w:hint="eastAsia"/>
          <w:color w:val="EE0000"/>
          <w:highlight w:val="yellow"/>
        </w:rPr>
        <w:t>类别与功能</w:t>
      </w:r>
    </w:p>
    <w:p w14:paraId="59048EC0" w14:textId="4F65C75B" w:rsidR="009B2D08" w:rsidRPr="009B2D08" w:rsidRDefault="00C36006" w:rsidP="000A7091">
      <w:pPr>
        <w:ind w:firstLineChars="200" w:firstLine="440"/>
        <w:rPr>
          <w:rFonts w:ascii="楷体" w:eastAsia="楷体" w:hAnsi="楷体" w:hint="eastAsia"/>
          <w:color w:val="000000" w:themeColor="text1"/>
        </w:rPr>
      </w:pPr>
      <w:r>
        <w:rPr>
          <w:rFonts w:ascii="楷体" w:eastAsia="楷体" w:hAnsi="楷体" w:hint="eastAsia"/>
          <w:color w:val="000000" w:themeColor="text1"/>
        </w:rPr>
        <w:t>分类的意义在于给随葬品拉出来了一个随葬品“纲目”。但简单的材质分类，很难将研究推向深入。她还需要在不同的材质“纲目”之下依功能作进一步分类。我们可以设想一下：随葬品为什么千姿百态？</w:t>
      </w:r>
      <w:r w:rsidR="00493927">
        <w:rPr>
          <w:rFonts w:ascii="楷体" w:eastAsia="楷体" w:hAnsi="楷体" w:hint="eastAsia"/>
          <w:color w:val="000000" w:themeColor="text1"/>
        </w:rPr>
        <w:t>其终极意义还是每件物品的文化内涵，而功能，是包含在随葬品中最基本的文化内涵。除此之外，这些文物有没有铭文？装饰的什么纹样？用的什么制作工艺？这些，都是郑振香需要翻越的科研之山。</w:t>
      </w:r>
    </w:p>
    <w:p w14:paraId="784903D5" w14:textId="0CDA5BBC" w:rsidR="000A7091" w:rsidRPr="002F37F7" w:rsidRDefault="007360A5" w:rsidP="0026445D">
      <w:pPr>
        <w:ind w:firstLineChars="200" w:firstLine="440"/>
        <w:rPr>
          <w:rFonts w:ascii="楷体" w:eastAsia="楷体" w:hAnsi="楷体" w:hint="eastAsia"/>
          <w:color w:val="EE0000"/>
        </w:rPr>
      </w:pPr>
      <w:r w:rsidRPr="006C7016">
        <w:rPr>
          <w:rFonts w:ascii="楷体" w:eastAsia="楷体" w:hAnsi="楷体" w:hint="eastAsia"/>
          <w:color w:val="EE0000"/>
        </w:rPr>
        <w:t>（</w:t>
      </w:r>
      <w:r w:rsidR="000A7091" w:rsidRPr="006C7016">
        <w:rPr>
          <w:rFonts w:ascii="楷体" w:eastAsia="楷体" w:hAnsi="楷体" w:hint="eastAsia"/>
          <w:color w:val="EE0000"/>
        </w:rPr>
        <w:t>1</w:t>
      </w:r>
      <w:r w:rsidRPr="006C7016">
        <w:rPr>
          <w:rFonts w:ascii="楷体" w:eastAsia="楷体" w:hAnsi="楷体" w:hint="eastAsia"/>
          <w:color w:val="EE0000"/>
        </w:rPr>
        <w:t>）</w:t>
      </w:r>
      <w:r w:rsidR="000A7091" w:rsidRPr="006C7016">
        <w:rPr>
          <w:rFonts w:ascii="楷体" w:eastAsia="楷体" w:hAnsi="楷体" w:hint="eastAsia"/>
          <w:color w:val="EE0000"/>
        </w:rPr>
        <w:t>、青铜器</w:t>
      </w:r>
    </w:p>
    <w:p w14:paraId="2424F34C" w14:textId="07EB489D" w:rsidR="000A7091" w:rsidRDefault="00493927" w:rsidP="000A7091">
      <w:pPr>
        <w:ind w:firstLineChars="200" w:firstLine="440"/>
        <w:rPr>
          <w:rFonts w:ascii="楷体" w:eastAsia="楷体" w:hAnsi="楷体" w:hint="eastAsia"/>
        </w:rPr>
      </w:pPr>
      <w:r>
        <w:rPr>
          <w:rFonts w:ascii="楷体" w:eastAsia="楷体" w:hAnsi="楷体" w:hint="eastAsia"/>
        </w:rPr>
        <w:t>郑振香</w:t>
      </w:r>
      <w:r w:rsidR="0026445D">
        <w:rPr>
          <w:rFonts w:ascii="楷体" w:eastAsia="楷体" w:hAnsi="楷体" w:hint="eastAsia"/>
        </w:rPr>
        <w:t>将</w:t>
      </w:r>
      <w:r w:rsidR="000A7091">
        <w:rPr>
          <w:rFonts w:ascii="楷体" w:eastAsia="楷体" w:hAnsi="楷体" w:hint="eastAsia"/>
        </w:rPr>
        <w:t>468件青铜器</w:t>
      </w:r>
      <w:r w:rsidR="000A7091" w:rsidRPr="000B44F2">
        <w:rPr>
          <w:rFonts w:ascii="楷体" w:eastAsia="楷体" w:hAnsi="楷体"/>
        </w:rPr>
        <w:t>分</w:t>
      </w:r>
      <w:r w:rsidR="0026445D">
        <w:rPr>
          <w:rFonts w:ascii="楷体" w:eastAsia="楷体" w:hAnsi="楷体" w:hint="eastAsia"/>
        </w:rPr>
        <w:t>为</w:t>
      </w:r>
      <w:r w:rsidR="000A7091" w:rsidRPr="000B44F2">
        <w:rPr>
          <w:rFonts w:ascii="楷体" w:eastAsia="楷体" w:hAnsi="楷体"/>
        </w:rPr>
        <w:t>炊煮器、食器、酒器和水器四类。</w:t>
      </w:r>
      <w:r w:rsidR="0026445D">
        <w:rPr>
          <w:rFonts w:ascii="楷体" w:eastAsia="楷体" w:hAnsi="楷体" w:hint="eastAsia"/>
        </w:rPr>
        <w:t>结果发现</w:t>
      </w:r>
      <w:r w:rsidR="000A7091">
        <w:rPr>
          <w:rFonts w:ascii="楷体" w:eastAsia="楷体" w:hAnsi="楷体" w:hint="eastAsia"/>
        </w:rPr>
        <w:t>酒器</w:t>
      </w:r>
      <w:r w:rsidR="0026445D">
        <w:rPr>
          <w:rFonts w:ascii="楷体" w:eastAsia="楷体" w:hAnsi="楷体" w:hint="eastAsia"/>
        </w:rPr>
        <w:t>数量</w:t>
      </w:r>
      <w:r w:rsidR="000A7091">
        <w:rPr>
          <w:rFonts w:ascii="楷体" w:eastAsia="楷体" w:hAnsi="楷体" w:hint="eastAsia"/>
        </w:rPr>
        <w:t>最多，</w:t>
      </w:r>
      <w:r w:rsidR="000A7091" w:rsidRPr="000B44F2">
        <w:rPr>
          <w:rFonts w:ascii="楷体" w:eastAsia="楷体" w:hAnsi="楷体"/>
        </w:rPr>
        <w:t>计有偶方彝、方彝、尊、觥、壶、瓿、卣、</w:t>
      </w:r>
      <w:r w:rsidR="000A7091">
        <w:rPr>
          <w:rFonts w:ascii="楷体" w:eastAsia="楷体" w:hAnsi="楷体" w:hint="eastAsia"/>
        </w:rPr>
        <w:t>斝</w:t>
      </w:r>
      <w:r w:rsidR="000A7091" w:rsidRPr="000B44F2">
        <w:rPr>
          <w:rFonts w:ascii="楷体" w:eastAsia="楷体" w:hAnsi="楷体"/>
        </w:rPr>
        <w:t>、</w:t>
      </w:r>
      <w:r w:rsidR="000A7091">
        <w:rPr>
          <w:rFonts w:ascii="楷体" w:eastAsia="楷体" w:hAnsi="楷体" w:hint="eastAsia"/>
        </w:rPr>
        <w:t>罍、</w:t>
      </w:r>
      <w:r w:rsidR="000A7091" w:rsidRPr="000B44F2">
        <w:rPr>
          <w:rFonts w:ascii="楷体" w:eastAsia="楷体" w:hAnsi="楷体"/>
        </w:rPr>
        <w:t>觶、觚、爵、斗等</w:t>
      </w:r>
      <w:r>
        <w:rPr>
          <w:rFonts w:ascii="楷体" w:eastAsia="楷体" w:hAnsi="楷体" w:hint="eastAsia"/>
        </w:rPr>
        <w:t>，约占全部青铜容器的60%</w:t>
      </w:r>
      <w:r w:rsidR="000A7091">
        <w:rPr>
          <w:rFonts w:ascii="楷体" w:eastAsia="楷体" w:hAnsi="楷体" w:hint="eastAsia"/>
        </w:rPr>
        <w:t>；其次是</w:t>
      </w:r>
      <w:r w:rsidR="000A7091" w:rsidRPr="000B44F2">
        <w:rPr>
          <w:rFonts w:ascii="楷体" w:eastAsia="楷体" w:hAnsi="楷体"/>
        </w:rPr>
        <w:t>炊煮器</w:t>
      </w:r>
      <w:r w:rsidR="000A7091">
        <w:rPr>
          <w:rFonts w:ascii="楷体" w:eastAsia="楷体" w:hAnsi="楷体" w:hint="eastAsia"/>
        </w:rPr>
        <w:t>，</w:t>
      </w:r>
      <w:r w:rsidR="0026445D">
        <w:rPr>
          <w:rFonts w:ascii="楷体" w:eastAsia="楷体" w:hAnsi="楷体" w:hint="eastAsia"/>
        </w:rPr>
        <w:t>计</w:t>
      </w:r>
      <w:r w:rsidR="000A7091" w:rsidRPr="000B44F2">
        <w:rPr>
          <w:rFonts w:ascii="楷体" w:eastAsia="楷体" w:hAnsi="楷体"/>
        </w:rPr>
        <w:t>有鼎、甑、汽柱甑形器三种</w:t>
      </w:r>
      <w:r>
        <w:rPr>
          <w:rFonts w:ascii="楷体" w:eastAsia="楷体" w:hAnsi="楷体" w:hint="eastAsia"/>
        </w:rPr>
        <w:t>，但数量占全部青铜礼器的20%</w:t>
      </w:r>
      <w:r w:rsidR="000A7091">
        <w:rPr>
          <w:rFonts w:ascii="楷体" w:eastAsia="楷体" w:hAnsi="楷体" w:hint="eastAsia"/>
        </w:rPr>
        <w:t>；</w:t>
      </w:r>
      <w:r w:rsidR="0026445D">
        <w:rPr>
          <w:rFonts w:ascii="楷体" w:eastAsia="楷体" w:hAnsi="楷体" w:hint="eastAsia"/>
        </w:rPr>
        <w:t>盛</w:t>
      </w:r>
      <w:r w:rsidR="000A7091" w:rsidRPr="000B44F2">
        <w:rPr>
          <w:rFonts w:ascii="楷体" w:eastAsia="楷体" w:hAnsi="楷体"/>
        </w:rPr>
        <w:t>食器只</w:t>
      </w:r>
      <w:r w:rsidR="0026445D">
        <w:rPr>
          <w:rFonts w:ascii="楷体" w:eastAsia="楷体" w:hAnsi="楷体" w:hint="eastAsia"/>
        </w:rPr>
        <w:t>有</w:t>
      </w:r>
      <w:r w:rsidR="000A7091" w:rsidRPr="000B44F2">
        <w:rPr>
          <w:rFonts w:ascii="楷体" w:eastAsia="楷体" w:hAnsi="楷体"/>
        </w:rPr>
        <w:t>簋</w:t>
      </w:r>
      <w:r w:rsidR="0026445D">
        <w:rPr>
          <w:rFonts w:ascii="楷体" w:eastAsia="楷体" w:hAnsi="楷体" w:hint="eastAsia"/>
        </w:rPr>
        <w:t>一种</w:t>
      </w:r>
      <w:r w:rsidR="000A7091">
        <w:rPr>
          <w:rFonts w:ascii="楷体" w:eastAsia="楷体" w:hAnsi="楷体" w:hint="eastAsia"/>
        </w:rPr>
        <w:t>；</w:t>
      </w:r>
      <w:r w:rsidR="009B2D08">
        <w:rPr>
          <w:rFonts w:ascii="楷体" w:eastAsia="楷体" w:hAnsi="楷体" w:hint="eastAsia"/>
        </w:rPr>
        <w:t>她将</w:t>
      </w:r>
      <w:r w:rsidR="000A7091" w:rsidRPr="000B44F2">
        <w:rPr>
          <w:rFonts w:ascii="楷体" w:eastAsia="楷体" w:hAnsi="楷体"/>
        </w:rPr>
        <w:t>盂、盘、罐</w:t>
      </w:r>
      <w:r w:rsidR="009B2D08">
        <w:rPr>
          <w:rFonts w:ascii="楷体" w:eastAsia="楷体" w:hAnsi="楷体" w:hint="eastAsia"/>
        </w:rPr>
        <w:t>归入水器，认为至少是</w:t>
      </w:r>
      <w:r w:rsidR="000A7091">
        <w:rPr>
          <w:rFonts w:ascii="楷体" w:eastAsia="楷体" w:hAnsi="楷体" w:hint="eastAsia"/>
        </w:rPr>
        <w:t>盛装液体。</w:t>
      </w:r>
    </w:p>
    <w:p w14:paraId="613601A0" w14:textId="0962C701" w:rsidR="006C7016" w:rsidRDefault="006C7016" w:rsidP="00B55844">
      <w:pPr>
        <w:ind w:firstLineChars="200" w:firstLine="440"/>
        <w:rPr>
          <w:rFonts w:ascii="楷体" w:eastAsia="楷体" w:hAnsi="楷体" w:hint="eastAsia"/>
        </w:rPr>
      </w:pPr>
      <w:r>
        <w:rPr>
          <w:rFonts w:ascii="楷体" w:eastAsia="楷体" w:hAnsi="楷体" w:hint="eastAsia"/>
        </w:rPr>
        <w:t>至于非容器类，郑振香发现兵器最多，共143件</w:t>
      </w:r>
      <w:r w:rsidR="00B55844">
        <w:rPr>
          <w:rFonts w:ascii="楷体" w:eastAsia="楷体" w:hAnsi="楷体" w:hint="eastAsia"/>
        </w:rPr>
        <w:t>，</w:t>
      </w:r>
      <w:r>
        <w:rPr>
          <w:rFonts w:ascii="楷体" w:eastAsia="楷体" w:hAnsi="楷体" w:hint="eastAsia"/>
        </w:rPr>
        <w:t>主要是钺、戈、镞三种</w:t>
      </w:r>
      <w:r w:rsidR="00B55844">
        <w:rPr>
          <w:rFonts w:ascii="楷体" w:eastAsia="楷体" w:hAnsi="楷体" w:hint="eastAsia"/>
        </w:rPr>
        <w:t>。三种兵器中，</w:t>
      </w:r>
      <w:r>
        <w:rPr>
          <w:rFonts w:ascii="楷体" w:eastAsia="楷体" w:hAnsi="楷体" w:hint="eastAsia"/>
        </w:rPr>
        <w:t>戈的数量达到91件</w:t>
      </w:r>
      <w:r w:rsidR="00B55844">
        <w:rPr>
          <w:rFonts w:ascii="楷体" w:eastAsia="楷体" w:hAnsi="楷体" w:hint="eastAsia"/>
        </w:rPr>
        <w:t>；镞有数十枚，且其中有完整的2束，每束10枚；</w:t>
      </w:r>
      <w:r>
        <w:rPr>
          <w:rFonts w:ascii="楷体" w:eastAsia="楷体" w:hAnsi="楷体" w:hint="eastAsia"/>
        </w:rPr>
        <w:t>工具计41件，包括锛、凿、刀、铲等；乐器1套5件；</w:t>
      </w:r>
      <w:r w:rsidR="00B55844">
        <w:rPr>
          <w:rFonts w:ascii="楷体" w:eastAsia="楷体" w:hAnsi="楷体" w:hint="eastAsia"/>
        </w:rPr>
        <w:t>此外还包括</w:t>
      </w:r>
      <w:r>
        <w:rPr>
          <w:rFonts w:ascii="楷体" w:eastAsia="楷体" w:hAnsi="楷体" w:hint="eastAsia"/>
        </w:rPr>
        <w:t>铜镜、铜匕</w:t>
      </w:r>
      <w:r w:rsidR="00B55844">
        <w:rPr>
          <w:rFonts w:ascii="楷体" w:eastAsia="楷体" w:hAnsi="楷体" w:hint="eastAsia"/>
        </w:rPr>
        <w:t>等数件生活用器。对于多年从事殷墟发掘的郑振香来说，兵器中没有矛是个意外。</w:t>
      </w:r>
    </w:p>
    <w:p w14:paraId="7FDD1309" w14:textId="02A0901C" w:rsidR="000A7091" w:rsidRDefault="000A7091" w:rsidP="000A7091">
      <w:pPr>
        <w:ind w:firstLineChars="200" w:firstLine="440"/>
        <w:rPr>
          <w:rFonts w:ascii="楷体" w:eastAsia="楷体" w:hAnsi="楷体" w:hint="eastAsia"/>
        </w:rPr>
      </w:pPr>
      <w:r>
        <w:rPr>
          <w:rFonts w:ascii="楷体" w:eastAsia="楷体" w:hAnsi="楷体" w:hint="eastAsia"/>
        </w:rPr>
        <w:t>郑振香称了大部分青铜器的重量</w:t>
      </w:r>
      <w:r w:rsidR="00493927">
        <w:rPr>
          <w:rFonts w:ascii="楷体" w:eastAsia="楷体" w:hAnsi="楷体" w:hint="eastAsia"/>
        </w:rPr>
        <w:t>，</w:t>
      </w:r>
      <w:r>
        <w:rPr>
          <w:rFonts w:ascii="楷体" w:eastAsia="楷体" w:hAnsi="楷体" w:hint="eastAsia"/>
        </w:rPr>
        <w:t>发现随葬的器总重量大约有</w:t>
      </w:r>
      <w:r w:rsidRPr="00F347B2">
        <w:rPr>
          <w:rFonts w:ascii="楷体" w:eastAsia="楷体" w:hAnsi="楷体"/>
        </w:rPr>
        <w:t>1625</w:t>
      </w:r>
      <w:r>
        <w:rPr>
          <w:rFonts w:ascii="楷体" w:eastAsia="楷体" w:hAnsi="楷体" w:hint="eastAsia"/>
        </w:rPr>
        <w:t>千克</w:t>
      </w:r>
      <w:r w:rsidR="00493927">
        <w:rPr>
          <w:rFonts w:ascii="楷体" w:eastAsia="楷体" w:hAnsi="楷体" w:hint="eastAsia"/>
        </w:rPr>
        <w:t>。</w:t>
      </w:r>
      <w:r>
        <w:rPr>
          <w:rFonts w:ascii="楷体" w:eastAsia="楷体" w:hAnsi="楷体" w:hint="eastAsia"/>
        </w:rPr>
        <w:t>1.6吨</w:t>
      </w:r>
      <w:r w:rsidR="00493927">
        <w:rPr>
          <w:rFonts w:ascii="楷体" w:eastAsia="楷体" w:hAnsi="楷体" w:hint="eastAsia"/>
        </w:rPr>
        <w:t>，其实是个令人震撼的数字。殷墟发掘史上，这是第一次从单座商墓中发掘出如此多青铜器。</w:t>
      </w:r>
    </w:p>
    <w:p w14:paraId="3A82BDB3" w14:textId="77777777" w:rsidR="00493927" w:rsidRPr="003705D8" w:rsidRDefault="00493927" w:rsidP="00493927">
      <w:pPr>
        <w:ind w:firstLineChars="200" w:firstLine="440"/>
        <w:rPr>
          <w:rFonts w:ascii="楷体" w:eastAsia="楷体" w:hAnsi="楷体" w:hint="eastAsia"/>
          <w:color w:val="000000" w:themeColor="text1"/>
        </w:rPr>
      </w:pPr>
      <w:r w:rsidRPr="003705D8">
        <w:rPr>
          <w:rFonts w:ascii="楷体" w:eastAsia="楷体" w:hAnsi="楷体" w:hint="eastAsia"/>
          <w:color w:val="000000" w:themeColor="text1"/>
        </w:rPr>
        <w:t>大型器物</w:t>
      </w:r>
      <w:r>
        <w:rPr>
          <w:rFonts w:ascii="楷体" w:eastAsia="楷体" w:hAnsi="楷体" w:hint="eastAsia"/>
          <w:color w:val="000000" w:themeColor="text1"/>
        </w:rPr>
        <w:t>往往</w:t>
      </w:r>
      <w:r w:rsidRPr="003705D8">
        <w:rPr>
          <w:rFonts w:ascii="楷体" w:eastAsia="楷体" w:hAnsi="楷体" w:hint="eastAsia"/>
          <w:color w:val="000000" w:themeColor="text1"/>
        </w:rPr>
        <w:t>饰多层花纹：以雷纹衬地，主纹浮于地纹之上，</w:t>
      </w:r>
      <w:r>
        <w:rPr>
          <w:rFonts w:ascii="楷体" w:eastAsia="楷体" w:hAnsi="楷体" w:hint="eastAsia"/>
          <w:color w:val="000000" w:themeColor="text1"/>
        </w:rPr>
        <w:t>并且</w:t>
      </w:r>
      <w:r w:rsidRPr="003705D8">
        <w:rPr>
          <w:rFonts w:ascii="楷体" w:eastAsia="楷体" w:hAnsi="楷体" w:hint="eastAsia"/>
          <w:color w:val="000000" w:themeColor="text1"/>
        </w:rPr>
        <w:t>主纹上又以阴线勾纹。许多器物的肩部铸出各种浮雕动物形象，常见有龙、龙头、虺、象头、牛头、羊头、鸟、蝉。平面纹饰也以动物题材为主，</w:t>
      </w:r>
      <w:r>
        <w:rPr>
          <w:rFonts w:ascii="楷体" w:eastAsia="楷体" w:hAnsi="楷体" w:hint="eastAsia"/>
          <w:color w:val="000000" w:themeColor="text1"/>
        </w:rPr>
        <w:t>包括</w:t>
      </w:r>
      <w:r w:rsidRPr="003705D8">
        <w:rPr>
          <w:rFonts w:ascii="楷体" w:eastAsia="楷体" w:hAnsi="楷体" w:hint="eastAsia"/>
          <w:color w:val="000000" w:themeColor="text1"/>
        </w:rPr>
        <w:t>饕餮、夔、龙、凤、怪鸟、怪兽</w:t>
      </w:r>
      <w:r>
        <w:rPr>
          <w:rFonts w:ascii="楷体" w:eastAsia="楷体" w:hAnsi="楷体" w:hint="eastAsia"/>
          <w:color w:val="000000" w:themeColor="text1"/>
        </w:rPr>
        <w:t>，以及</w:t>
      </w:r>
      <w:r w:rsidRPr="003705D8">
        <w:rPr>
          <w:rFonts w:ascii="楷体" w:eastAsia="楷体" w:hAnsi="楷体" w:hint="eastAsia"/>
          <w:color w:val="000000" w:themeColor="text1"/>
        </w:rPr>
        <w:t>写实</w:t>
      </w:r>
      <w:r>
        <w:rPr>
          <w:rFonts w:ascii="楷体" w:eastAsia="楷体" w:hAnsi="楷体" w:hint="eastAsia"/>
          <w:color w:val="000000" w:themeColor="text1"/>
        </w:rPr>
        <w:t>动物</w:t>
      </w:r>
      <w:r w:rsidRPr="003705D8">
        <w:rPr>
          <w:rFonts w:ascii="楷体" w:eastAsia="楷体" w:hAnsi="楷体" w:hint="eastAsia"/>
          <w:color w:val="000000" w:themeColor="text1"/>
        </w:rPr>
        <w:t>虎、牛、蛇、鸱鶚、鸟、鱼、龟形、蝉、蚕</w:t>
      </w:r>
      <w:r>
        <w:rPr>
          <w:rFonts w:ascii="楷体" w:eastAsia="楷体" w:hAnsi="楷体" w:hint="eastAsia"/>
          <w:color w:val="000000" w:themeColor="text1"/>
        </w:rPr>
        <w:t>等</w:t>
      </w:r>
      <w:r w:rsidRPr="003705D8">
        <w:rPr>
          <w:rFonts w:ascii="楷体" w:eastAsia="楷体" w:hAnsi="楷体" w:hint="eastAsia"/>
          <w:color w:val="000000" w:themeColor="text1"/>
        </w:rPr>
        <w:t>。甚至还有人头纹。</w:t>
      </w:r>
      <w:r>
        <w:rPr>
          <w:rFonts w:ascii="楷体" w:eastAsia="楷体" w:hAnsi="楷体" w:hint="eastAsia"/>
          <w:color w:val="000000" w:themeColor="text1"/>
        </w:rPr>
        <w:t>非动物题材的纹饰有</w:t>
      </w:r>
      <w:r w:rsidRPr="003705D8">
        <w:rPr>
          <w:rFonts w:ascii="楷体" w:eastAsia="楷体" w:hAnsi="楷体" w:hint="eastAsia"/>
          <w:color w:val="000000" w:themeColor="text1"/>
        </w:rPr>
        <w:t>雷纹、云纹、斜角雷纹、斜方格雷纹乳钉纹、菱形纹、三角形云纹、龙纹，以及圆涡纹、凸弦纹、双重人字形纹、目雷纹、乳钉纹。</w:t>
      </w:r>
    </w:p>
    <w:p w14:paraId="22595123" w14:textId="11DA3EA8" w:rsidR="007360A5" w:rsidRDefault="007360A5" w:rsidP="007360A5">
      <w:pPr>
        <w:ind w:firstLineChars="200" w:firstLine="440"/>
        <w:rPr>
          <w:rFonts w:ascii="楷体" w:eastAsia="楷体" w:hAnsi="楷体" w:hint="eastAsia"/>
        </w:rPr>
      </w:pPr>
      <w:r>
        <w:rPr>
          <w:rFonts w:ascii="楷体" w:eastAsia="楷体" w:hAnsi="楷体" w:hint="eastAsia"/>
        </w:rPr>
        <w:t>功能分类可以现场完成，甚至工艺研究也可以直接从器物本身获得许多信息。郑振香注意到墓葬中的青铜器使用的都是块范法，而且大都是倒铸，也就是说铸造时是将器物的口部朝下、足部朝上铸造的。</w:t>
      </w:r>
    </w:p>
    <w:p w14:paraId="7EAAAABB" w14:textId="2220CEC8" w:rsidR="007360A5" w:rsidRDefault="007360A5" w:rsidP="007360A5">
      <w:pPr>
        <w:ind w:firstLineChars="200" w:firstLine="440"/>
        <w:rPr>
          <w:rFonts w:ascii="楷体" w:eastAsia="楷体" w:hAnsi="楷体" w:hint="eastAsia"/>
        </w:rPr>
      </w:pPr>
      <w:r>
        <w:rPr>
          <w:rFonts w:ascii="楷体" w:eastAsia="楷体" w:hAnsi="楷体" w:hint="eastAsia"/>
        </w:rPr>
        <w:t>然而有的研究是现场无法实现的。例如材料研究。</w:t>
      </w:r>
    </w:p>
    <w:p w14:paraId="5F303109" w14:textId="77777777" w:rsidR="000A7091" w:rsidRDefault="000A7091" w:rsidP="000A7091">
      <w:pPr>
        <w:ind w:firstLineChars="200" w:firstLine="440"/>
        <w:rPr>
          <w:rFonts w:ascii="楷体" w:eastAsia="楷体" w:hAnsi="楷体" w:hint="eastAsia"/>
        </w:rPr>
      </w:pPr>
      <w:r>
        <w:rPr>
          <w:rFonts w:ascii="楷体" w:eastAsia="楷体" w:hAnsi="楷体" w:hint="eastAsia"/>
        </w:rPr>
        <w:lastRenderedPageBreak/>
        <w:t>商周青铜器是用铜、铅、锡三元合金混熔铸造的，这一点毋庸置疑，但郑振香很想知道这座墓的青铜器在铜、锡、铅配比上有什么特别之处。于是她收集了一些铜器碎块，将它们送到中国科学院考古研究所的实验室检测。</w:t>
      </w:r>
    </w:p>
    <w:p w14:paraId="56D60E58" w14:textId="77777777" w:rsidR="000A7091" w:rsidRDefault="000A7091" w:rsidP="000A7091">
      <w:pPr>
        <w:ind w:firstLineChars="200" w:firstLine="440"/>
        <w:rPr>
          <w:rFonts w:ascii="楷体" w:eastAsia="楷体" w:hAnsi="楷体" w:hint="eastAsia"/>
        </w:rPr>
      </w:pPr>
      <w:r>
        <w:rPr>
          <w:rFonts w:ascii="楷体" w:eastAsia="楷体" w:hAnsi="楷体" w:hint="eastAsia"/>
        </w:rPr>
        <w:t>她挑了81份样品。其中60余件来自铜礼器。实验结果给了她一批具有意义的数据：60余件礼器的平均</w:t>
      </w:r>
      <w:r w:rsidRPr="00F347B2">
        <w:rPr>
          <w:rFonts w:ascii="楷体" w:eastAsia="楷体" w:hAnsi="楷体"/>
        </w:rPr>
        <w:t>含</w:t>
      </w:r>
      <w:r>
        <w:rPr>
          <w:rFonts w:ascii="楷体" w:eastAsia="楷体" w:hAnsi="楷体" w:hint="eastAsia"/>
        </w:rPr>
        <w:t>铜</w:t>
      </w:r>
      <w:r w:rsidRPr="00F347B2">
        <w:rPr>
          <w:rFonts w:ascii="楷体" w:eastAsia="楷体" w:hAnsi="楷体"/>
        </w:rPr>
        <w:t>量</w:t>
      </w:r>
      <w:r>
        <w:rPr>
          <w:rFonts w:ascii="楷体" w:eastAsia="楷体" w:hAnsi="楷体" w:hint="eastAsia"/>
        </w:rPr>
        <w:t>为：</w:t>
      </w:r>
      <w:r w:rsidRPr="00F347B2">
        <w:rPr>
          <w:rFonts w:ascii="楷体" w:eastAsia="楷体" w:hAnsi="楷体"/>
        </w:rPr>
        <w:t>铜80%</w:t>
      </w:r>
      <w:r>
        <w:rPr>
          <w:rFonts w:ascii="楷体" w:eastAsia="楷体" w:hAnsi="楷体" w:hint="eastAsia"/>
        </w:rPr>
        <w:t>、</w:t>
      </w:r>
      <w:r w:rsidRPr="00F347B2">
        <w:rPr>
          <w:rFonts w:ascii="楷体" w:eastAsia="楷体" w:hAnsi="楷体"/>
        </w:rPr>
        <w:t>锡16%</w:t>
      </w:r>
      <w:r>
        <w:rPr>
          <w:rFonts w:ascii="楷体" w:eastAsia="楷体" w:hAnsi="楷体" w:hint="eastAsia"/>
        </w:rPr>
        <w:t>、</w:t>
      </w:r>
      <w:r w:rsidRPr="00F347B2">
        <w:rPr>
          <w:rFonts w:ascii="楷体" w:eastAsia="楷体" w:hAnsi="楷体"/>
        </w:rPr>
        <w:t>铅</w:t>
      </w:r>
      <w:r>
        <w:rPr>
          <w:rFonts w:ascii="楷体" w:eastAsia="楷体" w:hAnsi="楷体" w:hint="eastAsia"/>
        </w:rPr>
        <w:t>4</w:t>
      </w:r>
      <w:r w:rsidRPr="00F347B2">
        <w:rPr>
          <w:rFonts w:ascii="楷体" w:eastAsia="楷体" w:hAnsi="楷体"/>
        </w:rPr>
        <w:t>%</w:t>
      </w:r>
      <w:r>
        <w:rPr>
          <w:rFonts w:ascii="楷体" w:eastAsia="楷体" w:hAnsi="楷体" w:hint="eastAsia"/>
        </w:rPr>
        <w:t>以下。可见妇好墓出土的青铜器，大部分属于锡青铜。</w:t>
      </w:r>
    </w:p>
    <w:p w14:paraId="6CF12B45" w14:textId="77777777" w:rsidR="000A7091" w:rsidRDefault="000A7091" w:rsidP="000A7091">
      <w:pPr>
        <w:ind w:firstLineChars="200" w:firstLine="440"/>
        <w:rPr>
          <w:rFonts w:ascii="楷体" w:eastAsia="楷体" w:hAnsi="楷体" w:hint="eastAsia"/>
        </w:rPr>
      </w:pPr>
      <w:r>
        <w:rPr>
          <w:rFonts w:ascii="楷体" w:eastAsia="楷体" w:hAnsi="楷体" w:hint="eastAsia"/>
        </w:rPr>
        <w:t>实验室送来的数据，让郑振香发现另一个有趣现象：随葬品中的“成套”铜器，铜、锡、铅的配比貌似也“成套”。特别是“成套”铜器中的锡，比较十分接近。</w:t>
      </w:r>
    </w:p>
    <w:p w14:paraId="7B15E615" w14:textId="77777777" w:rsidR="000A7091" w:rsidRDefault="000A7091" w:rsidP="000A7091">
      <w:pPr>
        <w:ind w:firstLineChars="200" w:firstLine="440"/>
        <w:rPr>
          <w:rFonts w:ascii="楷体" w:eastAsia="楷体" w:hAnsi="楷体" w:hint="eastAsia"/>
        </w:rPr>
      </w:pPr>
      <w:r w:rsidRPr="000A3C3D">
        <w:rPr>
          <w:rFonts w:ascii="楷体" w:eastAsia="楷体" w:hAnsi="楷体"/>
        </w:rPr>
        <w:t>妇好鶚尊(784、785)</w:t>
      </w:r>
      <w:r>
        <w:rPr>
          <w:rFonts w:ascii="楷体" w:eastAsia="楷体" w:hAnsi="楷体" w:hint="eastAsia"/>
        </w:rPr>
        <w:t>：1件</w:t>
      </w:r>
      <w:r w:rsidRPr="000A3C3D">
        <w:rPr>
          <w:rFonts w:ascii="楷体" w:eastAsia="楷体" w:hAnsi="楷体"/>
        </w:rPr>
        <w:t>含锡量19.67%</w:t>
      </w:r>
      <w:r>
        <w:rPr>
          <w:rFonts w:ascii="楷体" w:eastAsia="楷体" w:hAnsi="楷体" w:hint="eastAsia"/>
        </w:rPr>
        <w:t>；另1件</w:t>
      </w:r>
      <w:r w:rsidRPr="000A3C3D">
        <w:rPr>
          <w:rFonts w:ascii="楷体" w:eastAsia="楷体" w:hAnsi="楷体"/>
        </w:rPr>
        <w:t>18.48%</w:t>
      </w:r>
    </w:p>
    <w:p w14:paraId="1228A2C0" w14:textId="77777777" w:rsidR="000A7091" w:rsidRDefault="000A7091" w:rsidP="000A7091">
      <w:pPr>
        <w:ind w:firstLineChars="200" w:firstLine="440"/>
        <w:rPr>
          <w:rFonts w:ascii="楷体" w:eastAsia="楷体" w:hAnsi="楷体" w:hint="eastAsia"/>
        </w:rPr>
      </w:pPr>
      <w:r w:rsidRPr="000A3C3D">
        <w:rPr>
          <w:rFonts w:ascii="楷体" w:eastAsia="楷体" w:hAnsi="楷体"/>
        </w:rPr>
        <w:t>妇好有盖方彝(825、828)</w:t>
      </w:r>
      <w:r>
        <w:rPr>
          <w:rFonts w:ascii="楷体" w:eastAsia="楷体" w:hAnsi="楷体" w:hint="eastAsia"/>
        </w:rPr>
        <w:t>：1件</w:t>
      </w:r>
      <w:r w:rsidRPr="000A3C3D">
        <w:rPr>
          <w:rFonts w:ascii="楷体" w:eastAsia="楷体" w:hAnsi="楷体"/>
        </w:rPr>
        <w:t>含锡量各为18.21%、</w:t>
      </w:r>
      <w:r>
        <w:rPr>
          <w:rFonts w:ascii="楷体" w:eastAsia="楷体" w:hAnsi="楷体" w:hint="eastAsia"/>
        </w:rPr>
        <w:t>另1件</w:t>
      </w:r>
      <w:r w:rsidRPr="000A3C3D">
        <w:rPr>
          <w:rFonts w:ascii="楷体" w:eastAsia="楷体" w:hAnsi="楷体"/>
        </w:rPr>
        <w:t>17.86%</w:t>
      </w:r>
    </w:p>
    <w:p w14:paraId="3BF8619D" w14:textId="77777777" w:rsidR="000A7091" w:rsidRDefault="000A7091" w:rsidP="000A7091">
      <w:pPr>
        <w:ind w:firstLineChars="200" w:firstLine="440"/>
        <w:rPr>
          <w:rFonts w:ascii="楷体" w:eastAsia="楷体" w:hAnsi="楷体" w:hint="eastAsia"/>
        </w:rPr>
      </w:pPr>
      <w:r w:rsidRPr="000A3C3D">
        <w:rPr>
          <w:rFonts w:ascii="楷体" w:eastAsia="楷体" w:hAnsi="楷体"/>
        </w:rPr>
        <w:t>六件妇好圆鼎</w:t>
      </w:r>
      <w:r>
        <w:rPr>
          <w:rFonts w:ascii="楷体" w:eastAsia="楷体" w:hAnsi="楷体" w:hint="eastAsia"/>
        </w:rPr>
        <w:t>：4</w:t>
      </w:r>
      <w:r w:rsidRPr="000A3C3D">
        <w:rPr>
          <w:rFonts w:ascii="楷体" w:eastAsia="楷体" w:hAnsi="楷体"/>
        </w:rPr>
        <w:t>件含锡量在15%一16%之间</w:t>
      </w:r>
      <w:r>
        <w:rPr>
          <w:rFonts w:ascii="楷体" w:eastAsia="楷体" w:hAnsi="楷体" w:hint="eastAsia"/>
        </w:rPr>
        <w:t>；1件未检测；另1</w:t>
      </w:r>
      <w:r w:rsidRPr="000A3C3D">
        <w:rPr>
          <w:rFonts w:ascii="楷体" w:eastAsia="楷体" w:hAnsi="楷体"/>
        </w:rPr>
        <w:t>件(761)含锡量为12.64%</w:t>
      </w:r>
      <w:r>
        <w:rPr>
          <w:rFonts w:ascii="楷体" w:eastAsia="楷体" w:hAnsi="楷体" w:hint="eastAsia"/>
        </w:rPr>
        <w:t>。</w:t>
      </w:r>
    </w:p>
    <w:p w14:paraId="42C590E9" w14:textId="77777777" w:rsidR="000A7091" w:rsidRDefault="000A7091" w:rsidP="000A7091">
      <w:pPr>
        <w:ind w:firstLineChars="200" w:firstLine="440"/>
        <w:rPr>
          <w:rFonts w:ascii="楷体" w:eastAsia="楷体" w:hAnsi="楷体" w:hint="eastAsia"/>
        </w:rPr>
      </w:pPr>
      <w:r>
        <w:rPr>
          <w:rFonts w:ascii="楷体" w:eastAsia="楷体" w:hAnsi="楷体" w:hint="eastAsia"/>
        </w:rPr>
        <w:t>看得出来，“成套”的铜器极可能是由“作器者”同批安排铸造。</w:t>
      </w:r>
    </w:p>
    <w:p w14:paraId="3055226C" w14:textId="77777777" w:rsidR="000A7091" w:rsidRPr="00923C37" w:rsidRDefault="000A7091" w:rsidP="000A7091">
      <w:pPr>
        <w:ind w:firstLineChars="200" w:firstLine="440"/>
        <w:rPr>
          <w:rFonts w:ascii="楷体" w:eastAsia="楷体" w:hAnsi="楷体" w:hint="eastAsia"/>
        </w:rPr>
      </w:pPr>
      <w:r>
        <w:rPr>
          <w:rFonts w:ascii="楷体" w:eastAsia="楷体" w:hAnsi="楷体" w:hint="eastAsia"/>
        </w:rPr>
        <w:t>实验数据还“暴露”了商朝人铸造铜容器与铸造工具和武器作了“区别对待”。检测显示工具和武器的含锡量更低。</w:t>
      </w:r>
    </w:p>
    <w:p w14:paraId="4D1652AA" w14:textId="77777777" w:rsidR="000A7091" w:rsidRDefault="000A7091" w:rsidP="000A7091">
      <w:pPr>
        <w:ind w:firstLineChars="200" w:firstLine="440"/>
        <w:rPr>
          <w:rFonts w:ascii="楷体" w:eastAsia="楷体" w:hAnsi="楷体" w:hint="eastAsia"/>
        </w:rPr>
      </w:pPr>
      <w:r w:rsidRPr="000A3C3D">
        <w:rPr>
          <w:rFonts w:ascii="楷体" w:eastAsia="楷体" w:hAnsi="楷体"/>
        </w:rPr>
        <w:t>两件</w:t>
      </w:r>
      <w:r>
        <w:rPr>
          <w:rFonts w:ascii="楷体" w:eastAsia="楷体" w:hAnsi="楷体" w:hint="eastAsia"/>
        </w:rPr>
        <w:t>铜</w:t>
      </w:r>
      <w:r w:rsidRPr="000A3C3D">
        <w:rPr>
          <w:rFonts w:ascii="楷体" w:eastAsia="楷体" w:hAnsi="楷体"/>
        </w:rPr>
        <w:t>锛(710、719)</w:t>
      </w:r>
      <w:r>
        <w:rPr>
          <w:rFonts w:ascii="楷体" w:eastAsia="楷体" w:hAnsi="楷体" w:hint="eastAsia"/>
        </w:rPr>
        <w:t>：</w:t>
      </w:r>
      <w:r w:rsidRPr="000A3C3D">
        <w:rPr>
          <w:rFonts w:ascii="楷体" w:eastAsia="楷体" w:hAnsi="楷体"/>
        </w:rPr>
        <w:t>含锡量</w:t>
      </w:r>
      <w:r>
        <w:rPr>
          <w:rFonts w:ascii="楷体" w:eastAsia="楷体" w:hAnsi="楷体" w:hint="eastAsia"/>
        </w:rPr>
        <w:t>分别</w:t>
      </w:r>
      <w:r w:rsidRPr="000A3C3D">
        <w:rPr>
          <w:rFonts w:ascii="楷体" w:eastAsia="楷体" w:hAnsi="楷体"/>
        </w:rPr>
        <w:t>为16.37%</w:t>
      </w:r>
      <w:r>
        <w:rPr>
          <w:rFonts w:ascii="楷体" w:eastAsia="楷体" w:hAnsi="楷体" w:hint="eastAsia"/>
        </w:rPr>
        <w:t>和</w:t>
      </w:r>
      <w:r w:rsidRPr="000A3C3D">
        <w:rPr>
          <w:rFonts w:ascii="楷体" w:eastAsia="楷体" w:hAnsi="楷体"/>
        </w:rPr>
        <w:t>16.51%</w:t>
      </w:r>
    </w:p>
    <w:p w14:paraId="6C6E1DE5" w14:textId="77777777" w:rsidR="000A7091" w:rsidRDefault="000A7091" w:rsidP="000A7091">
      <w:pPr>
        <w:ind w:firstLineChars="200" w:firstLine="440"/>
        <w:rPr>
          <w:rFonts w:ascii="楷体" w:eastAsia="楷体" w:hAnsi="楷体" w:hint="eastAsia"/>
        </w:rPr>
      </w:pPr>
      <w:r w:rsidRPr="000A3C3D">
        <w:rPr>
          <w:rFonts w:ascii="楷体" w:eastAsia="楷体" w:hAnsi="楷体"/>
        </w:rPr>
        <w:t>亚启</w:t>
      </w:r>
      <w:r>
        <w:rPr>
          <w:rFonts w:ascii="楷体" w:eastAsia="楷体" w:hAnsi="楷体" w:hint="eastAsia"/>
        </w:rPr>
        <w:t>铜</w:t>
      </w:r>
      <w:r w:rsidRPr="000A3C3D">
        <w:rPr>
          <w:rFonts w:ascii="楷体" w:eastAsia="楷体" w:hAnsi="楷体"/>
        </w:rPr>
        <w:t>钺(1156)</w:t>
      </w:r>
      <w:r>
        <w:rPr>
          <w:rFonts w:ascii="楷体" w:eastAsia="楷体" w:hAnsi="楷体" w:hint="eastAsia"/>
        </w:rPr>
        <w:t>：</w:t>
      </w:r>
      <w:r w:rsidRPr="000A3C3D">
        <w:rPr>
          <w:rFonts w:ascii="楷体" w:eastAsia="楷体" w:hAnsi="楷体"/>
        </w:rPr>
        <w:t>含锡量为14.92%</w:t>
      </w:r>
    </w:p>
    <w:p w14:paraId="577DC7BC" w14:textId="77777777" w:rsidR="000A7091" w:rsidRDefault="000A7091" w:rsidP="000A7091">
      <w:pPr>
        <w:ind w:firstLineChars="200" w:firstLine="440"/>
        <w:rPr>
          <w:rFonts w:ascii="楷体" w:eastAsia="楷体" w:hAnsi="楷体" w:hint="eastAsia"/>
        </w:rPr>
      </w:pPr>
      <w:r w:rsidRPr="000A3C3D">
        <w:rPr>
          <w:rFonts w:ascii="楷体" w:eastAsia="楷体" w:hAnsi="楷体"/>
        </w:rPr>
        <w:t>四件</w:t>
      </w:r>
      <w:r>
        <w:rPr>
          <w:rFonts w:ascii="楷体" w:eastAsia="楷体" w:hAnsi="楷体" w:hint="eastAsia"/>
        </w:rPr>
        <w:t>铜</w:t>
      </w:r>
      <w:r w:rsidRPr="000A3C3D">
        <w:rPr>
          <w:rFonts w:ascii="楷体" w:eastAsia="楷体" w:hAnsi="楷体"/>
        </w:rPr>
        <w:t>镞(1128</w:t>
      </w:r>
      <w:r>
        <w:rPr>
          <w:rFonts w:ascii="楷体" w:eastAsia="楷体" w:hAnsi="楷体" w:hint="eastAsia"/>
        </w:rPr>
        <w:t>、</w:t>
      </w:r>
      <w:r w:rsidRPr="000A3C3D">
        <w:rPr>
          <w:rFonts w:ascii="楷体" w:eastAsia="楷体" w:hAnsi="楷体"/>
        </w:rPr>
        <w:t>1131</w:t>
      </w:r>
      <w:r>
        <w:rPr>
          <w:rFonts w:ascii="楷体" w:eastAsia="楷体" w:hAnsi="楷体" w:hint="eastAsia"/>
        </w:rPr>
        <w:t>等</w:t>
      </w:r>
      <w:r w:rsidRPr="000A3C3D">
        <w:rPr>
          <w:rFonts w:ascii="楷体" w:eastAsia="楷体" w:hAnsi="楷体"/>
        </w:rPr>
        <w:t>)</w:t>
      </w:r>
      <w:r>
        <w:rPr>
          <w:rFonts w:ascii="楷体" w:eastAsia="楷体" w:hAnsi="楷体" w:hint="eastAsia"/>
        </w:rPr>
        <w:t>：</w:t>
      </w:r>
      <w:r w:rsidRPr="000A3C3D">
        <w:rPr>
          <w:rFonts w:ascii="楷体" w:eastAsia="楷体" w:hAnsi="楷体"/>
        </w:rPr>
        <w:t>含锡量</w:t>
      </w:r>
      <w:r>
        <w:rPr>
          <w:rFonts w:ascii="楷体" w:eastAsia="楷体" w:hAnsi="楷体" w:hint="eastAsia"/>
        </w:rPr>
        <w:t>低的</w:t>
      </w:r>
      <w:r w:rsidRPr="000A3C3D">
        <w:rPr>
          <w:rFonts w:ascii="楷体" w:eastAsia="楷体" w:hAnsi="楷体"/>
        </w:rPr>
        <w:t>为13.02%</w:t>
      </w:r>
      <w:r>
        <w:rPr>
          <w:rFonts w:ascii="楷体" w:eastAsia="楷体" w:hAnsi="楷体" w:hint="eastAsia"/>
        </w:rPr>
        <w:t>；</w:t>
      </w:r>
      <w:r w:rsidRPr="000A3C3D">
        <w:rPr>
          <w:rFonts w:ascii="楷体" w:eastAsia="楷体" w:hAnsi="楷体"/>
        </w:rPr>
        <w:t>最高的18.61%</w:t>
      </w:r>
    </w:p>
    <w:p w14:paraId="0F6466B8" w14:textId="77777777" w:rsidR="000A7091" w:rsidRDefault="000A7091" w:rsidP="000A7091">
      <w:pPr>
        <w:ind w:firstLineChars="200" w:firstLine="440"/>
        <w:rPr>
          <w:rFonts w:ascii="楷体" w:eastAsia="楷体" w:hAnsi="楷体" w:hint="eastAsia"/>
        </w:rPr>
      </w:pPr>
      <w:r w:rsidRPr="000A3C3D">
        <w:rPr>
          <w:rFonts w:ascii="楷体" w:eastAsia="楷体" w:hAnsi="楷体"/>
        </w:rPr>
        <w:t>六件</w:t>
      </w:r>
      <w:r>
        <w:rPr>
          <w:rFonts w:ascii="楷体" w:eastAsia="楷体" w:hAnsi="楷体" w:hint="eastAsia"/>
        </w:rPr>
        <w:t>铜</w:t>
      </w:r>
      <w:r w:rsidRPr="000A3C3D">
        <w:rPr>
          <w:rFonts w:ascii="楷体" w:eastAsia="楷体" w:hAnsi="楷体"/>
        </w:rPr>
        <w:t>戈</w:t>
      </w:r>
      <w:r>
        <w:rPr>
          <w:rFonts w:ascii="楷体" w:eastAsia="楷体" w:hAnsi="楷体" w:hint="eastAsia"/>
        </w:rPr>
        <w:t>：</w:t>
      </w:r>
      <w:r w:rsidRPr="000A3C3D">
        <w:rPr>
          <w:rFonts w:ascii="楷体" w:eastAsia="楷体" w:hAnsi="楷体"/>
        </w:rPr>
        <w:t>含锡</w:t>
      </w:r>
      <w:r>
        <w:rPr>
          <w:rFonts w:ascii="楷体" w:eastAsia="楷体" w:hAnsi="楷体" w:hint="eastAsia"/>
        </w:rPr>
        <w:t>量</w:t>
      </w:r>
      <w:r w:rsidRPr="000A3C3D">
        <w:rPr>
          <w:rFonts w:ascii="楷体" w:eastAsia="楷体" w:hAnsi="楷体"/>
        </w:rPr>
        <w:t>最高的13.57%，最低的仅8.59%</w:t>
      </w:r>
    </w:p>
    <w:p w14:paraId="19C55825" w14:textId="77777777" w:rsidR="000A7091" w:rsidRPr="00A22ED0" w:rsidRDefault="000A7091" w:rsidP="000A7091">
      <w:pPr>
        <w:ind w:firstLineChars="200" w:firstLine="440"/>
        <w:rPr>
          <w:rFonts w:ascii="楷体" w:eastAsia="楷体" w:hAnsi="楷体" w:hint="eastAsia"/>
        </w:rPr>
      </w:pPr>
      <w:r>
        <w:rPr>
          <w:rFonts w:ascii="楷体" w:eastAsia="楷体" w:hAnsi="楷体" w:hint="eastAsia"/>
        </w:rPr>
        <w:t>然而几件大型铜器稍显例外。枯燥的数据显示了妇好墓几件大型青铜器的金属含量。这几件重器居然含锡量反倒相对偏低。</w:t>
      </w:r>
    </w:p>
    <w:p w14:paraId="42D338DE" w14:textId="77777777" w:rsidR="000A7091" w:rsidRDefault="000A7091" w:rsidP="000A7091">
      <w:pPr>
        <w:jc w:val="center"/>
        <w:rPr>
          <w:rFonts w:ascii="楷体" w:eastAsia="楷体" w:hAnsi="楷体" w:hint="eastAsia"/>
        </w:rPr>
      </w:pPr>
      <w:r>
        <w:rPr>
          <w:noProof/>
        </w:rPr>
        <w:drawing>
          <wp:inline distT="0" distB="0" distL="0" distR="0" wp14:anchorId="197D625B" wp14:editId="7A32F8D9">
            <wp:extent cx="2558142" cy="1924304"/>
            <wp:effectExtent l="0" t="0" r="0" b="0"/>
            <wp:docPr id="1576088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88103" name=""/>
                    <pic:cNvPicPr/>
                  </pic:nvPicPr>
                  <pic:blipFill>
                    <a:blip r:embed="rId6"/>
                    <a:stretch>
                      <a:fillRect/>
                    </a:stretch>
                  </pic:blipFill>
                  <pic:spPr>
                    <a:xfrm>
                      <a:off x="0" y="0"/>
                      <a:ext cx="2573205" cy="1935635"/>
                    </a:xfrm>
                    <a:prstGeom prst="rect">
                      <a:avLst/>
                    </a:prstGeom>
                  </pic:spPr>
                </pic:pic>
              </a:graphicData>
            </a:graphic>
          </wp:inline>
        </w:drawing>
      </w:r>
    </w:p>
    <w:p w14:paraId="3C3963AE" w14:textId="77777777" w:rsidR="000A7091" w:rsidRPr="00A22ED0" w:rsidRDefault="000A7091" w:rsidP="000A7091">
      <w:pPr>
        <w:jc w:val="center"/>
        <w:rPr>
          <w:rFonts w:ascii="楷体" w:eastAsia="楷体" w:hAnsi="楷体" w:hint="eastAsia"/>
          <w:color w:val="EE0000"/>
          <w:sz w:val="16"/>
          <w:szCs w:val="16"/>
        </w:rPr>
      </w:pPr>
      <w:r w:rsidRPr="00A22ED0">
        <w:rPr>
          <w:rFonts w:ascii="楷体" w:eastAsia="楷体" w:hAnsi="楷体" w:hint="eastAsia"/>
          <w:color w:val="EE0000"/>
          <w:sz w:val="16"/>
          <w:szCs w:val="16"/>
        </w:rPr>
        <w:t>表：（其中811不是妇好大鸮尊，而是“好”铭大铜盂）</w:t>
      </w:r>
    </w:p>
    <w:p w14:paraId="00B1EB8C" w14:textId="6EEE4745" w:rsidR="000A7091" w:rsidRDefault="000A7091" w:rsidP="000A7091">
      <w:pPr>
        <w:ind w:firstLineChars="200" w:firstLine="440"/>
        <w:rPr>
          <w:rFonts w:ascii="楷体" w:eastAsia="楷体" w:hAnsi="楷体" w:hint="eastAsia"/>
        </w:rPr>
      </w:pPr>
      <w:r>
        <w:rPr>
          <w:rFonts w:ascii="楷体" w:eastAsia="楷体" w:hAnsi="楷体" w:hint="eastAsia"/>
        </w:rPr>
        <w:t>是否商朝人因为大型铜器体量过大，或在祭祀仪式中位置显赫需要更亮眼的颜</w:t>
      </w:r>
      <w:r>
        <w:rPr>
          <w:rFonts w:ascii="楷体" w:eastAsia="楷体" w:hAnsi="楷体" w:hint="eastAsia"/>
        </w:rPr>
        <w:lastRenderedPageBreak/>
        <w:t>色，特意调低了锡的配比而保留了更高的铜含量呢？</w:t>
      </w:r>
      <w:r w:rsidR="007360A5">
        <w:rPr>
          <w:rFonts w:ascii="楷体" w:eastAsia="楷体" w:hAnsi="楷体" w:hint="eastAsia"/>
        </w:rPr>
        <w:t>尽管有数据在手，郑振香却无法给出解释。</w:t>
      </w:r>
    </w:p>
    <w:p w14:paraId="1CFCA56D" w14:textId="77777777" w:rsidR="000A7091" w:rsidRPr="0099708B" w:rsidRDefault="000A7091" w:rsidP="000A7091">
      <w:pPr>
        <w:ind w:firstLineChars="200" w:firstLine="440"/>
        <w:rPr>
          <w:rFonts w:ascii="楷体" w:eastAsia="楷体" w:hAnsi="楷体" w:hint="eastAsia"/>
          <w:color w:val="EE0000"/>
        </w:rPr>
      </w:pPr>
      <w:r w:rsidRPr="006C7016">
        <w:rPr>
          <w:rFonts w:ascii="楷体" w:eastAsia="楷体" w:hAnsi="楷体" w:hint="eastAsia"/>
          <w:color w:val="EE0000"/>
        </w:rPr>
        <w:t>（2）玉器</w:t>
      </w:r>
    </w:p>
    <w:p w14:paraId="195DA615" w14:textId="50F1500F" w:rsidR="007360A5" w:rsidRDefault="007360A5" w:rsidP="007360A5">
      <w:pPr>
        <w:ind w:firstLineChars="200" w:firstLine="440"/>
        <w:rPr>
          <w:rFonts w:ascii="楷体" w:eastAsia="楷体" w:hAnsi="楷体" w:hint="eastAsia"/>
        </w:rPr>
      </w:pPr>
      <w:r>
        <w:rPr>
          <w:rFonts w:ascii="楷体" w:eastAsia="楷体" w:hAnsi="楷体" w:hint="eastAsia"/>
        </w:rPr>
        <w:t>五号墓出土了</w:t>
      </w:r>
      <w:r w:rsidR="000A7091">
        <w:rPr>
          <w:rFonts w:ascii="楷体" w:eastAsia="楷体" w:hAnsi="楷体" w:hint="eastAsia"/>
        </w:rPr>
        <w:t>755件玉器</w:t>
      </w:r>
      <w:r>
        <w:rPr>
          <w:rFonts w:ascii="楷体" w:eastAsia="楷体" w:hAnsi="楷体" w:hint="eastAsia"/>
        </w:rPr>
        <w:t>一事，早已</w:t>
      </w:r>
      <w:r w:rsidR="000A7091">
        <w:rPr>
          <w:rFonts w:ascii="楷体" w:eastAsia="楷体" w:hAnsi="楷体" w:hint="eastAsia"/>
        </w:rPr>
        <w:t>尽人皆知</w:t>
      </w:r>
      <w:r>
        <w:rPr>
          <w:rFonts w:ascii="楷体" w:eastAsia="楷体" w:hAnsi="楷体" w:hint="eastAsia"/>
        </w:rPr>
        <w:t>，但郑振香所说的755件玉器并非全是矿物学上的玉器。</w:t>
      </w:r>
    </w:p>
    <w:p w14:paraId="29F4DBFC" w14:textId="2B6E1552" w:rsidR="000A7091" w:rsidRDefault="000A7091" w:rsidP="007360A5">
      <w:pPr>
        <w:ind w:firstLineChars="200" w:firstLine="440"/>
        <w:rPr>
          <w:rFonts w:ascii="楷体" w:eastAsia="楷体" w:hAnsi="楷体" w:hint="eastAsia"/>
        </w:rPr>
      </w:pPr>
      <w:r>
        <w:rPr>
          <w:rFonts w:ascii="楷体" w:eastAsia="楷体" w:hAnsi="楷体" w:hint="eastAsia"/>
        </w:rPr>
        <w:t>郑振香在考古报告中界定了两个前提：一是她的“玉器”概念包括硅质板岩和硅质大理岩；二是一些</w:t>
      </w:r>
      <w:r w:rsidRPr="0099708B">
        <w:rPr>
          <w:rFonts w:ascii="楷体" w:eastAsia="楷体" w:hAnsi="楷体" w:hint="eastAsia"/>
        </w:rPr>
        <w:t>穿孔玉髓圆片</w:t>
      </w:r>
      <w:r>
        <w:rPr>
          <w:rFonts w:ascii="楷体" w:eastAsia="楷体" w:hAnsi="楷体" w:hint="eastAsia"/>
        </w:rPr>
        <w:t>和少量</w:t>
      </w:r>
      <w:r w:rsidRPr="0099708B">
        <w:rPr>
          <w:rFonts w:ascii="楷体" w:eastAsia="楷体" w:hAnsi="楷体" w:hint="eastAsia"/>
        </w:rPr>
        <w:t>玉器残片</w:t>
      </w:r>
      <w:r>
        <w:rPr>
          <w:rFonts w:ascii="楷体" w:eastAsia="楷体" w:hAnsi="楷体" w:hint="eastAsia"/>
        </w:rPr>
        <w:t>未纳入统计。郑振香当年整理报告时是请人做过玉器鉴定的。主要鉴定者是著名地质学家闻广先生，以及北京市玉器厂的技术人员。鉴定结果确认郑振香在【殷墟妇好墓】报告中选定的755件绝大多数是隐晶质的</w:t>
      </w:r>
      <w:r w:rsidRPr="0099708B">
        <w:rPr>
          <w:rFonts w:ascii="楷体" w:eastAsia="楷体" w:hAnsi="楷体" w:hint="eastAsia"/>
        </w:rPr>
        <w:t>透闪石</w:t>
      </w:r>
      <w:r>
        <w:rPr>
          <w:rFonts w:ascii="楷体" w:eastAsia="楷体" w:hAnsi="楷体" w:hint="eastAsia"/>
        </w:rPr>
        <w:t>和阳起石岩物，也即地质学意义上的“软玉”。</w:t>
      </w:r>
    </w:p>
    <w:p w14:paraId="31A8293D" w14:textId="77777777" w:rsidR="000A7091" w:rsidRDefault="000A7091" w:rsidP="000A7091">
      <w:pPr>
        <w:ind w:firstLineChars="200" w:firstLine="440"/>
        <w:rPr>
          <w:rFonts w:ascii="楷体" w:eastAsia="楷体" w:hAnsi="楷体" w:hint="eastAsia"/>
        </w:rPr>
      </w:pPr>
      <w:r>
        <w:rPr>
          <w:rFonts w:ascii="楷体" w:eastAsia="楷体" w:hAnsi="楷体" w:hint="eastAsia"/>
        </w:rPr>
        <w:t>妇好墓的玉器令人印象最深的是玉材种类多、器形丰富、颜色驳杂。动物形玉饰十分常见。</w:t>
      </w:r>
    </w:p>
    <w:p w14:paraId="1B42E912" w14:textId="77777777" w:rsidR="000A7091" w:rsidRDefault="000A7091" w:rsidP="000A7091">
      <w:pPr>
        <w:ind w:firstLineChars="200" w:firstLine="440"/>
        <w:rPr>
          <w:rFonts w:ascii="楷体" w:eastAsia="楷体" w:hAnsi="楷体" w:hint="eastAsia"/>
        </w:rPr>
      </w:pPr>
      <w:r>
        <w:rPr>
          <w:rFonts w:ascii="楷体" w:eastAsia="楷体" w:hAnsi="楷体" w:hint="eastAsia"/>
        </w:rPr>
        <w:t>当年的鉴定者试图追溯妇好墓玉器的玉料产地，曾提出其中的</w:t>
      </w:r>
      <w:r w:rsidRPr="0099708B">
        <w:rPr>
          <w:rFonts w:ascii="楷体" w:eastAsia="楷体" w:hAnsi="楷体" w:hint="eastAsia"/>
        </w:rPr>
        <w:t>青玉、白玉、青白玉、墨玉、黄玉、糖玉等基本上都是新疆玉</w:t>
      </w:r>
      <w:r>
        <w:rPr>
          <w:rFonts w:ascii="楷体" w:eastAsia="楷体" w:hAnsi="楷体" w:hint="eastAsia"/>
        </w:rPr>
        <w:t>，其它还有</w:t>
      </w:r>
      <w:r w:rsidRPr="0099708B">
        <w:rPr>
          <w:rFonts w:ascii="楷体" w:eastAsia="楷体" w:hAnsi="楷体" w:hint="eastAsia"/>
        </w:rPr>
        <w:t>岫岩玉</w:t>
      </w:r>
      <w:r>
        <w:rPr>
          <w:rFonts w:ascii="楷体" w:eastAsia="楷体" w:hAnsi="楷体" w:hint="eastAsia"/>
        </w:rPr>
        <w:t>，甚至还有1件</w:t>
      </w:r>
      <w:r w:rsidRPr="0099708B">
        <w:rPr>
          <w:rFonts w:ascii="楷体" w:eastAsia="楷体" w:hAnsi="楷体" w:hint="eastAsia"/>
        </w:rPr>
        <w:t>独山玉。</w:t>
      </w:r>
      <w:r>
        <w:rPr>
          <w:rFonts w:ascii="楷体" w:eastAsia="楷体" w:hAnsi="楷体" w:hint="eastAsia"/>
        </w:rPr>
        <w:t>但近年的研究似乎不支持这一结论，而是认为玉料的来源更复杂。</w:t>
      </w:r>
    </w:p>
    <w:p w14:paraId="70F41E32" w14:textId="77777777" w:rsidR="000A7091" w:rsidRDefault="000A7091" w:rsidP="000A7091">
      <w:pPr>
        <w:ind w:firstLineChars="200" w:firstLine="440"/>
        <w:rPr>
          <w:rFonts w:ascii="楷体" w:eastAsia="楷体" w:hAnsi="楷体" w:hint="eastAsia"/>
        </w:rPr>
      </w:pPr>
      <w:r>
        <w:rPr>
          <w:rFonts w:ascii="楷体" w:eastAsia="楷体" w:hAnsi="楷体" w:hint="eastAsia"/>
        </w:rPr>
        <w:t>作为发掘者的郑振香承认，墓中玉器</w:t>
      </w:r>
      <w:r w:rsidRPr="0099708B">
        <w:rPr>
          <w:rFonts w:ascii="楷体" w:eastAsia="楷体" w:hAnsi="楷体" w:hint="eastAsia"/>
        </w:rPr>
        <w:t>绝大部分出自潜水面下，具体位置已无法搞清，因而</w:t>
      </w:r>
      <w:r>
        <w:rPr>
          <w:rFonts w:ascii="楷体" w:eastAsia="楷体" w:hAnsi="楷体" w:hint="eastAsia"/>
        </w:rPr>
        <w:t>很大程度失去了</w:t>
      </w:r>
      <w:r w:rsidRPr="0099708B">
        <w:rPr>
          <w:rFonts w:ascii="楷体" w:eastAsia="楷体" w:hAnsi="楷体" w:hint="eastAsia"/>
        </w:rPr>
        <w:t>组合关系及具体用</w:t>
      </w:r>
      <w:r>
        <w:rPr>
          <w:rFonts w:ascii="楷体" w:eastAsia="楷体" w:hAnsi="楷体" w:hint="eastAsia"/>
        </w:rPr>
        <w:t>方面的</w:t>
      </w:r>
      <w:r w:rsidRPr="0099708B">
        <w:rPr>
          <w:rFonts w:ascii="楷体" w:eastAsia="楷体" w:hAnsi="楷体" w:hint="eastAsia"/>
        </w:rPr>
        <w:t>线索。</w:t>
      </w:r>
      <w:r>
        <w:rPr>
          <w:rFonts w:ascii="楷体" w:eastAsia="楷体" w:hAnsi="楷体" w:hint="eastAsia"/>
        </w:rPr>
        <w:t>郑振香基于器形与功能，将墓中玉器分为</w:t>
      </w:r>
      <w:r w:rsidRPr="0099708B">
        <w:rPr>
          <w:rFonts w:ascii="楷体" w:eastAsia="楷体" w:hAnsi="楷体" w:hint="eastAsia"/>
        </w:rPr>
        <w:t>礼器</w:t>
      </w:r>
      <w:r>
        <w:rPr>
          <w:rFonts w:ascii="楷体" w:eastAsia="楷体" w:hAnsi="楷体" w:hint="eastAsia"/>
        </w:rPr>
        <w:t>/</w:t>
      </w:r>
      <w:r w:rsidRPr="0099708B">
        <w:rPr>
          <w:rFonts w:ascii="楷体" w:eastAsia="楷体" w:hAnsi="楷体" w:hint="eastAsia"/>
        </w:rPr>
        <w:t>仪仗</w:t>
      </w:r>
      <w:r>
        <w:rPr>
          <w:rFonts w:ascii="楷体" w:eastAsia="楷体" w:hAnsi="楷体" w:hint="eastAsia"/>
        </w:rPr>
        <w:t>、</w:t>
      </w:r>
      <w:r w:rsidRPr="0099708B">
        <w:rPr>
          <w:rFonts w:ascii="楷体" w:eastAsia="楷体" w:hAnsi="楷体" w:hint="eastAsia"/>
        </w:rPr>
        <w:t>装饰品</w:t>
      </w:r>
      <w:r>
        <w:rPr>
          <w:rFonts w:ascii="楷体" w:eastAsia="楷体" w:hAnsi="楷体" w:hint="eastAsia"/>
        </w:rPr>
        <w:t>、</w:t>
      </w:r>
      <w:r w:rsidRPr="0099708B">
        <w:rPr>
          <w:rFonts w:ascii="楷体" w:eastAsia="楷体" w:hAnsi="楷体" w:hint="eastAsia"/>
        </w:rPr>
        <w:t>工具</w:t>
      </w:r>
      <w:r>
        <w:rPr>
          <w:rFonts w:ascii="楷体" w:eastAsia="楷体" w:hAnsi="楷体" w:hint="eastAsia"/>
        </w:rPr>
        <w:t>/兵器、</w:t>
      </w:r>
      <w:r w:rsidRPr="0099708B">
        <w:rPr>
          <w:rFonts w:ascii="楷体" w:eastAsia="楷体" w:hAnsi="楷体" w:hint="eastAsia"/>
        </w:rPr>
        <w:t>生活用具、杂器</w:t>
      </w:r>
      <w:r>
        <w:rPr>
          <w:rFonts w:ascii="楷体" w:eastAsia="楷体" w:hAnsi="楷体" w:hint="eastAsia"/>
        </w:rPr>
        <w:t>等。</w:t>
      </w:r>
    </w:p>
    <w:p w14:paraId="60374904" w14:textId="77777777" w:rsidR="000A7091" w:rsidRPr="004D09A3" w:rsidRDefault="000A7091" w:rsidP="000A7091">
      <w:pPr>
        <w:ind w:firstLineChars="200" w:firstLine="440"/>
        <w:rPr>
          <w:rFonts w:ascii="楷体" w:eastAsia="楷体" w:hAnsi="楷体" w:hint="eastAsia"/>
        </w:rPr>
      </w:pPr>
      <w:r w:rsidRPr="0099708B">
        <w:rPr>
          <w:rFonts w:ascii="楷体" w:eastAsia="楷体" w:hAnsi="楷体" w:hint="eastAsia"/>
        </w:rPr>
        <w:t>礼器</w:t>
      </w:r>
      <w:r>
        <w:rPr>
          <w:rFonts w:ascii="楷体" w:eastAsia="楷体" w:hAnsi="楷体" w:hint="eastAsia"/>
        </w:rPr>
        <w:t>/</w:t>
      </w:r>
      <w:r w:rsidRPr="0099708B">
        <w:rPr>
          <w:rFonts w:ascii="楷体" w:eastAsia="楷体" w:hAnsi="楷体" w:hint="eastAsia"/>
        </w:rPr>
        <w:t>仪仗</w:t>
      </w:r>
      <w:r>
        <w:rPr>
          <w:rFonts w:ascii="楷体" w:eastAsia="楷体" w:hAnsi="楷体" w:hint="eastAsia"/>
        </w:rPr>
        <w:t>类玉器包括</w:t>
      </w:r>
      <w:r w:rsidRPr="0099708B">
        <w:rPr>
          <w:rFonts w:ascii="楷体" w:eastAsia="楷体" w:hAnsi="楷体" w:hint="eastAsia"/>
        </w:rPr>
        <w:t>琮、璧、圭、璧、璇玑、环、瑗、璜、玦、簋、盘</w:t>
      </w:r>
      <w:r>
        <w:rPr>
          <w:rFonts w:ascii="楷体" w:eastAsia="楷体" w:hAnsi="楷体" w:hint="eastAsia"/>
        </w:rPr>
        <w:t>（又以</w:t>
      </w:r>
      <w:r w:rsidRPr="0099708B">
        <w:rPr>
          <w:rFonts w:ascii="楷体" w:eastAsia="楷体" w:hAnsi="楷体" w:hint="eastAsia"/>
        </w:rPr>
        <w:t>璜</w:t>
      </w:r>
      <w:r>
        <w:rPr>
          <w:rFonts w:ascii="楷体" w:eastAsia="楷体" w:hAnsi="楷体" w:hint="eastAsia"/>
        </w:rPr>
        <w:t>数量</w:t>
      </w:r>
      <w:r w:rsidRPr="0099708B">
        <w:rPr>
          <w:rFonts w:ascii="楷体" w:eastAsia="楷体" w:hAnsi="楷体" w:hint="eastAsia"/>
        </w:rPr>
        <w:t>最多，共</w:t>
      </w:r>
      <w:r>
        <w:rPr>
          <w:rFonts w:ascii="楷体" w:eastAsia="楷体" w:hAnsi="楷体" w:hint="eastAsia"/>
        </w:rPr>
        <w:t>73</w:t>
      </w:r>
      <w:r w:rsidRPr="0099708B">
        <w:rPr>
          <w:rFonts w:ascii="楷体" w:eastAsia="楷体" w:hAnsi="楷体" w:hint="eastAsia"/>
        </w:rPr>
        <w:t>件</w:t>
      </w:r>
      <w:r>
        <w:rPr>
          <w:rFonts w:ascii="楷体" w:eastAsia="楷体" w:hAnsi="楷体" w:hint="eastAsia"/>
        </w:rPr>
        <w:t>），占玉器总数的30</w:t>
      </w:r>
      <w:r w:rsidRPr="0099708B">
        <w:rPr>
          <w:rFonts w:ascii="楷体" w:eastAsia="楷体" w:hAnsi="楷体" w:hint="eastAsia"/>
        </w:rPr>
        <w:t>%</w:t>
      </w:r>
      <w:r>
        <w:rPr>
          <w:rFonts w:ascii="楷体" w:eastAsia="楷体" w:hAnsi="楷体" w:hint="eastAsia"/>
        </w:rPr>
        <w:t>；</w:t>
      </w:r>
    </w:p>
    <w:p w14:paraId="43F90B2D" w14:textId="77777777" w:rsidR="000A7091" w:rsidRDefault="000A7091" w:rsidP="000A7091">
      <w:pPr>
        <w:ind w:firstLineChars="200" w:firstLine="440"/>
        <w:rPr>
          <w:rFonts w:ascii="楷体" w:eastAsia="楷体" w:hAnsi="楷体" w:hint="eastAsia"/>
        </w:rPr>
      </w:pPr>
      <w:r w:rsidRPr="0099708B">
        <w:rPr>
          <w:rFonts w:ascii="楷体" w:eastAsia="楷体" w:hAnsi="楷体" w:hint="eastAsia"/>
        </w:rPr>
        <w:t>装饰品</w:t>
      </w:r>
      <w:r>
        <w:rPr>
          <w:rFonts w:ascii="楷体" w:eastAsia="楷体" w:hAnsi="楷体" w:hint="eastAsia"/>
        </w:rPr>
        <w:t>包括</w:t>
      </w:r>
      <w:r w:rsidRPr="0099708B">
        <w:rPr>
          <w:rFonts w:ascii="楷体" w:eastAsia="楷体" w:hAnsi="楷体" w:hint="eastAsia"/>
        </w:rPr>
        <w:t>玦、笄、镯形器、串珠、</w:t>
      </w:r>
      <w:r>
        <w:rPr>
          <w:rFonts w:ascii="楷体" w:eastAsia="楷体" w:hAnsi="楷体" w:hint="eastAsia"/>
        </w:rPr>
        <w:t>各种动物形</w:t>
      </w:r>
      <w:r w:rsidRPr="0099708B">
        <w:rPr>
          <w:rFonts w:ascii="楷体" w:eastAsia="楷体" w:hAnsi="楷体" w:hint="eastAsia"/>
        </w:rPr>
        <w:t>坠饰</w:t>
      </w:r>
      <w:r>
        <w:rPr>
          <w:rFonts w:ascii="楷体" w:eastAsia="楷体" w:hAnsi="楷体" w:hint="eastAsia"/>
        </w:rPr>
        <w:t>等。</w:t>
      </w:r>
      <w:r w:rsidRPr="0099708B">
        <w:rPr>
          <w:rFonts w:ascii="楷体" w:eastAsia="楷体" w:hAnsi="楷体" w:hint="eastAsia"/>
        </w:rPr>
        <w:t>约占</w:t>
      </w:r>
      <w:r>
        <w:rPr>
          <w:rFonts w:ascii="楷体" w:eastAsia="楷体" w:hAnsi="楷体" w:hint="eastAsia"/>
        </w:rPr>
        <w:t>玉器总数的</w:t>
      </w:r>
      <w:r w:rsidRPr="0099708B">
        <w:rPr>
          <w:rFonts w:ascii="楷体" w:eastAsia="楷体" w:hAnsi="楷体" w:hint="eastAsia"/>
        </w:rPr>
        <w:t>56%</w:t>
      </w:r>
      <w:r>
        <w:rPr>
          <w:rFonts w:ascii="楷体" w:eastAsia="楷体" w:hAnsi="楷体" w:hint="eastAsia"/>
        </w:rPr>
        <w:t>。</w:t>
      </w:r>
    </w:p>
    <w:p w14:paraId="442E8654" w14:textId="77777777" w:rsidR="000A7091" w:rsidRPr="006C7016" w:rsidRDefault="000A7091" w:rsidP="000A7091">
      <w:pPr>
        <w:ind w:firstLineChars="200" w:firstLine="440"/>
        <w:rPr>
          <w:rFonts w:ascii="楷体" w:eastAsia="楷体" w:hAnsi="楷体" w:hint="eastAsia"/>
          <w:color w:val="000000" w:themeColor="text1"/>
        </w:rPr>
      </w:pPr>
      <w:r w:rsidRPr="006C7016">
        <w:rPr>
          <w:rFonts w:ascii="楷体" w:eastAsia="楷体" w:hAnsi="楷体" w:hint="eastAsia"/>
          <w:color w:val="000000" w:themeColor="text1"/>
        </w:rPr>
        <w:t>工具和兵器有戈、矛、戚、钺、刀等，约占11%。</w:t>
      </w:r>
    </w:p>
    <w:p w14:paraId="47E41B35" w14:textId="77777777" w:rsidR="000A7091" w:rsidRPr="006C7016" w:rsidRDefault="000A7091" w:rsidP="000A7091">
      <w:pPr>
        <w:ind w:firstLineChars="200" w:firstLine="440"/>
        <w:rPr>
          <w:rFonts w:ascii="楷体" w:eastAsia="楷体" w:hAnsi="楷体" w:hint="eastAsia"/>
          <w:color w:val="000000" w:themeColor="text1"/>
        </w:rPr>
      </w:pPr>
      <w:r w:rsidRPr="006C7016">
        <w:rPr>
          <w:rFonts w:ascii="楷体" w:eastAsia="楷体" w:hAnsi="楷体" w:hint="eastAsia"/>
          <w:color w:val="000000" w:themeColor="text1"/>
        </w:rPr>
        <w:t>但事实上，部分玉器具有双重功能属性。比如玉钺可以归于兵器类，但更具礼器功能。</w:t>
      </w:r>
    </w:p>
    <w:p w14:paraId="14F4A02A" w14:textId="77777777" w:rsidR="000A7091" w:rsidRPr="0099708B" w:rsidRDefault="000A7091" w:rsidP="000A7091">
      <w:pPr>
        <w:ind w:firstLineChars="200" w:firstLine="440"/>
        <w:rPr>
          <w:rFonts w:ascii="楷体" w:eastAsia="楷体" w:hAnsi="楷体" w:hint="eastAsia"/>
          <w:color w:val="EE0000"/>
        </w:rPr>
      </w:pPr>
      <w:r w:rsidRPr="006C7016">
        <w:rPr>
          <w:rFonts w:ascii="楷体" w:eastAsia="楷体" w:hAnsi="楷体" w:hint="eastAsia"/>
          <w:color w:val="EE0000"/>
        </w:rPr>
        <w:t>（3）石器</w:t>
      </w:r>
    </w:p>
    <w:p w14:paraId="07B131EB" w14:textId="77777777" w:rsidR="000A7091" w:rsidRDefault="000A7091" w:rsidP="000A7091">
      <w:pPr>
        <w:ind w:firstLineChars="200" w:firstLine="440"/>
        <w:rPr>
          <w:rFonts w:ascii="楷体" w:eastAsia="楷体" w:hAnsi="楷体" w:hint="eastAsia"/>
        </w:rPr>
      </w:pPr>
      <w:r w:rsidRPr="0099708B">
        <w:rPr>
          <w:rFonts w:ascii="楷体" w:eastAsia="楷体" w:hAnsi="楷体" w:hint="eastAsia"/>
        </w:rPr>
        <w:t>妇好墓</w:t>
      </w:r>
      <w:r>
        <w:rPr>
          <w:rFonts w:ascii="楷体" w:eastAsia="楷体" w:hAnsi="楷体" w:hint="eastAsia"/>
        </w:rPr>
        <w:t>出土石器63</w:t>
      </w:r>
      <w:r w:rsidRPr="0099708B">
        <w:rPr>
          <w:rFonts w:ascii="楷体" w:eastAsia="楷体" w:hAnsi="楷体" w:hint="eastAsia"/>
        </w:rPr>
        <w:t>件，</w:t>
      </w:r>
      <w:r>
        <w:rPr>
          <w:rFonts w:ascii="楷体" w:eastAsia="楷体" w:hAnsi="楷体" w:hint="eastAsia"/>
        </w:rPr>
        <w:t>主要材料是</w:t>
      </w:r>
      <w:r w:rsidRPr="0099708B">
        <w:rPr>
          <w:rFonts w:ascii="楷体" w:eastAsia="楷体" w:hAnsi="楷体" w:hint="eastAsia"/>
        </w:rPr>
        <w:t>大理岩、石灰岩、砂岩、石髓以及蛋白石等</w:t>
      </w:r>
      <w:r>
        <w:rPr>
          <w:rFonts w:ascii="楷体" w:eastAsia="楷体" w:hAnsi="楷体" w:hint="eastAsia"/>
        </w:rPr>
        <w:t>。</w:t>
      </w:r>
    </w:p>
    <w:p w14:paraId="33D4C2DD" w14:textId="77777777" w:rsidR="000A7091" w:rsidRDefault="000A7091" w:rsidP="000A7091">
      <w:pPr>
        <w:ind w:firstLineChars="200" w:firstLine="440"/>
        <w:rPr>
          <w:rFonts w:ascii="楷体" w:eastAsia="楷体" w:hAnsi="楷体" w:hint="eastAsia"/>
        </w:rPr>
      </w:pPr>
      <w:r>
        <w:rPr>
          <w:rFonts w:ascii="楷体" w:eastAsia="楷体" w:hAnsi="楷体" w:hint="eastAsia"/>
        </w:rPr>
        <w:t>大理岩多用于制作礼器和动物雕品。石灰岩用来制磬和工具。砂岩几乎都用作磨石，但也有例外。</w:t>
      </w:r>
      <w:r w:rsidRPr="0099708B">
        <w:rPr>
          <w:rFonts w:ascii="楷体" w:eastAsia="楷体" w:hAnsi="楷体" w:hint="eastAsia"/>
        </w:rPr>
        <w:t>石髓则</w:t>
      </w:r>
      <w:r>
        <w:rPr>
          <w:rFonts w:ascii="楷体" w:eastAsia="楷体" w:hAnsi="楷体" w:hint="eastAsia"/>
        </w:rPr>
        <w:t>用来</w:t>
      </w:r>
      <w:r w:rsidRPr="0099708B">
        <w:rPr>
          <w:rFonts w:ascii="楷体" w:eastAsia="楷体" w:hAnsi="楷体" w:hint="eastAsia"/>
        </w:rPr>
        <w:t>雕成小圆珠。</w:t>
      </w:r>
    </w:p>
    <w:p w14:paraId="04445E7F" w14:textId="77777777" w:rsidR="000A7091" w:rsidRPr="006853B5" w:rsidRDefault="000A7091" w:rsidP="000A7091">
      <w:pPr>
        <w:ind w:firstLineChars="200" w:firstLine="440"/>
        <w:rPr>
          <w:rFonts w:ascii="楷体" w:eastAsia="楷体" w:hAnsi="楷体" w:hint="eastAsia"/>
        </w:rPr>
      </w:pPr>
      <w:r>
        <w:rPr>
          <w:rFonts w:ascii="楷体" w:eastAsia="楷体" w:hAnsi="楷体" w:hint="eastAsia"/>
        </w:rPr>
        <w:t>石制品也有礼器、乐器、工作和各种动物饰品。</w:t>
      </w:r>
    </w:p>
    <w:p w14:paraId="4DE9E92E" w14:textId="77777777" w:rsidR="000A7091" w:rsidRPr="0099708B" w:rsidRDefault="000A7091" w:rsidP="000A7091">
      <w:pPr>
        <w:ind w:firstLineChars="200" w:firstLine="440"/>
        <w:rPr>
          <w:rFonts w:ascii="楷体" w:eastAsia="楷体" w:hAnsi="楷体" w:hint="eastAsia"/>
        </w:rPr>
      </w:pPr>
      <w:r w:rsidRPr="0099708B">
        <w:rPr>
          <w:rFonts w:ascii="楷体" w:eastAsia="楷体" w:hAnsi="楷体" w:hint="eastAsia"/>
        </w:rPr>
        <w:t>按这批石器的用途，大致可分礼器、乐器、工具</w:t>
      </w:r>
      <w:r>
        <w:rPr>
          <w:rFonts w:ascii="楷体" w:eastAsia="楷体" w:hAnsi="楷体" w:hint="eastAsia"/>
        </w:rPr>
        <w:t>、生活用器，以及</w:t>
      </w:r>
      <w:r w:rsidRPr="0099708B">
        <w:rPr>
          <w:rFonts w:ascii="楷体" w:eastAsia="楷体" w:hAnsi="楷体" w:hint="eastAsia"/>
        </w:rPr>
        <w:t>各种动物形雕品、装饰品</w:t>
      </w:r>
      <w:r>
        <w:rPr>
          <w:rFonts w:ascii="楷体" w:eastAsia="楷体" w:hAnsi="楷体" w:hint="eastAsia"/>
        </w:rPr>
        <w:t>等</w:t>
      </w:r>
      <w:r w:rsidRPr="0099708B">
        <w:rPr>
          <w:rFonts w:ascii="楷体" w:eastAsia="楷体" w:hAnsi="楷体" w:hint="eastAsia"/>
        </w:rPr>
        <w:t>。</w:t>
      </w:r>
    </w:p>
    <w:p w14:paraId="21A368A6" w14:textId="77777777" w:rsidR="000A7091" w:rsidRPr="0099708B" w:rsidRDefault="000A7091" w:rsidP="000A7091">
      <w:pPr>
        <w:ind w:firstLineChars="200" w:firstLine="440"/>
        <w:rPr>
          <w:rFonts w:ascii="楷体" w:eastAsia="楷体" w:hAnsi="楷体" w:hint="eastAsia"/>
          <w:color w:val="EE0000"/>
        </w:rPr>
      </w:pPr>
      <w:r w:rsidRPr="006C7016">
        <w:rPr>
          <w:rFonts w:ascii="楷体" w:eastAsia="楷体" w:hAnsi="楷体" w:hint="eastAsia"/>
        </w:rPr>
        <w:lastRenderedPageBreak/>
        <w:t>（4）</w:t>
      </w:r>
      <w:r w:rsidRPr="006C7016">
        <w:rPr>
          <w:rFonts w:ascii="楷体" w:eastAsia="楷体" w:hAnsi="楷体" w:hint="eastAsia"/>
          <w:color w:val="EE0000"/>
        </w:rPr>
        <w:t>宝石器</w:t>
      </w:r>
    </w:p>
    <w:p w14:paraId="14F2611A" w14:textId="77777777" w:rsidR="000A7091" w:rsidRDefault="000A7091" w:rsidP="000A7091">
      <w:pPr>
        <w:ind w:firstLineChars="200" w:firstLine="440"/>
        <w:rPr>
          <w:rFonts w:ascii="楷体" w:eastAsia="楷体" w:hAnsi="楷体" w:hint="eastAsia"/>
        </w:rPr>
      </w:pPr>
      <w:r>
        <w:rPr>
          <w:rFonts w:ascii="楷体" w:eastAsia="楷体" w:hAnsi="楷体" w:hint="eastAsia"/>
        </w:rPr>
        <w:t>妇好墓还出土了47件</w:t>
      </w:r>
      <w:r w:rsidRPr="0099708B">
        <w:rPr>
          <w:rFonts w:ascii="楷体" w:eastAsia="楷体" w:hAnsi="楷体" w:hint="eastAsia"/>
        </w:rPr>
        <w:t>宝石</w:t>
      </w:r>
      <w:r>
        <w:rPr>
          <w:rFonts w:ascii="楷体" w:eastAsia="楷体" w:hAnsi="楷体" w:hint="eastAsia"/>
        </w:rPr>
        <w:t>器。</w:t>
      </w:r>
      <w:r w:rsidRPr="0099708B">
        <w:rPr>
          <w:rFonts w:ascii="楷体" w:eastAsia="楷体" w:hAnsi="楷体" w:hint="eastAsia"/>
        </w:rPr>
        <w:t>包括绿晶、玛瑙、绿松石和孔雀石四种</w:t>
      </w:r>
      <w:r>
        <w:rPr>
          <w:rFonts w:ascii="楷体" w:eastAsia="楷体" w:hAnsi="楷体" w:hint="eastAsia"/>
        </w:rPr>
        <w:t>材料，用于制作</w:t>
      </w:r>
      <w:r w:rsidRPr="0099708B">
        <w:rPr>
          <w:rFonts w:ascii="楷体" w:eastAsia="楷体" w:hAnsi="楷体" w:hint="eastAsia"/>
        </w:rPr>
        <w:t>装饰品、艺术品</w:t>
      </w:r>
      <w:r>
        <w:rPr>
          <w:rFonts w:ascii="楷体" w:eastAsia="楷体" w:hAnsi="楷体" w:hint="eastAsia"/>
        </w:rPr>
        <w:t>等</w:t>
      </w:r>
      <w:r w:rsidRPr="0099708B">
        <w:rPr>
          <w:rFonts w:ascii="楷体" w:eastAsia="楷体" w:hAnsi="楷体" w:hint="eastAsia"/>
        </w:rPr>
        <w:t>。</w:t>
      </w:r>
    </w:p>
    <w:p w14:paraId="3183F026" w14:textId="77777777" w:rsidR="000A7091" w:rsidRPr="0099708B" w:rsidRDefault="000A7091" w:rsidP="000A7091">
      <w:pPr>
        <w:ind w:firstLineChars="200" w:firstLine="440"/>
        <w:rPr>
          <w:rFonts w:ascii="楷体" w:eastAsia="楷体" w:hAnsi="楷体" w:hint="eastAsia"/>
          <w:color w:val="EE0000"/>
        </w:rPr>
      </w:pPr>
      <w:r w:rsidRPr="005C097E">
        <w:rPr>
          <w:rFonts w:ascii="楷体" w:eastAsia="楷体" w:hAnsi="楷体" w:hint="eastAsia"/>
          <w:color w:val="EE0000"/>
        </w:rPr>
        <w:t>（5）骨器</w:t>
      </w:r>
    </w:p>
    <w:p w14:paraId="2DA0A325" w14:textId="77777777" w:rsidR="000A7091" w:rsidRPr="0099708B" w:rsidRDefault="000A7091" w:rsidP="000A7091">
      <w:pPr>
        <w:ind w:firstLineChars="200" w:firstLine="440"/>
        <w:rPr>
          <w:rFonts w:ascii="楷体" w:eastAsia="楷体" w:hAnsi="楷体" w:hint="eastAsia"/>
        </w:rPr>
      </w:pPr>
      <w:r>
        <w:rPr>
          <w:rFonts w:ascii="楷体" w:eastAsia="楷体" w:hAnsi="楷体" w:hint="eastAsia"/>
        </w:rPr>
        <w:t>妇好墓出土骨器564件。但这一数据未计入</w:t>
      </w:r>
      <w:r w:rsidRPr="0099708B">
        <w:rPr>
          <w:rFonts w:ascii="楷体" w:eastAsia="楷体" w:hAnsi="楷体" w:hint="eastAsia"/>
        </w:rPr>
        <w:t>残碎过甚的笄头碎片</w:t>
      </w:r>
      <w:r>
        <w:rPr>
          <w:rFonts w:ascii="楷体" w:eastAsia="楷体" w:hAnsi="楷体" w:hint="eastAsia"/>
        </w:rPr>
        <w:t>。按功能包括</w:t>
      </w:r>
      <w:r w:rsidRPr="0099708B">
        <w:rPr>
          <w:rFonts w:ascii="楷体" w:eastAsia="楷体" w:hAnsi="楷体" w:hint="eastAsia"/>
        </w:rPr>
        <w:t>装饰品、</w:t>
      </w:r>
      <w:r>
        <w:rPr>
          <w:rFonts w:ascii="楷体" w:eastAsia="楷体" w:hAnsi="楷体" w:hint="eastAsia"/>
        </w:rPr>
        <w:t>工</w:t>
      </w:r>
      <w:r w:rsidRPr="0099708B">
        <w:rPr>
          <w:rFonts w:ascii="楷体" w:eastAsia="楷体" w:hAnsi="楷体" w:hint="eastAsia"/>
        </w:rPr>
        <w:t>具、武器、雕刻艺术品</w:t>
      </w:r>
      <w:r>
        <w:rPr>
          <w:rFonts w:ascii="楷体" w:eastAsia="楷体" w:hAnsi="楷体" w:hint="eastAsia"/>
        </w:rPr>
        <w:t>等。</w:t>
      </w:r>
      <w:r w:rsidRPr="0099708B">
        <w:rPr>
          <w:rFonts w:ascii="楷体" w:eastAsia="楷体" w:hAnsi="楷体" w:hint="eastAsia"/>
        </w:rPr>
        <w:t>其中装饰品约占骨器总数89%</w:t>
      </w:r>
      <w:r>
        <w:rPr>
          <w:rFonts w:ascii="楷体" w:eastAsia="楷体" w:hAnsi="楷体" w:hint="eastAsia"/>
        </w:rPr>
        <w:t>。工</w:t>
      </w:r>
      <w:r w:rsidRPr="0099708B">
        <w:rPr>
          <w:rFonts w:ascii="楷体" w:eastAsia="楷体" w:hAnsi="楷体" w:hint="eastAsia"/>
        </w:rPr>
        <w:t>具约占4%</w:t>
      </w:r>
      <w:r>
        <w:rPr>
          <w:rFonts w:ascii="楷体" w:eastAsia="楷体" w:hAnsi="楷体" w:hint="eastAsia"/>
        </w:rPr>
        <w:t>，最常见的是</w:t>
      </w:r>
      <w:r w:rsidRPr="0099708B">
        <w:rPr>
          <w:rFonts w:ascii="楷体" w:eastAsia="楷体" w:hAnsi="楷体" w:hint="eastAsia"/>
        </w:rPr>
        <w:t>小刻刀、勺、匕和梳</w:t>
      </w:r>
      <w:r>
        <w:rPr>
          <w:rFonts w:ascii="楷体" w:eastAsia="楷体" w:hAnsi="楷体" w:hint="eastAsia"/>
        </w:rPr>
        <w:t>子。</w:t>
      </w:r>
    </w:p>
    <w:p w14:paraId="069F84E8" w14:textId="77777777" w:rsidR="000A7091" w:rsidRPr="0099708B" w:rsidRDefault="000A7091" w:rsidP="000A7091">
      <w:pPr>
        <w:ind w:firstLineChars="200" w:firstLine="440"/>
        <w:rPr>
          <w:rFonts w:ascii="楷体" w:eastAsia="楷体" w:hAnsi="楷体" w:hint="eastAsia"/>
          <w:color w:val="EE0000"/>
        </w:rPr>
      </w:pPr>
      <w:r w:rsidRPr="005C097E">
        <w:rPr>
          <w:rFonts w:ascii="楷体" w:eastAsia="楷体" w:hAnsi="楷体" w:hint="eastAsia"/>
          <w:color w:val="EE0000"/>
        </w:rPr>
        <w:t>（6）象牙器</w:t>
      </w:r>
    </w:p>
    <w:p w14:paraId="30BA702E" w14:textId="77777777" w:rsidR="000A7091" w:rsidRDefault="000A7091" w:rsidP="000A7091">
      <w:pPr>
        <w:ind w:firstLineChars="200" w:firstLine="440"/>
        <w:rPr>
          <w:rFonts w:ascii="楷体" w:eastAsia="楷体" w:hAnsi="楷体" w:hint="eastAsia"/>
        </w:rPr>
      </w:pPr>
      <w:r>
        <w:rPr>
          <w:rFonts w:ascii="楷体" w:eastAsia="楷体" w:hAnsi="楷体" w:hint="eastAsia"/>
        </w:rPr>
        <w:t>象牙器有3件雕刻精美的容器，以及2块</w:t>
      </w:r>
      <w:r w:rsidRPr="0099708B">
        <w:rPr>
          <w:rFonts w:ascii="楷体" w:eastAsia="楷体" w:hAnsi="楷体" w:hint="eastAsia"/>
        </w:rPr>
        <w:t>不明器形的雕花残块。</w:t>
      </w:r>
    </w:p>
    <w:p w14:paraId="7B6E5B84" w14:textId="77777777" w:rsidR="000A7091" w:rsidRPr="0099708B" w:rsidRDefault="000A7091" w:rsidP="000A7091">
      <w:pPr>
        <w:ind w:firstLineChars="200" w:firstLine="440"/>
        <w:rPr>
          <w:rFonts w:ascii="楷体" w:eastAsia="楷体" w:hAnsi="楷体" w:hint="eastAsia"/>
          <w:color w:val="EE0000"/>
        </w:rPr>
      </w:pPr>
      <w:r w:rsidRPr="005C097E">
        <w:rPr>
          <w:rFonts w:ascii="楷体" w:eastAsia="楷体" w:hAnsi="楷体" w:hint="eastAsia"/>
          <w:color w:val="EE0000"/>
        </w:rPr>
        <w:t>（7）陶 器</w:t>
      </w:r>
    </w:p>
    <w:p w14:paraId="53B9C9BE" w14:textId="77777777" w:rsidR="000A7091" w:rsidRDefault="000A7091" w:rsidP="000A7091">
      <w:pPr>
        <w:ind w:firstLineChars="200" w:firstLine="440"/>
        <w:rPr>
          <w:rFonts w:ascii="楷体" w:eastAsia="楷体" w:hAnsi="楷体" w:hint="eastAsia"/>
        </w:rPr>
      </w:pPr>
      <w:r>
        <w:rPr>
          <w:rFonts w:ascii="楷体" w:eastAsia="楷体" w:hAnsi="楷体" w:hint="eastAsia"/>
        </w:rPr>
        <w:t>妇好墓出土的11件陶器有爵、罐、埙、</w:t>
      </w:r>
      <w:r w:rsidRPr="0099708B">
        <w:rPr>
          <w:rFonts w:ascii="楷体" w:eastAsia="楷体" w:hAnsi="楷体" w:hint="eastAsia"/>
        </w:rPr>
        <w:t>陶圆饼</w:t>
      </w:r>
      <w:r>
        <w:rPr>
          <w:rFonts w:ascii="楷体" w:eastAsia="楷体" w:hAnsi="楷体" w:hint="eastAsia"/>
        </w:rPr>
        <w:t>等。</w:t>
      </w:r>
    </w:p>
    <w:p w14:paraId="0C77BF22" w14:textId="269AC6C1" w:rsidR="005C097E" w:rsidRPr="005C097E" w:rsidRDefault="005C097E" w:rsidP="002A313D">
      <w:pPr>
        <w:jc w:val="center"/>
        <w:rPr>
          <w:rFonts w:ascii="楷体" w:eastAsia="楷体" w:hAnsi="楷体" w:hint="eastAsia"/>
          <w:color w:val="EE0000"/>
        </w:rPr>
      </w:pPr>
      <w:r>
        <w:rPr>
          <w:rFonts w:ascii="楷体" w:eastAsia="楷体" w:hAnsi="楷体" w:hint="eastAsia"/>
          <w:color w:val="EE0000"/>
          <w:highlight w:val="yellow"/>
        </w:rPr>
        <w:t>3</w:t>
      </w:r>
      <w:r w:rsidRPr="007360A5">
        <w:rPr>
          <w:rFonts w:ascii="楷体" w:eastAsia="楷体" w:hAnsi="楷体" w:hint="eastAsia"/>
          <w:color w:val="EE0000"/>
          <w:highlight w:val="yellow"/>
        </w:rPr>
        <w:t>、</w:t>
      </w:r>
      <w:r>
        <w:rPr>
          <w:rFonts w:ascii="楷体" w:eastAsia="楷体" w:hAnsi="楷体" w:hint="eastAsia"/>
          <w:color w:val="EE0000"/>
          <w:highlight w:val="yellow"/>
        </w:rPr>
        <w:t>谁是墓主</w:t>
      </w:r>
    </w:p>
    <w:p w14:paraId="48C5BD34" w14:textId="34A61431" w:rsidR="005C097E" w:rsidRDefault="005C097E" w:rsidP="007E164F">
      <w:pPr>
        <w:ind w:firstLineChars="200" w:firstLine="440"/>
        <w:rPr>
          <w:rFonts w:ascii="楷体" w:eastAsia="楷体" w:hAnsi="楷体" w:hint="eastAsia"/>
          <w:szCs w:val="22"/>
        </w:rPr>
      </w:pPr>
      <w:r>
        <w:rPr>
          <w:rFonts w:ascii="楷体" w:eastAsia="楷体" w:hAnsi="楷体" w:hint="eastAsia"/>
          <w:szCs w:val="22"/>
        </w:rPr>
        <w:t>整理完全部随葬品，郑振香终于</w:t>
      </w:r>
      <w:r w:rsidR="000C3A93">
        <w:rPr>
          <w:rFonts w:ascii="楷体" w:eastAsia="楷体" w:hAnsi="楷体" w:hint="eastAsia"/>
          <w:szCs w:val="22"/>
        </w:rPr>
        <w:t>可以集中精力，认真</w:t>
      </w:r>
      <w:r>
        <w:rPr>
          <w:rFonts w:ascii="楷体" w:eastAsia="楷体" w:hAnsi="楷体" w:hint="eastAsia"/>
          <w:szCs w:val="22"/>
        </w:rPr>
        <w:t>思考墓主的问题。</w:t>
      </w:r>
    </w:p>
    <w:p w14:paraId="20ED6818" w14:textId="7FA03A38" w:rsidR="000D6A52" w:rsidRDefault="005C097E" w:rsidP="000C3A93">
      <w:pPr>
        <w:ind w:firstLineChars="200" w:firstLine="440"/>
        <w:rPr>
          <w:rFonts w:ascii="楷体" w:eastAsia="楷体" w:hAnsi="楷体" w:hint="eastAsia"/>
          <w:szCs w:val="22"/>
        </w:rPr>
      </w:pPr>
      <w:r>
        <w:rPr>
          <w:rFonts w:ascii="楷体" w:eastAsia="楷体" w:hAnsi="楷体" w:hint="eastAsia"/>
          <w:szCs w:val="22"/>
        </w:rPr>
        <w:t>考古学上推定墓主，如同解一道数学题，先要</w:t>
      </w:r>
      <w:r w:rsidR="000D6A52">
        <w:rPr>
          <w:rFonts w:ascii="楷体" w:eastAsia="楷体" w:hAnsi="楷体" w:hint="eastAsia"/>
          <w:szCs w:val="22"/>
        </w:rPr>
        <w:t>找出</w:t>
      </w:r>
      <w:r>
        <w:rPr>
          <w:rFonts w:ascii="楷体" w:eastAsia="楷体" w:hAnsi="楷体" w:hint="eastAsia"/>
          <w:szCs w:val="22"/>
        </w:rPr>
        <w:t>合理的解题</w:t>
      </w:r>
      <w:r w:rsidR="000D6A52">
        <w:rPr>
          <w:rFonts w:ascii="楷体" w:eastAsia="楷体" w:hAnsi="楷体" w:hint="eastAsia"/>
          <w:szCs w:val="22"/>
        </w:rPr>
        <w:t>步骤</w:t>
      </w:r>
      <w:r>
        <w:rPr>
          <w:rFonts w:ascii="楷体" w:eastAsia="楷体" w:hAnsi="楷体" w:hint="eastAsia"/>
          <w:szCs w:val="22"/>
        </w:rPr>
        <w:t>。</w:t>
      </w:r>
    </w:p>
    <w:p w14:paraId="5F39670A" w14:textId="270D30EB" w:rsidR="005C097E" w:rsidRDefault="000D6A52" w:rsidP="000D6A52">
      <w:pPr>
        <w:ind w:firstLineChars="200" w:firstLine="440"/>
        <w:rPr>
          <w:rFonts w:ascii="楷体" w:eastAsia="楷体" w:hAnsi="楷体" w:hint="eastAsia"/>
          <w:szCs w:val="22"/>
        </w:rPr>
      </w:pPr>
      <w:r>
        <w:rPr>
          <w:rFonts w:ascii="楷体" w:eastAsia="楷体" w:hAnsi="楷体" w:hint="eastAsia"/>
          <w:szCs w:val="22"/>
        </w:rPr>
        <w:t>要说步骤，其实也简单：要考订墓主，先考订年代。这是考古学家追溯墓主的惯用思路，除非墓葬中直接发现有墓志。</w:t>
      </w:r>
      <w:r w:rsidR="005C097E">
        <w:rPr>
          <w:rFonts w:ascii="楷体" w:eastAsia="楷体" w:hAnsi="楷体" w:hint="eastAsia"/>
          <w:szCs w:val="22"/>
        </w:rPr>
        <w:t>如果年代不确定，墓主很容易“张冠李戴”。汉代的张三与唐朝的张三，</w:t>
      </w:r>
      <w:r w:rsidR="002A313D">
        <w:rPr>
          <w:rFonts w:ascii="楷体" w:eastAsia="楷体" w:hAnsi="楷体" w:hint="eastAsia"/>
          <w:szCs w:val="22"/>
        </w:rPr>
        <w:t>当然不可能是同一人。</w:t>
      </w:r>
    </w:p>
    <w:p w14:paraId="1B72694E" w14:textId="3242C1BD" w:rsidR="00E57AF1" w:rsidRPr="00E57AF1" w:rsidRDefault="002A313D" w:rsidP="00E57AF1">
      <w:pPr>
        <w:ind w:firstLineChars="200" w:firstLine="440"/>
        <w:rPr>
          <w:rFonts w:ascii="楷体" w:eastAsia="楷体" w:hAnsi="楷体" w:hint="eastAsia"/>
          <w:color w:val="EE0000"/>
          <w:szCs w:val="22"/>
        </w:rPr>
      </w:pPr>
      <w:r w:rsidRPr="002A313D">
        <w:rPr>
          <w:rFonts w:ascii="楷体" w:eastAsia="楷体" w:hAnsi="楷体" w:hint="eastAsia"/>
          <w:color w:val="EE0000"/>
          <w:szCs w:val="22"/>
        </w:rPr>
        <w:t>（1）五号墓的年代</w:t>
      </w:r>
    </w:p>
    <w:p w14:paraId="1434D4F8" w14:textId="5019A75B" w:rsidR="00E57AF1" w:rsidRDefault="00E57AF1" w:rsidP="00E57AF1">
      <w:pPr>
        <w:ind w:firstLineChars="200" w:firstLine="440"/>
        <w:rPr>
          <w:rFonts w:ascii="楷体" w:eastAsia="楷体" w:hAnsi="楷体" w:hint="eastAsia"/>
          <w:szCs w:val="22"/>
        </w:rPr>
      </w:pPr>
      <w:r>
        <w:rPr>
          <w:rFonts w:ascii="楷体" w:eastAsia="楷体" w:hAnsi="楷体" w:hint="eastAsia"/>
          <w:szCs w:val="22"/>
        </w:rPr>
        <w:t>早在发掘之初，郑振香便根据商代晚期的灰坑打破五号墓的地层关系，确认墓葬的年代属于商代。然而仅凭“商代墓”这样一个粗放的年代尺度还不足以推写墓主。</w:t>
      </w:r>
      <w:r w:rsidR="00867938">
        <w:rPr>
          <w:rFonts w:ascii="楷体" w:eastAsia="楷体" w:hAnsi="楷体" w:hint="eastAsia"/>
          <w:szCs w:val="22"/>
        </w:rPr>
        <w:t>郑振香需要的是</w:t>
      </w:r>
      <w:r w:rsidR="00530F3E">
        <w:rPr>
          <w:rFonts w:ascii="楷体" w:eastAsia="楷体" w:hAnsi="楷体" w:hint="eastAsia"/>
          <w:szCs w:val="22"/>
        </w:rPr>
        <w:t>更精准的年代，最好能够定位到“王年”。</w:t>
      </w:r>
    </w:p>
    <w:p w14:paraId="0973D90A" w14:textId="4A73D8B5" w:rsidR="00E57AF1" w:rsidRDefault="00E57AF1" w:rsidP="00E57AF1">
      <w:pPr>
        <w:ind w:firstLineChars="200" w:firstLine="440"/>
        <w:rPr>
          <w:rFonts w:ascii="楷体" w:eastAsia="楷体" w:hAnsi="楷体" w:hint="eastAsia"/>
          <w:szCs w:val="22"/>
        </w:rPr>
      </w:pPr>
      <w:r>
        <w:rPr>
          <w:rFonts w:ascii="楷体" w:eastAsia="楷体" w:hAnsi="楷体" w:hint="eastAsia"/>
          <w:szCs w:val="22"/>
        </w:rPr>
        <w:t>倘若不揭开这层秘密，谁都不会知道，早在1950年代末期，郑振香便在为妇好墓的年代做着最基础的准备工作。</w:t>
      </w:r>
    </w:p>
    <w:p w14:paraId="573B087F" w14:textId="5BC693A2" w:rsidR="00575741" w:rsidRPr="00575741" w:rsidRDefault="00F41E98" w:rsidP="00F41E98">
      <w:pPr>
        <w:ind w:firstLineChars="200" w:firstLine="440"/>
        <w:rPr>
          <w:rFonts w:ascii="楷体" w:eastAsia="楷体" w:hAnsi="楷体"/>
        </w:rPr>
      </w:pPr>
      <w:r w:rsidRPr="00575741">
        <w:rPr>
          <w:rFonts w:ascii="楷体" w:eastAsia="楷体" w:hAnsi="楷体" w:hint="eastAsia"/>
        </w:rPr>
        <w:t>郑振香1929年出生于河北省东光县，1950年</w:t>
      </w:r>
      <w:r w:rsidR="00575741" w:rsidRPr="00575741">
        <w:rPr>
          <w:rFonts w:ascii="楷体" w:eastAsia="楷体" w:hAnsi="楷体" w:hint="eastAsia"/>
        </w:rPr>
        <w:t>考</w:t>
      </w:r>
      <w:r w:rsidRPr="00575741">
        <w:rPr>
          <w:rFonts w:ascii="楷体" w:eastAsia="楷体" w:hAnsi="楷体" w:hint="eastAsia"/>
        </w:rPr>
        <w:t>入北大博物馆专科</w:t>
      </w:r>
      <w:r w:rsidR="00575741" w:rsidRPr="00575741">
        <w:rPr>
          <w:rFonts w:ascii="楷体" w:eastAsia="楷体" w:hAnsi="楷体" w:hint="eastAsia"/>
        </w:rPr>
        <w:t>。</w:t>
      </w:r>
      <w:r w:rsidRPr="00575741">
        <w:rPr>
          <w:rFonts w:ascii="楷体" w:eastAsia="楷体" w:hAnsi="楷体" w:hint="eastAsia"/>
        </w:rPr>
        <w:t>1952年，北大院系调整，她转入考古专业，是那一届北大考古系里唯一的女生。1955年，她成为商周考古的研究生。毕业后，她来到中国科学院考古研究所，先后在河南洛阳、郑州等地参加田野发掘，</w:t>
      </w:r>
      <w:r w:rsidR="00575741" w:rsidRPr="00575741">
        <w:rPr>
          <w:rFonts w:ascii="楷体" w:eastAsia="楷体" w:hAnsi="楷体" w:hint="eastAsia"/>
        </w:rPr>
        <w:t>掌握了地层学，以及如何在地层学基础上分析陶器。而这，正是她日后在殷墟进行分期研究的基础。</w:t>
      </w:r>
    </w:p>
    <w:p w14:paraId="59015DED" w14:textId="0AC40350" w:rsidR="00E57AF1" w:rsidRDefault="002449F6" w:rsidP="00E57AF1">
      <w:pPr>
        <w:ind w:firstLineChars="200" w:firstLine="440"/>
        <w:rPr>
          <w:rFonts w:ascii="楷体" w:eastAsia="楷体" w:hAnsi="楷体" w:hint="eastAsia"/>
          <w:szCs w:val="22"/>
        </w:rPr>
      </w:pPr>
      <w:r>
        <w:rPr>
          <w:rFonts w:ascii="楷体" w:eastAsia="楷体" w:hAnsi="楷体" w:hint="eastAsia"/>
          <w:szCs w:val="22"/>
        </w:rPr>
        <w:t>1958-1959年，郑振香</w:t>
      </w:r>
      <w:r w:rsidR="00575741">
        <w:rPr>
          <w:rFonts w:ascii="楷体" w:eastAsia="楷体" w:hAnsi="楷体" w:hint="eastAsia"/>
          <w:szCs w:val="22"/>
        </w:rPr>
        <w:t>利用在安阳</w:t>
      </w:r>
      <w:r>
        <w:rPr>
          <w:rFonts w:ascii="楷体" w:eastAsia="楷体" w:hAnsi="楷体" w:hint="eastAsia"/>
          <w:szCs w:val="22"/>
        </w:rPr>
        <w:t>大司空村发掘</w:t>
      </w:r>
      <w:r w:rsidR="00575741">
        <w:rPr>
          <w:rFonts w:ascii="楷体" w:eastAsia="楷体" w:hAnsi="楷体" w:hint="eastAsia"/>
          <w:szCs w:val="22"/>
        </w:rPr>
        <w:t>殷墟的机会</w:t>
      </w:r>
      <w:r>
        <w:rPr>
          <w:rFonts w:ascii="楷体" w:eastAsia="楷体" w:hAnsi="楷体" w:hint="eastAsia"/>
          <w:szCs w:val="22"/>
        </w:rPr>
        <w:t>，</w:t>
      </w:r>
      <w:r w:rsidR="00575741">
        <w:rPr>
          <w:rFonts w:ascii="楷体" w:eastAsia="楷体" w:hAnsi="楷体" w:hint="eastAsia"/>
          <w:szCs w:val="22"/>
        </w:rPr>
        <w:t>根据地层关系和出土文物，将殷墟的文化遗存分为两大阶段，定义为</w:t>
      </w:r>
      <w:r>
        <w:rPr>
          <w:rFonts w:ascii="楷体" w:eastAsia="楷体" w:hAnsi="楷体" w:hint="eastAsia"/>
          <w:szCs w:val="22"/>
        </w:rPr>
        <w:t>“大司空村I期”和“大司空村II期”。她的研究成果以论文形式发表在1961年第2期【考古】杂志上。此前，北京大</w:t>
      </w:r>
      <w:r>
        <w:rPr>
          <w:rFonts w:ascii="楷体" w:eastAsia="楷体" w:hAnsi="楷体" w:hint="eastAsia"/>
          <w:szCs w:val="22"/>
        </w:rPr>
        <w:lastRenderedPageBreak/>
        <w:t>学的邹衡教授已经根据1930年代国民政府历史语言研究所考古发掘团的资料，提出了“殷墟文化三期七段”说。郑振香的分期法，某种程度上通过新资料证明了邹氏分期法的合理性。</w:t>
      </w:r>
    </w:p>
    <w:p w14:paraId="0BDDE1D2" w14:textId="3154E641" w:rsidR="002449F6" w:rsidRDefault="002449F6" w:rsidP="00E57AF1">
      <w:pPr>
        <w:ind w:firstLineChars="200" w:firstLine="440"/>
        <w:rPr>
          <w:rFonts w:ascii="楷体" w:eastAsia="楷体" w:hAnsi="楷体" w:hint="eastAsia"/>
          <w:szCs w:val="22"/>
        </w:rPr>
      </w:pPr>
      <w:r>
        <w:rPr>
          <w:rFonts w:ascii="楷体" w:eastAsia="楷体" w:hAnsi="楷体" w:hint="eastAsia"/>
          <w:szCs w:val="22"/>
        </w:rPr>
        <w:t>1962年以后，郑振香继续在殷墟大司空村发掘，幸运地遇到了更具意义的地层关系。她经过整理，将原订的“两期说”调整成“四期说”。即认为殷墟的商文化可以分成四期。</w:t>
      </w:r>
    </w:p>
    <w:p w14:paraId="4B9639F7" w14:textId="68B86976" w:rsidR="002449F6" w:rsidRDefault="002449F6" w:rsidP="00E57AF1">
      <w:pPr>
        <w:ind w:firstLineChars="200" w:firstLine="440"/>
        <w:rPr>
          <w:rFonts w:ascii="楷体" w:eastAsia="楷体" w:hAnsi="楷体" w:hint="eastAsia"/>
          <w:szCs w:val="22"/>
        </w:rPr>
      </w:pPr>
      <w:r>
        <w:rPr>
          <w:rFonts w:ascii="楷体" w:eastAsia="楷体" w:hAnsi="楷体" w:hint="eastAsia"/>
          <w:szCs w:val="22"/>
        </w:rPr>
        <w:t>郑振香的殷墟文化四期说，是独立于甲骨文分期之外的器物，特别是陶器分期。陶器是考古发掘过程中能够遇到的最常见的标本，于是郑振香选择一部分典型陶器，排了一张“殷墟文化分期图”。这张图的意义在于，纳于分期图的陶器，分期代表殷墟文化1-4期不同期别。每一件陶器，都是</w:t>
      </w:r>
      <w:r w:rsidR="00F41E98">
        <w:rPr>
          <w:rFonts w:ascii="楷体" w:eastAsia="楷体" w:hAnsi="楷体" w:hint="eastAsia"/>
          <w:szCs w:val="22"/>
        </w:rPr>
        <w:t>不同期别的“标型器”。以后的考古发掘，只要遇到同类器物，便能与分期图中的“标型器”对比，找出其在殷墟文化编年中的位置。</w:t>
      </w:r>
    </w:p>
    <w:p w14:paraId="0B10411D" w14:textId="2E195896" w:rsidR="00A52522" w:rsidRDefault="00F41E98" w:rsidP="00A52522">
      <w:pPr>
        <w:ind w:firstLineChars="200" w:firstLine="440"/>
        <w:rPr>
          <w:rFonts w:ascii="楷体" w:eastAsia="楷体" w:hAnsi="楷体" w:hint="eastAsia"/>
          <w:szCs w:val="22"/>
        </w:rPr>
      </w:pPr>
      <w:r>
        <w:rPr>
          <w:rFonts w:ascii="楷体" w:eastAsia="楷体" w:hAnsi="楷体" w:hint="eastAsia"/>
          <w:szCs w:val="22"/>
        </w:rPr>
        <w:t>这张分期表给了郑振香“底气”。她首先想到的是1976年发掘五号墓时，</w:t>
      </w:r>
      <w:r w:rsidR="007E2031">
        <w:rPr>
          <w:rFonts w:ascii="楷体" w:eastAsia="楷体" w:hAnsi="楷体" w:hint="eastAsia"/>
          <w:szCs w:val="22"/>
        </w:rPr>
        <w:t>距地表仅1米处的</w:t>
      </w:r>
      <w:r>
        <w:rPr>
          <w:rFonts w:ascii="楷体" w:eastAsia="楷体" w:hAnsi="楷体" w:hint="eastAsia"/>
          <w:szCs w:val="22"/>
        </w:rPr>
        <w:t>填土中出土了1件陶爵。按照殷墟分期，她几乎肯定这件陶爵属于她自己所划分的殷墟文化</w:t>
      </w:r>
      <w:r w:rsidR="007E2031">
        <w:rPr>
          <w:rFonts w:ascii="楷体" w:eastAsia="楷体" w:hAnsi="楷体" w:hint="eastAsia"/>
          <w:szCs w:val="22"/>
        </w:rPr>
        <w:t>“四期说”中的第2</w:t>
      </w:r>
      <w:r>
        <w:rPr>
          <w:rFonts w:ascii="楷体" w:eastAsia="楷体" w:hAnsi="楷体" w:hint="eastAsia"/>
          <w:szCs w:val="22"/>
        </w:rPr>
        <w:t>期”。</w:t>
      </w:r>
    </w:p>
    <w:p w14:paraId="02585059" w14:textId="206D8A97" w:rsidR="00F41E98" w:rsidRPr="00E57AF1" w:rsidRDefault="00F41E98" w:rsidP="00B10B4C">
      <w:pPr>
        <w:ind w:firstLineChars="200" w:firstLine="440"/>
        <w:jc w:val="center"/>
        <w:rPr>
          <w:rFonts w:ascii="楷体" w:eastAsia="楷体" w:hAnsi="楷体" w:hint="eastAsia"/>
          <w:szCs w:val="22"/>
        </w:rPr>
      </w:pPr>
      <w:r>
        <w:rPr>
          <w:noProof/>
        </w:rPr>
        <w:drawing>
          <wp:inline distT="0" distB="0" distL="0" distR="0" wp14:anchorId="0D0CD181" wp14:editId="0F8C9CF1">
            <wp:extent cx="1032838" cy="1340231"/>
            <wp:effectExtent l="0" t="0" r="0" b="0"/>
            <wp:docPr id="1612964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4507" name=""/>
                    <pic:cNvPicPr/>
                  </pic:nvPicPr>
                  <pic:blipFill>
                    <a:blip r:embed="rId7"/>
                    <a:stretch>
                      <a:fillRect/>
                    </a:stretch>
                  </pic:blipFill>
                  <pic:spPr>
                    <a:xfrm>
                      <a:off x="0" y="0"/>
                      <a:ext cx="1038355" cy="1347390"/>
                    </a:xfrm>
                    <a:prstGeom prst="rect">
                      <a:avLst/>
                    </a:prstGeom>
                  </pic:spPr>
                </pic:pic>
              </a:graphicData>
            </a:graphic>
          </wp:inline>
        </w:drawing>
      </w:r>
      <w:r>
        <w:rPr>
          <w:rFonts w:ascii="楷体" w:eastAsia="楷体" w:hAnsi="楷体" w:hint="eastAsia"/>
          <w:szCs w:val="22"/>
        </w:rPr>
        <w:t>M5:1320</w:t>
      </w:r>
      <w:r w:rsidR="002A7CB2">
        <w:rPr>
          <w:rFonts w:ascii="楷体" w:eastAsia="楷体" w:hAnsi="楷体" w:hint="eastAsia"/>
          <w:szCs w:val="22"/>
        </w:rPr>
        <w:t xml:space="preserve"> </w:t>
      </w:r>
      <w:r w:rsidR="002A7CB2">
        <w:rPr>
          <w:noProof/>
        </w:rPr>
        <w:drawing>
          <wp:inline distT="0" distB="0" distL="0" distR="0" wp14:anchorId="7E19BA1A" wp14:editId="27F183FC">
            <wp:extent cx="1984248" cy="1308897"/>
            <wp:effectExtent l="0" t="0" r="0" b="5715"/>
            <wp:docPr id="1923964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64445" name=""/>
                    <pic:cNvPicPr/>
                  </pic:nvPicPr>
                  <pic:blipFill>
                    <a:blip r:embed="rId8"/>
                    <a:stretch>
                      <a:fillRect/>
                    </a:stretch>
                  </pic:blipFill>
                  <pic:spPr>
                    <a:xfrm>
                      <a:off x="0" y="0"/>
                      <a:ext cx="2015521" cy="1329526"/>
                    </a:xfrm>
                    <a:prstGeom prst="rect">
                      <a:avLst/>
                    </a:prstGeom>
                  </pic:spPr>
                </pic:pic>
              </a:graphicData>
            </a:graphic>
          </wp:inline>
        </w:drawing>
      </w:r>
      <w:r w:rsidR="002A7CB2" w:rsidRPr="002A7CB2">
        <w:rPr>
          <w:rFonts w:ascii="楷体" w:eastAsia="楷体" w:hAnsi="楷体" w:hint="eastAsia"/>
          <w:szCs w:val="22"/>
        </w:rPr>
        <w:t xml:space="preserve"> </w:t>
      </w:r>
      <w:r w:rsidR="002A7CB2">
        <w:rPr>
          <w:rFonts w:ascii="楷体" w:eastAsia="楷体" w:hAnsi="楷体" w:hint="eastAsia"/>
          <w:szCs w:val="22"/>
        </w:rPr>
        <w:t>M5:25</w:t>
      </w:r>
    </w:p>
    <w:p w14:paraId="523BFAC5" w14:textId="2D2D54F3" w:rsidR="00A52522" w:rsidRDefault="00A52522" w:rsidP="00A52522">
      <w:pPr>
        <w:jc w:val="center"/>
        <w:rPr>
          <w:rFonts w:ascii="楷体" w:eastAsia="楷体" w:hAnsi="楷体" w:hint="eastAsia"/>
          <w:szCs w:val="22"/>
        </w:rPr>
      </w:pPr>
      <w:r w:rsidRPr="00A52522">
        <w:rPr>
          <w:rFonts w:ascii="楷体" w:eastAsia="楷体" w:hAnsi="楷体"/>
          <w:noProof/>
          <w:szCs w:val="22"/>
        </w:rPr>
        <w:drawing>
          <wp:inline distT="0" distB="0" distL="0" distR="0" wp14:anchorId="3F20C412" wp14:editId="61D4F4BF">
            <wp:extent cx="2650036" cy="3079478"/>
            <wp:effectExtent l="0" t="0" r="0" b="6985"/>
            <wp:docPr id="113667" name="图片 4">
              <a:extLst xmlns:a="http://schemas.openxmlformats.org/drawingml/2006/main">
                <a:ext uri="{FF2B5EF4-FFF2-40B4-BE49-F238E27FC236}">
                  <a16:creationId xmlns:a16="http://schemas.microsoft.com/office/drawing/2014/main" id="{A6709348-09A1-E157-C2AE-A20D344E97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7" name="图片 4">
                      <a:extLst>
                        <a:ext uri="{FF2B5EF4-FFF2-40B4-BE49-F238E27FC236}">
                          <a16:creationId xmlns:a16="http://schemas.microsoft.com/office/drawing/2014/main" id="{A6709348-09A1-E157-C2AE-A20D344E972D}"/>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8631" cy="3089466"/>
                    </a:xfrm>
                    <a:prstGeom prst="rect">
                      <a:avLst/>
                    </a:prstGeom>
                    <a:noFill/>
                    <a:ln>
                      <a:noFill/>
                    </a:ln>
                  </pic:spPr>
                </pic:pic>
              </a:graphicData>
            </a:graphic>
          </wp:inline>
        </w:drawing>
      </w:r>
    </w:p>
    <w:p w14:paraId="12E197D0" w14:textId="2B556C17" w:rsidR="00A52522" w:rsidRDefault="00A52522" w:rsidP="00A52522">
      <w:pPr>
        <w:jc w:val="center"/>
        <w:rPr>
          <w:rFonts w:ascii="楷体" w:eastAsia="楷体" w:hAnsi="楷体" w:hint="eastAsia"/>
          <w:szCs w:val="22"/>
        </w:rPr>
      </w:pPr>
      <w:r>
        <w:rPr>
          <w:rFonts w:ascii="楷体" w:eastAsia="楷体" w:hAnsi="楷体" w:hint="eastAsia"/>
          <w:szCs w:val="22"/>
        </w:rPr>
        <w:t>本表系作者根据郑振香先生的四期说重新整理出的陶器分期图</w:t>
      </w:r>
    </w:p>
    <w:p w14:paraId="3EB53822" w14:textId="77777777" w:rsidR="00FA5039" w:rsidRDefault="00FA5039" w:rsidP="00FA5039">
      <w:pPr>
        <w:ind w:firstLineChars="200" w:firstLine="440"/>
        <w:rPr>
          <w:rFonts w:ascii="楷体" w:eastAsia="楷体" w:hAnsi="楷体"/>
          <w:szCs w:val="22"/>
        </w:rPr>
      </w:pPr>
      <w:r>
        <w:rPr>
          <w:rFonts w:ascii="楷体" w:eastAsia="楷体" w:hAnsi="楷体" w:hint="eastAsia"/>
          <w:szCs w:val="22"/>
        </w:rPr>
        <w:lastRenderedPageBreak/>
        <w:t>然而孤证不立。她需要更多证据。当发掘到距地表5.6米的时候，填土中突然出现1件完整的白色石器。郑振香取出石器，确认是1件“豆”。豆是商朝人的食器，用于进餐。商朝人用得最多的是陶豆，而郑振香早已将陶豆排入了她的分期图谱。她将这件石豆与陶豆略作比较，便确认这件石豆也属于“殷墟文化第2期”。</w:t>
      </w:r>
    </w:p>
    <w:p w14:paraId="4937380F" w14:textId="77777777" w:rsidR="00FA5039" w:rsidRDefault="00FA5039" w:rsidP="00FA5039">
      <w:pPr>
        <w:ind w:firstLineChars="200" w:firstLine="440"/>
        <w:rPr>
          <w:rFonts w:ascii="楷体" w:eastAsia="楷体" w:hAnsi="楷体"/>
          <w:szCs w:val="22"/>
        </w:rPr>
      </w:pPr>
      <w:r>
        <w:rPr>
          <w:rFonts w:ascii="楷体" w:eastAsia="楷体" w:hAnsi="楷体" w:hint="eastAsia"/>
          <w:szCs w:val="22"/>
        </w:rPr>
        <w:t>此时的郑振香心里更踏实了。连续出土的两件文物年代一致，那这座墓八成应该就是殷墟文化第2期的。当然，要想最终将墓葬年代“实锤”，得看全部随葬品的年代。换句话说，其它的出土物品，年代不能与陶爵、石豆的年代相矛盾，特别是不能晚于陶爵与石豆。</w:t>
      </w:r>
    </w:p>
    <w:p w14:paraId="1962901C" w14:textId="77777777" w:rsidR="004D7E68" w:rsidRDefault="00FA5039" w:rsidP="00FA5039">
      <w:pPr>
        <w:ind w:firstLineChars="200" w:firstLine="440"/>
        <w:rPr>
          <w:rFonts w:ascii="楷体" w:eastAsia="楷体" w:hAnsi="楷体"/>
          <w:szCs w:val="22"/>
        </w:rPr>
      </w:pPr>
      <w:r>
        <w:rPr>
          <w:rFonts w:ascii="楷体" w:eastAsia="楷体" w:hAnsi="楷体" w:hint="eastAsia"/>
          <w:szCs w:val="22"/>
        </w:rPr>
        <w:t>随后的发掘不出意外，绝大多数文物，无论是青铜器、玉器还是骨器，基本都属于殷墟文化第二期。</w:t>
      </w:r>
      <w:r w:rsidR="00ED657C">
        <w:rPr>
          <w:rFonts w:ascii="楷体" w:eastAsia="楷体" w:hAnsi="楷体" w:hint="eastAsia"/>
          <w:szCs w:val="22"/>
        </w:rPr>
        <w:t>即使</w:t>
      </w:r>
      <w:r>
        <w:rPr>
          <w:rFonts w:ascii="楷体" w:eastAsia="楷体" w:hAnsi="楷体" w:hint="eastAsia"/>
          <w:szCs w:val="22"/>
        </w:rPr>
        <w:t>有“意外”</w:t>
      </w:r>
      <w:r w:rsidR="00ED657C">
        <w:rPr>
          <w:rFonts w:ascii="楷体" w:eastAsia="楷体" w:hAnsi="楷体" w:hint="eastAsia"/>
          <w:szCs w:val="22"/>
        </w:rPr>
        <w:t>，也是</w:t>
      </w:r>
      <w:r>
        <w:rPr>
          <w:rFonts w:ascii="楷体" w:eastAsia="楷体" w:hAnsi="楷体" w:hint="eastAsia"/>
          <w:szCs w:val="22"/>
        </w:rPr>
        <w:t>少量文物年代</w:t>
      </w:r>
      <w:r w:rsidR="004D7E68">
        <w:rPr>
          <w:rFonts w:ascii="楷体" w:eastAsia="楷体" w:hAnsi="楷体" w:hint="eastAsia"/>
          <w:szCs w:val="22"/>
        </w:rPr>
        <w:t>比</w:t>
      </w:r>
      <w:r>
        <w:rPr>
          <w:rFonts w:ascii="楷体" w:eastAsia="楷体" w:hAnsi="楷体" w:hint="eastAsia"/>
          <w:szCs w:val="22"/>
        </w:rPr>
        <w:t>殷墟</w:t>
      </w:r>
      <w:r w:rsidR="004D7E68">
        <w:rPr>
          <w:rFonts w:ascii="楷体" w:eastAsia="楷体" w:hAnsi="楷体" w:hint="eastAsia"/>
          <w:szCs w:val="22"/>
        </w:rPr>
        <w:t>第2</w:t>
      </w:r>
      <w:r>
        <w:rPr>
          <w:rFonts w:ascii="楷体" w:eastAsia="楷体" w:hAnsi="楷体" w:hint="eastAsia"/>
          <w:szCs w:val="22"/>
        </w:rPr>
        <w:t>期</w:t>
      </w:r>
      <w:r w:rsidR="004D7E68">
        <w:rPr>
          <w:rFonts w:ascii="楷体" w:eastAsia="楷体" w:hAnsi="楷体" w:hint="eastAsia"/>
          <w:szCs w:val="22"/>
        </w:rPr>
        <w:t>更早</w:t>
      </w:r>
      <w:r>
        <w:rPr>
          <w:rFonts w:ascii="楷体" w:eastAsia="楷体" w:hAnsi="楷体" w:hint="eastAsia"/>
          <w:szCs w:val="22"/>
        </w:rPr>
        <w:t>。</w:t>
      </w:r>
      <w:r w:rsidR="004D7E68">
        <w:rPr>
          <w:rFonts w:ascii="楷体" w:eastAsia="楷体" w:hAnsi="楷体" w:hint="eastAsia"/>
          <w:szCs w:val="22"/>
        </w:rPr>
        <w:t>考古学的“断代原理”告诉郑振香，</w:t>
      </w:r>
      <w:r>
        <w:rPr>
          <w:rFonts w:ascii="楷体" w:eastAsia="楷体" w:hAnsi="楷体" w:hint="eastAsia"/>
          <w:szCs w:val="22"/>
        </w:rPr>
        <w:t>这些更早的文物</w:t>
      </w:r>
      <w:r w:rsidR="004D7E68">
        <w:rPr>
          <w:rFonts w:ascii="楷体" w:eastAsia="楷体" w:hAnsi="楷体" w:hint="eastAsia"/>
          <w:szCs w:val="22"/>
        </w:rPr>
        <w:t>丝毫</w:t>
      </w:r>
      <w:r>
        <w:rPr>
          <w:rFonts w:ascii="楷体" w:eastAsia="楷体" w:hAnsi="楷体" w:hint="eastAsia"/>
          <w:szCs w:val="22"/>
        </w:rPr>
        <w:t>不会影响墓葬的年代判定</w:t>
      </w:r>
      <w:r w:rsidR="004D7E68">
        <w:rPr>
          <w:rFonts w:ascii="楷体" w:eastAsia="楷体" w:hAnsi="楷体" w:hint="eastAsia"/>
          <w:szCs w:val="22"/>
        </w:rPr>
        <w:t>，因为他们</w:t>
      </w:r>
      <w:r w:rsidR="004D7E68">
        <w:rPr>
          <w:rFonts w:ascii="楷体" w:eastAsia="楷体" w:hAnsi="楷体" w:hint="eastAsia"/>
          <w:szCs w:val="22"/>
        </w:rPr>
        <w:t>可以看成墓主的“祖传物品”</w:t>
      </w:r>
      <w:r w:rsidR="004D7E68">
        <w:rPr>
          <w:rFonts w:ascii="楷体" w:eastAsia="楷体" w:hAnsi="楷体" w:hint="eastAsia"/>
          <w:szCs w:val="22"/>
        </w:rPr>
        <w:t>。</w:t>
      </w:r>
    </w:p>
    <w:p w14:paraId="51225E85" w14:textId="7C3D8567" w:rsidR="002A7CB2" w:rsidRDefault="004D7E68" w:rsidP="002A7CB2">
      <w:pPr>
        <w:ind w:firstLineChars="200" w:firstLine="440"/>
        <w:rPr>
          <w:rFonts w:ascii="楷体" w:eastAsia="楷体" w:hAnsi="楷体" w:hint="eastAsia"/>
          <w:szCs w:val="22"/>
        </w:rPr>
      </w:pPr>
      <w:r>
        <w:rPr>
          <w:rFonts w:ascii="楷体" w:eastAsia="楷体" w:hAnsi="楷体" w:hint="eastAsia"/>
          <w:szCs w:val="22"/>
        </w:rPr>
        <w:t>郑振香终于放心了：五号墓果然是一座在</w:t>
      </w:r>
      <w:r w:rsidR="002A7CB2">
        <w:rPr>
          <w:rFonts w:ascii="楷体" w:eastAsia="楷体" w:hAnsi="楷体" w:hint="eastAsia"/>
          <w:szCs w:val="22"/>
        </w:rPr>
        <w:t>“殷墟文化</w:t>
      </w:r>
      <w:r w:rsidR="00FA5039">
        <w:rPr>
          <w:rFonts w:ascii="楷体" w:eastAsia="楷体" w:hAnsi="楷体" w:hint="eastAsia"/>
          <w:szCs w:val="22"/>
        </w:rPr>
        <w:t>第2</w:t>
      </w:r>
      <w:r w:rsidR="002A7CB2">
        <w:rPr>
          <w:rFonts w:ascii="楷体" w:eastAsia="楷体" w:hAnsi="楷体" w:hint="eastAsia"/>
          <w:szCs w:val="22"/>
        </w:rPr>
        <w:t>期”</w:t>
      </w:r>
      <w:r>
        <w:rPr>
          <w:rFonts w:ascii="楷体" w:eastAsia="楷体" w:hAnsi="楷体" w:hint="eastAsia"/>
          <w:szCs w:val="22"/>
        </w:rPr>
        <w:t>下葬的古墓。</w:t>
      </w:r>
    </w:p>
    <w:p w14:paraId="5C05DF95" w14:textId="631E37D8" w:rsidR="002A7CB2" w:rsidRDefault="002A7CB2" w:rsidP="004D7E68">
      <w:pPr>
        <w:ind w:firstLineChars="200" w:firstLine="440"/>
        <w:rPr>
          <w:rFonts w:ascii="楷体" w:eastAsia="楷体" w:hAnsi="楷体" w:hint="eastAsia"/>
          <w:szCs w:val="22"/>
        </w:rPr>
      </w:pPr>
      <w:r>
        <w:rPr>
          <w:rFonts w:ascii="楷体" w:eastAsia="楷体" w:hAnsi="楷体" w:hint="eastAsia"/>
          <w:szCs w:val="22"/>
        </w:rPr>
        <w:t>“殷墟文化</w:t>
      </w:r>
      <w:r w:rsidR="00FA5039">
        <w:rPr>
          <w:rFonts w:ascii="楷体" w:eastAsia="楷体" w:hAnsi="楷体" w:hint="eastAsia"/>
          <w:szCs w:val="22"/>
        </w:rPr>
        <w:t>第2</w:t>
      </w:r>
      <w:r>
        <w:rPr>
          <w:rFonts w:ascii="楷体" w:eastAsia="楷体" w:hAnsi="楷体" w:hint="eastAsia"/>
          <w:szCs w:val="22"/>
        </w:rPr>
        <w:t>期”</w:t>
      </w:r>
      <w:r w:rsidR="004D7E68">
        <w:rPr>
          <w:rFonts w:ascii="楷体" w:eastAsia="楷体" w:hAnsi="楷体" w:hint="eastAsia"/>
          <w:szCs w:val="22"/>
        </w:rPr>
        <w:t>可以与</w:t>
      </w:r>
      <w:r>
        <w:rPr>
          <w:rFonts w:ascii="楷体" w:eastAsia="楷体" w:hAnsi="楷体" w:hint="eastAsia"/>
          <w:szCs w:val="22"/>
        </w:rPr>
        <w:t>某位商王联系起来</w:t>
      </w:r>
      <w:r w:rsidR="004D7E68">
        <w:rPr>
          <w:rFonts w:ascii="楷体" w:eastAsia="楷体" w:hAnsi="楷体" w:hint="eastAsia"/>
          <w:szCs w:val="22"/>
        </w:rPr>
        <w:t>吗？这是郑振香面临的第二个考验。她明白，若要与某位商王联系起来，少不了与甲骨文关联。由于甲骨文的最大特点是常常记录“王事”，因此非常多的甲骨文能够</w:t>
      </w:r>
      <w:r>
        <w:rPr>
          <w:rFonts w:ascii="楷体" w:eastAsia="楷体" w:hAnsi="楷体" w:hint="eastAsia"/>
          <w:szCs w:val="22"/>
        </w:rPr>
        <w:t>直接能够与商王对应。</w:t>
      </w:r>
    </w:p>
    <w:p w14:paraId="30748067" w14:textId="3C9074B9" w:rsidR="002A7CB2" w:rsidRDefault="004D7E68" w:rsidP="004D7E68">
      <w:pPr>
        <w:ind w:firstLineChars="200" w:firstLine="440"/>
        <w:rPr>
          <w:rFonts w:ascii="楷体" w:eastAsia="楷体" w:hAnsi="楷体" w:hint="eastAsia"/>
          <w:szCs w:val="22"/>
        </w:rPr>
      </w:pPr>
      <w:r>
        <w:rPr>
          <w:rFonts w:ascii="楷体" w:eastAsia="楷体" w:hAnsi="楷体" w:hint="eastAsia"/>
          <w:szCs w:val="22"/>
        </w:rPr>
        <w:t>甲骨文也能够分期。</w:t>
      </w:r>
      <w:r>
        <w:rPr>
          <w:rFonts w:ascii="楷体" w:eastAsia="楷体" w:hAnsi="楷体" w:hint="eastAsia"/>
          <w:szCs w:val="22"/>
        </w:rPr>
        <w:t>但</w:t>
      </w:r>
      <w:r w:rsidR="002A7CB2">
        <w:rPr>
          <w:rFonts w:ascii="楷体" w:eastAsia="楷体" w:hAnsi="楷体" w:hint="eastAsia"/>
          <w:szCs w:val="22"/>
        </w:rPr>
        <w:t>甲骨分期不是由郑振香完成的，而是</w:t>
      </w:r>
      <w:r>
        <w:rPr>
          <w:rFonts w:ascii="楷体" w:eastAsia="楷体" w:hAnsi="楷体" w:hint="eastAsia"/>
          <w:szCs w:val="22"/>
        </w:rPr>
        <w:t>天才</w:t>
      </w:r>
      <w:r w:rsidR="002A7CB2">
        <w:rPr>
          <w:rFonts w:ascii="楷体" w:eastAsia="楷体" w:hAnsi="楷体" w:hint="eastAsia"/>
          <w:szCs w:val="22"/>
        </w:rPr>
        <w:t>学者董作宾</w:t>
      </w:r>
      <w:r>
        <w:rPr>
          <w:rFonts w:ascii="楷体" w:eastAsia="楷体" w:hAnsi="楷体" w:hint="eastAsia"/>
          <w:szCs w:val="22"/>
        </w:rPr>
        <w:t>的研究成果。</w:t>
      </w:r>
      <w:r w:rsidR="002A7CB2">
        <w:rPr>
          <w:rFonts w:ascii="楷体" w:eastAsia="楷体" w:hAnsi="楷体" w:hint="eastAsia"/>
          <w:szCs w:val="22"/>
        </w:rPr>
        <w:t>1917年，董作宾“天才”地根据甲骨卜辞中的称谓、</w:t>
      </w:r>
      <w:r w:rsidR="008C4E3E">
        <w:rPr>
          <w:rFonts w:ascii="楷体" w:eastAsia="楷体" w:hAnsi="楷体" w:hint="eastAsia"/>
          <w:szCs w:val="22"/>
        </w:rPr>
        <w:t>世系、</w:t>
      </w:r>
      <w:r w:rsidR="002A7CB2">
        <w:rPr>
          <w:rFonts w:ascii="楷体" w:eastAsia="楷体" w:hAnsi="楷体" w:hint="eastAsia"/>
          <w:szCs w:val="22"/>
        </w:rPr>
        <w:t>贞人、以及甲骨本身的出土“坑位”等，提出过断代研究。他将殷墟的甲骨卜辞分成5期：</w:t>
      </w:r>
    </w:p>
    <w:p w14:paraId="3FC3E953" w14:textId="50FFCDB9" w:rsidR="00A52522" w:rsidRDefault="00A52522" w:rsidP="00A52522">
      <w:pPr>
        <w:ind w:firstLineChars="200" w:firstLine="440"/>
        <w:rPr>
          <w:rFonts w:ascii="楷体" w:eastAsia="楷体" w:hAnsi="楷体"/>
          <w:szCs w:val="22"/>
        </w:rPr>
      </w:pPr>
      <w:r w:rsidRPr="00A52522">
        <w:rPr>
          <w:rFonts w:ascii="楷体" w:eastAsia="楷体" w:hAnsi="楷体" w:hint="eastAsia"/>
          <w:szCs w:val="22"/>
        </w:rPr>
        <w:t>第一期：</w:t>
      </w:r>
      <w:r w:rsidR="00964B40">
        <w:rPr>
          <w:rFonts w:ascii="楷体" w:eastAsia="楷体" w:hAnsi="楷体" w:hint="eastAsia"/>
          <w:szCs w:val="22"/>
        </w:rPr>
        <w:t>商王</w:t>
      </w:r>
      <w:r w:rsidRPr="00A52522">
        <w:rPr>
          <w:rFonts w:ascii="楷体" w:eastAsia="楷体" w:hAnsi="楷体" w:hint="eastAsia"/>
          <w:szCs w:val="22"/>
        </w:rPr>
        <w:t>武丁时期</w:t>
      </w:r>
      <w:r w:rsidR="008C4E3E">
        <w:rPr>
          <w:rFonts w:ascii="楷体" w:eastAsia="楷体" w:hAnsi="楷体" w:hint="eastAsia"/>
          <w:szCs w:val="22"/>
        </w:rPr>
        <w:t>。</w:t>
      </w:r>
      <w:r w:rsidR="00964B40">
        <w:rPr>
          <w:rFonts w:ascii="楷体" w:eastAsia="楷体" w:hAnsi="楷体" w:hint="eastAsia"/>
          <w:szCs w:val="22"/>
        </w:rPr>
        <w:t>字迹</w:t>
      </w:r>
      <w:r w:rsidR="008C4E3E">
        <w:rPr>
          <w:rFonts w:ascii="楷体" w:eastAsia="楷体" w:hAnsi="楷体" w:hint="eastAsia"/>
          <w:szCs w:val="22"/>
        </w:rPr>
        <w:t>粗壮</w:t>
      </w:r>
      <w:r w:rsidR="00CA3D64">
        <w:rPr>
          <w:rFonts w:ascii="楷体" w:eastAsia="楷体" w:hAnsi="楷体" w:hint="eastAsia"/>
          <w:szCs w:val="22"/>
        </w:rPr>
        <w:t>、书风奔放</w:t>
      </w:r>
      <w:r w:rsidR="008C4E3E">
        <w:rPr>
          <w:rFonts w:ascii="楷体" w:eastAsia="楷体" w:hAnsi="楷体" w:hint="eastAsia"/>
          <w:szCs w:val="22"/>
        </w:rPr>
        <w:t>。</w:t>
      </w:r>
      <w:r w:rsidR="00DA0193">
        <w:rPr>
          <w:rFonts w:ascii="楷体" w:eastAsia="楷体" w:hAnsi="楷体" w:hint="eastAsia"/>
          <w:szCs w:val="22"/>
        </w:rPr>
        <w:t>大量记祭祀、征伐、天象。</w:t>
      </w:r>
    </w:p>
    <w:p w14:paraId="2C279029" w14:textId="78B03207" w:rsidR="008C4E3E" w:rsidRDefault="008C4E3E" w:rsidP="00A52522">
      <w:pPr>
        <w:ind w:firstLineChars="200" w:firstLine="440"/>
        <w:rPr>
          <w:rFonts w:ascii="楷体" w:eastAsia="楷体" w:hAnsi="楷体"/>
          <w:szCs w:val="22"/>
        </w:rPr>
      </w:pPr>
      <w:r>
        <w:rPr>
          <w:rFonts w:ascii="楷体" w:eastAsia="楷体" w:hAnsi="楷体" w:hint="eastAsia"/>
          <w:szCs w:val="22"/>
        </w:rPr>
        <w:t>第二期：</w:t>
      </w:r>
      <w:r w:rsidR="00964B40">
        <w:rPr>
          <w:rFonts w:ascii="楷体" w:eastAsia="楷体" w:hAnsi="楷体" w:hint="eastAsia"/>
          <w:szCs w:val="22"/>
        </w:rPr>
        <w:t>商王</w:t>
      </w:r>
      <w:r>
        <w:rPr>
          <w:rFonts w:ascii="楷体" w:eastAsia="楷体" w:hAnsi="楷体" w:hint="eastAsia"/>
          <w:szCs w:val="22"/>
        </w:rPr>
        <w:t>祖庚、祖甲时期。</w:t>
      </w:r>
      <w:r w:rsidR="00964B40">
        <w:rPr>
          <w:rFonts w:ascii="楷体" w:eastAsia="楷体" w:hAnsi="楷体" w:hint="eastAsia"/>
          <w:szCs w:val="22"/>
        </w:rPr>
        <w:t>字迹</w:t>
      </w:r>
      <w:r>
        <w:rPr>
          <w:rFonts w:ascii="楷体" w:eastAsia="楷体" w:hAnsi="楷体" w:hint="eastAsia"/>
          <w:szCs w:val="22"/>
        </w:rPr>
        <w:t>大小均匀、工整秀丽。</w:t>
      </w:r>
      <w:r w:rsidR="00DA0193">
        <w:rPr>
          <w:rFonts w:ascii="楷体" w:eastAsia="楷体" w:hAnsi="楷体" w:hint="eastAsia"/>
          <w:szCs w:val="22"/>
        </w:rPr>
        <w:t>多记祭祀、征伐。</w:t>
      </w:r>
    </w:p>
    <w:p w14:paraId="47EEBA3A" w14:textId="56BAFD3D" w:rsidR="008C4E3E" w:rsidRDefault="008C4E3E" w:rsidP="00A52522">
      <w:pPr>
        <w:ind w:firstLineChars="200" w:firstLine="440"/>
        <w:rPr>
          <w:rFonts w:ascii="楷体" w:eastAsia="楷体" w:hAnsi="楷体"/>
          <w:szCs w:val="22"/>
        </w:rPr>
      </w:pPr>
      <w:r>
        <w:rPr>
          <w:rFonts w:ascii="楷体" w:eastAsia="楷体" w:hAnsi="楷体" w:hint="eastAsia"/>
          <w:szCs w:val="22"/>
        </w:rPr>
        <w:t>第三期：</w:t>
      </w:r>
      <w:r w:rsidR="00964B40">
        <w:rPr>
          <w:rFonts w:ascii="楷体" w:eastAsia="楷体" w:hAnsi="楷体" w:hint="eastAsia"/>
          <w:szCs w:val="22"/>
        </w:rPr>
        <w:t>商王</w:t>
      </w:r>
      <w:r>
        <w:rPr>
          <w:rFonts w:ascii="楷体" w:eastAsia="楷体" w:hAnsi="楷体" w:hint="eastAsia"/>
          <w:szCs w:val="22"/>
        </w:rPr>
        <w:t>廪辛、康丁时期。</w:t>
      </w:r>
      <w:r w:rsidR="00964B40">
        <w:rPr>
          <w:rFonts w:ascii="楷体" w:eastAsia="楷体" w:hAnsi="楷体" w:hint="eastAsia"/>
          <w:szCs w:val="22"/>
        </w:rPr>
        <w:t>字迹</w:t>
      </w:r>
      <w:r>
        <w:rPr>
          <w:rFonts w:ascii="楷体" w:eastAsia="楷体" w:hAnsi="楷体" w:hint="eastAsia"/>
          <w:szCs w:val="22"/>
        </w:rPr>
        <w:t>偏小、柔弱松散</w:t>
      </w:r>
      <w:r w:rsidR="00964B40">
        <w:rPr>
          <w:rFonts w:ascii="楷体" w:eastAsia="楷体" w:hAnsi="楷体" w:hint="eastAsia"/>
          <w:szCs w:val="22"/>
        </w:rPr>
        <w:t>。</w:t>
      </w:r>
      <w:r w:rsidR="00C64C64">
        <w:rPr>
          <w:rFonts w:ascii="楷体" w:eastAsia="楷体" w:hAnsi="楷体" w:hint="eastAsia"/>
          <w:szCs w:val="22"/>
        </w:rPr>
        <w:t>多记田猎、农事。</w:t>
      </w:r>
    </w:p>
    <w:p w14:paraId="05A48CA4" w14:textId="56F6F74E" w:rsidR="00964B40" w:rsidRDefault="00964B40" w:rsidP="00A52522">
      <w:pPr>
        <w:ind w:firstLineChars="200" w:firstLine="440"/>
        <w:rPr>
          <w:rFonts w:ascii="楷体" w:eastAsia="楷体" w:hAnsi="楷体"/>
          <w:szCs w:val="22"/>
        </w:rPr>
      </w:pPr>
      <w:r>
        <w:rPr>
          <w:rFonts w:ascii="楷体" w:eastAsia="楷体" w:hAnsi="楷体" w:hint="eastAsia"/>
          <w:szCs w:val="22"/>
        </w:rPr>
        <w:t>第四期：</w:t>
      </w:r>
      <w:r>
        <w:rPr>
          <w:rFonts w:ascii="楷体" w:eastAsia="楷体" w:hAnsi="楷体" w:hint="eastAsia"/>
          <w:szCs w:val="22"/>
        </w:rPr>
        <w:t>商王</w:t>
      </w:r>
      <w:r>
        <w:rPr>
          <w:rFonts w:ascii="楷体" w:eastAsia="楷体" w:hAnsi="楷体" w:hint="eastAsia"/>
          <w:szCs w:val="22"/>
        </w:rPr>
        <w:t>武乙、文丁时期。</w:t>
      </w:r>
      <w:r>
        <w:rPr>
          <w:rFonts w:ascii="楷体" w:eastAsia="楷体" w:hAnsi="楷体" w:hint="eastAsia"/>
          <w:szCs w:val="22"/>
        </w:rPr>
        <w:t>字迹</w:t>
      </w:r>
      <w:r>
        <w:rPr>
          <w:rFonts w:ascii="楷体" w:eastAsia="楷体" w:hAnsi="楷体" w:hint="eastAsia"/>
          <w:szCs w:val="22"/>
        </w:rPr>
        <w:t>粗犷奔放。伐羌方、夷方战事较多。</w:t>
      </w:r>
    </w:p>
    <w:p w14:paraId="5CD21BFC" w14:textId="5B7A433A" w:rsidR="00964B40" w:rsidRPr="00A52522" w:rsidRDefault="00964B40" w:rsidP="00A52522">
      <w:pPr>
        <w:ind w:firstLineChars="200" w:firstLine="440"/>
        <w:rPr>
          <w:rFonts w:ascii="楷体" w:eastAsia="楷体" w:hAnsi="楷体" w:hint="eastAsia"/>
          <w:szCs w:val="22"/>
        </w:rPr>
      </w:pPr>
      <w:r>
        <w:rPr>
          <w:rFonts w:ascii="楷体" w:eastAsia="楷体" w:hAnsi="楷体" w:hint="eastAsia"/>
          <w:szCs w:val="22"/>
        </w:rPr>
        <w:t>第五期：商王帝乙、帝辛时期。字迹</w:t>
      </w:r>
      <w:r>
        <w:rPr>
          <w:rFonts w:ascii="楷体" w:eastAsia="楷体" w:hAnsi="楷体" w:hint="eastAsia"/>
          <w:szCs w:val="22"/>
        </w:rPr>
        <w:t>小巧</w:t>
      </w:r>
      <w:r>
        <w:rPr>
          <w:rFonts w:ascii="楷体" w:eastAsia="楷体" w:hAnsi="楷体" w:hint="eastAsia"/>
          <w:szCs w:val="22"/>
        </w:rPr>
        <w:t>细密。大量记载伐东夷之事。</w:t>
      </w:r>
    </w:p>
    <w:p w14:paraId="2D6A532E" w14:textId="324A4A71" w:rsidR="002A4C42" w:rsidRDefault="002A4C42" w:rsidP="00DA0193">
      <w:pPr>
        <w:ind w:firstLineChars="200" w:firstLine="440"/>
        <w:rPr>
          <w:rFonts w:ascii="楷体" w:eastAsia="楷体" w:hAnsi="楷体"/>
          <w:szCs w:val="22"/>
        </w:rPr>
      </w:pPr>
      <w:r>
        <w:rPr>
          <w:rFonts w:ascii="楷体" w:eastAsia="楷体" w:hAnsi="楷体" w:hint="eastAsia"/>
          <w:szCs w:val="22"/>
        </w:rPr>
        <w:t>以陶器为基础划分的“殷墟文化分期”与以甲骨为基础划</w:t>
      </w:r>
      <w:r w:rsidR="002E7F13">
        <w:rPr>
          <w:rFonts w:ascii="楷体" w:eastAsia="楷体" w:hAnsi="楷体" w:hint="eastAsia"/>
          <w:szCs w:val="22"/>
        </w:rPr>
        <w:t>分</w:t>
      </w:r>
      <w:r>
        <w:rPr>
          <w:rFonts w:ascii="楷体" w:eastAsia="楷体" w:hAnsi="楷体" w:hint="eastAsia"/>
          <w:szCs w:val="22"/>
        </w:rPr>
        <w:t>“甲骨文分期”</w:t>
      </w:r>
      <w:r w:rsidR="00DA0193">
        <w:rPr>
          <w:rFonts w:ascii="楷体" w:eastAsia="楷体" w:hAnsi="楷体" w:hint="eastAsia"/>
          <w:szCs w:val="22"/>
        </w:rPr>
        <w:t>能否对应又</w:t>
      </w:r>
      <w:r>
        <w:rPr>
          <w:rFonts w:ascii="楷体" w:eastAsia="楷体" w:hAnsi="楷体" w:hint="eastAsia"/>
          <w:szCs w:val="22"/>
        </w:rPr>
        <w:t>如何对应呢</w:t>
      </w:r>
      <w:r w:rsidR="00DA0193">
        <w:rPr>
          <w:rFonts w:ascii="楷体" w:eastAsia="楷体" w:hAnsi="楷体" w:hint="eastAsia"/>
          <w:szCs w:val="22"/>
        </w:rPr>
        <w:t>？这是</w:t>
      </w:r>
      <w:r w:rsidR="002E7F13">
        <w:rPr>
          <w:rFonts w:ascii="楷体" w:eastAsia="楷体" w:hAnsi="楷体" w:hint="eastAsia"/>
          <w:szCs w:val="22"/>
        </w:rPr>
        <w:t>一道</w:t>
      </w:r>
      <w:r w:rsidR="00DA0193">
        <w:rPr>
          <w:rFonts w:ascii="楷体" w:eastAsia="楷体" w:hAnsi="楷体" w:hint="eastAsia"/>
          <w:szCs w:val="22"/>
        </w:rPr>
        <w:t>难</w:t>
      </w:r>
      <w:r w:rsidR="002E7F13">
        <w:rPr>
          <w:rFonts w:ascii="楷体" w:eastAsia="楷体" w:hAnsi="楷体" w:hint="eastAsia"/>
          <w:szCs w:val="22"/>
        </w:rPr>
        <w:t>度极大的考古题</w:t>
      </w:r>
      <w:r w:rsidR="00DA0193">
        <w:rPr>
          <w:rFonts w:ascii="楷体" w:eastAsia="楷体" w:hAnsi="楷体" w:hint="eastAsia"/>
          <w:szCs w:val="22"/>
        </w:rPr>
        <w:t>。</w:t>
      </w:r>
    </w:p>
    <w:p w14:paraId="63278938" w14:textId="0F0C8FC4" w:rsidR="00DA0193" w:rsidRDefault="00DA0193" w:rsidP="00DA0193">
      <w:pPr>
        <w:ind w:firstLineChars="200" w:firstLine="440"/>
        <w:rPr>
          <w:rFonts w:ascii="楷体" w:eastAsia="楷体" w:hAnsi="楷体"/>
          <w:szCs w:val="22"/>
        </w:rPr>
      </w:pPr>
      <w:r>
        <w:rPr>
          <w:rFonts w:ascii="楷体" w:eastAsia="楷体" w:hAnsi="楷体" w:hint="eastAsia"/>
          <w:szCs w:val="22"/>
        </w:rPr>
        <w:t>直觉告诉郑振香，“殷墟文化第2期”应该“对齐”的是甲骨文分期的第一或第二期。但</w:t>
      </w:r>
      <w:r w:rsidR="002E7F13">
        <w:rPr>
          <w:rFonts w:ascii="楷体" w:eastAsia="楷体" w:hAnsi="楷体" w:hint="eastAsia"/>
          <w:szCs w:val="22"/>
        </w:rPr>
        <w:t>到底是第一期还是第二期？</w:t>
      </w:r>
      <w:r>
        <w:rPr>
          <w:rFonts w:ascii="楷体" w:eastAsia="楷体" w:hAnsi="楷体" w:hint="eastAsia"/>
          <w:szCs w:val="22"/>
        </w:rPr>
        <w:t>她需要证据。</w:t>
      </w:r>
    </w:p>
    <w:p w14:paraId="4A7E80F2" w14:textId="36EF8DEE" w:rsidR="00DA0193" w:rsidRDefault="00DA0193" w:rsidP="00DA0193">
      <w:pPr>
        <w:ind w:firstLineChars="200" w:firstLine="440"/>
        <w:rPr>
          <w:rFonts w:ascii="楷体" w:eastAsia="楷体" w:hAnsi="楷体"/>
          <w:szCs w:val="22"/>
        </w:rPr>
      </w:pPr>
      <w:r>
        <w:rPr>
          <w:rFonts w:ascii="楷体" w:eastAsia="楷体" w:hAnsi="楷体" w:hint="eastAsia"/>
          <w:szCs w:val="22"/>
        </w:rPr>
        <w:t>清点着五号墓出土文物，她突然想明白一个道理：两套分期系统要对应，必须从文字上寻找蛛丝马迹。</w:t>
      </w:r>
    </w:p>
    <w:p w14:paraId="20A151FF" w14:textId="620C1AA5" w:rsidR="007E2FD2" w:rsidRPr="00E57AF1" w:rsidRDefault="007E2FD2" w:rsidP="007E2FD2">
      <w:pPr>
        <w:ind w:firstLineChars="200" w:firstLine="440"/>
        <w:rPr>
          <w:rFonts w:ascii="楷体" w:eastAsia="楷体" w:hAnsi="楷体" w:hint="eastAsia"/>
          <w:color w:val="EE0000"/>
          <w:szCs w:val="22"/>
        </w:rPr>
      </w:pPr>
      <w:r w:rsidRPr="002A313D">
        <w:rPr>
          <w:rFonts w:ascii="楷体" w:eastAsia="楷体" w:hAnsi="楷体" w:hint="eastAsia"/>
          <w:color w:val="EE0000"/>
          <w:szCs w:val="22"/>
        </w:rPr>
        <w:t>（</w:t>
      </w:r>
      <w:r>
        <w:rPr>
          <w:rFonts w:ascii="楷体" w:eastAsia="楷体" w:hAnsi="楷体" w:hint="eastAsia"/>
          <w:color w:val="EE0000"/>
          <w:szCs w:val="22"/>
        </w:rPr>
        <w:t>2</w:t>
      </w:r>
      <w:r w:rsidRPr="002A313D">
        <w:rPr>
          <w:rFonts w:ascii="楷体" w:eastAsia="楷体" w:hAnsi="楷体" w:hint="eastAsia"/>
          <w:color w:val="EE0000"/>
          <w:szCs w:val="22"/>
        </w:rPr>
        <w:t>）</w:t>
      </w:r>
      <w:r>
        <w:rPr>
          <w:rFonts w:ascii="楷体" w:eastAsia="楷体" w:hAnsi="楷体" w:hint="eastAsia"/>
          <w:color w:val="EE0000"/>
          <w:szCs w:val="22"/>
        </w:rPr>
        <w:t>墓主浮出水面</w:t>
      </w:r>
    </w:p>
    <w:p w14:paraId="2039239B" w14:textId="62AB6C4B" w:rsidR="002E7F13" w:rsidRDefault="00DA0193" w:rsidP="007E2FD2">
      <w:pPr>
        <w:ind w:firstLineChars="200" w:firstLine="440"/>
        <w:rPr>
          <w:rFonts w:ascii="楷体" w:eastAsia="楷体" w:hAnsi="楷体"/>
          <w:szCs w:val="22"/>
        </w:rPr>
      </w:pPr>
      <w:r>
        <w:rPr>
          <w:rFonts w:ascii="楷体" w:eastAsia="楷体" w:hAnsi="楷体" w:hint="eastAsia"/>
          <w:szCs w:val="22"/>
        </w:rPr>
        <w:t>早在发掘之初，郑振香便</w:t>
      </w:r>
      <w:r w:rsidR="002E7F13">
        <w:rPr>
          <w:rFonts w:ascii="楷体" w:eastAsia="楷体" w:hAnsi="楷体" w:hint="eastAsia"/>
          <w:szCs w:val="22"/>
        </w:rPr>
        <w:t>注意到了距地表5.6米处出土的那件石牛。石牛上有两</w:t>
      </w:r>
      <w:r w:rsidR="002E7F13">
        <w:rPr>
          <w:rFonts w:ascii="楷体" w:eastAsia="楷体" w:hAnsi="楷体" w:hint="eastAsia"/>
          <w:szCs w:val="22"/>
        </w:rPr>
        <w:lastRenderedPageBreak/>
        <w:t>个字：司辛。</w:t>
      </w:r>
    </w:p>
    <w:p w14:paraId="59106C14" w14:textId="1E1989B2" w:rsidR="000D4F12" w:rsidRDefault="000D4F12" w:rsidP="007E2FD2">
      <w:pPr>
        <w:ind w:firstLineChars="200" w:firstLine="440"/>
        <w:rPr>
          <w:rFonts w:ascii="楷体" w:eastAsia="楷体" w:hAnsi="楷体"/>
          <w:szCs w:val="22"/>
        </w:rPr>
      </w:pPr>
      <w:r>
        <w:rPr>
          <w:rFonts w:ascii="楷体" w:eastAsia="楷体" w:hAnsi="楷体" w:hint="eastAsia"/>
          <w:szCs w:val="22"/>
        </w:rPr>
        <w:t>商朝人敬重祖先，商王更是定期祭祀祖先。商王祭祖有个习惯，即根据祖先世系轮番祭祀。这种轮番的有秩序的祭祀刻写在甲骨文中，无意间留下了商王的祖先世系。学者们将商王地世系整理出一张商王世系表，称之为“祀谱”。</w:t>
      </w:r>
    </w:p>
    <w:p w14:paraId="35F1F38F" w14:textId="136CBFF9" w:rsidR="000D4F12" w:rsidRDefault="000D4F12" w:rsidP="000D4F12">
      <w:pPr>
        <w:ind w:firstLineChars="200" w:firstLine="440"/>
        <w:rPr>
          <w:rFonts w:ascii="楷体" w:eastAsia="楷体" w:hAnsi="楷体"/>
          <w:szCs w:val="22"/>
        </w:rPr>
      </w:pPr>
      <w:r>
        <w:rPr>
          <w:rFonts w:ascii="楷体" w:eastAsia="楷体" w:hAnsi="楷体" w:hint="eastAsia"/>
          <w:szCs w:val="22"/>
        </w:rPr>
        <w:t>在“祀谱”中，</w:t>
      </w:r>
      <w:r>
        <w:rPr>
          <w:rFonts w:ascii="楷体" w:eastAsia="楷体" w:hAnsi="楷体" w:hint="eastAsia"/>
          <w:szCs w:val="22"/>
        </w:rPr>
        <w:t>商朝人以天干排列“庙号”。某位祖辈去世，可以称祖甲、祖丙、祖已；某位父辈死后，可以称为父甲、父乙、父丙</w:t>
      </w:r>
      <w:r>
        <w:rPr>
          <w:rFonts w:ascii="楷体" w:eastAsia="楷体" w:hAnsi="楷体"/>
          <w:szCs w:val="22"/>
        </w:rPr>
        <w:t>……</w:t>
      </w:r>
      <w:r>
        <w:rPr>
          <w:rFonts w:ascii="楷体" w:eastAsia="楷体" w:hAnsi="楷体" w:hint="eastAsia"/>
          <w:szCs w:val="22"/>
        </w:rPr>
        <w:t>父辛；某位母亲去世，则称为妣甲、妣辛、妣戊</w:t>
      </w:r>
      <w:r>
        <w:rPr>
          <w:rFonts w:ascii="楷体" w:eastAsia="楷体" w:hAnsi="楷体"/>
          <w:szCs w:val="22"/>
        </w:rPr>
        <w:t>……</w:t>
      </w:r>
      <w:r>
        <w:rPr>
          <w:rFonts w:ascii="楷体" w:eastAsia="楷体" w:hAnsi="楷体" w:hint="eastAsia"/>
          <w:szCs w:val="22"/>
        </w:rPr>
        <w:t>。</w:t>
      </w:r>
    </w:p>
    <w:p w14:paraId="1F39C24F" w14:textId="43744DCE" w:rsidR="002E7F13" w:rsidRDefault="002E7F13" w:rsidP="00F30A99">
      <w:pPr>
        <w:ind w:firstLineChars="200" w:firstLine="440"/>
        <w:rPr>
          <w:rFonts w:ascii="楷体" w:eastAsia="楷体" w:hAnsi="楷体"/>
          <w:szCs w:val="22"/>
        </w:rPr>
      </w:pPr>
      <w:r>
        <w:rPr>
          <w:rFonts w:ascii="楷体" w:eastAsia="楷体" w:hAnsi="楷体" w:hint="eastAsia"/>
          <w:szCs w:val="22"/>
        </w:rPr>
        <w:t>这些庙号中的甲、乙、丙、丁是怎么选定的，学术界还没有搞清楚</w:t>
      </w:r>
      <w:r w:rsidR="00F30A99">
        <w:rPr>
          <w:rFonts w:ascii="楷体" w:eastAsia="楷体" w:hAnsi="楷体" w:hint="eastAsia"/>
          <w:szCs w:val="22"/>
        </w:rPr>
        <w:t>。有人说取决于死去的祖先的出生那一天；也有人说取决于死去祖先离世的那一天；更有人说可能是为了祭祀去世的祖先专门挑选的“祭日”。但如何选择庙号中的天干，并不影响郑振香对“司辛”二字的判断。在她看来，</w:t>
      </w:r>
      <w:r>
        <w:rPr>
          <w:rFonts w:ascii="楷体" w:eastAsia="楷体" w:hAnsi="楷体" w:hint="eastAsia"/>
          <w:szCs w:val="22"/>
        </w:rPr>
        <w:t>“司辛”二字中的“辛”</w:t>
      </w:r>
      <w:r w:rsidR="00F30A99">
        <w:rPr>
          <w:rFonts w:ascii="楷体" w:eastAsia="楷体" w:hAnsi="楷体" w:hint="eastAsia"/>
          <w:szCs w:val="22"/>
        </w:rPr>
        <w:t>一定</w:t>
      </w:r>
      <w:r>
        <w:rPr>
          <w:rFonts w:ascii="楷体" w:eastAsia="楷体" w:hAnsi="楷体" w:hint="eastAsia"/>
          <w:szCs w:val="22"/>
        </w:rPr>
        <w:t>是庙号。</w:t>
      </w:r>
      <w:r w:rsidR="00F30A99">
        <w:rPr>
          <w:rFonts w:ascii="楷体" w:eastAsia="楷体" w:hAnsi="楷体" w:hint="eastAsia"/>
          <w:szCs w:val="22"/>
        </w:rPr>
        <w:t>因为</w:t>
      </w:r>
      <w:r>
        <w:rPr>
          <w:rFonts w:ascii="楷体" w:eastAsia="楷体" w:hAnsi="楷体" w:hint="eastAsia"/>
          <w:szCs w:val="22"/>
        </w:rPr>
        <w:t>如果“辛”是庙号，后面的字</w:t>
      </w:r>
      <w:r w:rsidR="00F30A99">
        <w:rPr>
          <w:rFonts w:ascii="楷体" w:eastAsia="楷体" w:hAnsi="楷体" w:hint="eastAsia"/>
          <w:szCs w:val="22"/>
        </w:rPr>
        <w:t>才</w:t>
      </w:r>
      <w:r>
        <w:rPr>
          <w:rFonts w:ascii="楷体" w:eastAsia="楷体" w:hAnsi="楷体" w:hint="eastAsia"/>
          <w:szCs w:val="22"/>
        </w:rPr>
        <w:t>解释得通。因为“司”可以通“祠”，</w:t>
      </w:r>
      <w:r w:rsidR="00F30A99">
        <w:rPr>
          <w:rFonts w:ascii="楷体" w:eastAsia="楷体" w:hAnsi="楷体" w:hint="eastAsia"/>
          <w:szCs w:val="22"/>
        </w:rPr>
        <w:t>也就是祭祀的意思。“司辛”两个字联起来，便是“祭祀一位带辛的庙号的先祖”的意思。</w:t>
      </w:r>
    </w:p>
    <w:p w14:paraId="3BBFC4B3" w14:textId="30D8CBC0" w:rsidR="00AD12A3" w:rsidRDefault="001827D9" w:rsidP="00CF259B">
      <w:pPr>
        <w:ind w:firstLineChars="200" w:firstLine="440"/>
        <w:rPr>
          <w:rFonts w:ascii="楷体" w:eastAsia="楷体" w:hAnsi="楷体"/>
          <w:szCs w:val="22"/>
        </w:rPr>
      </w:pPr>
      <w:r>
        <w:rPr>
          <w:rFonts w:ascii="楷体" w:eastAsia="楷体" w:hAnsi="楷体" w:hint="eastAsia"/>
          <w:szCs w:val="22"/>
        </w:rPr>
        <w:t>随着清理随葬物品工作的展开，郑振香越来越兴奋。因为她注意到，五号墓随葬的文物中，除了那件“司辛”石牛，墓葬中居然还有</w:t>
      </w:r>
      <w:r w:rsidR="00AD12A3">
        <w:rPr>
          <w:rFonts w:ascii="楷体" w:eastAsia="楷体" w:hAnsi="楷体" w:hint="eastAsia"/>
          <w:szCs w:val="22"/>
        </w:rPr>
        <w:t>其它5件文物有类似的文字。</w:t>
      </w:r>
    </w:p>
    <w:p w14:paraId="39668D7A" w14:textId="77EC8236" w:rsidR="00AD12A3" w:rsidRDefault="00AD12A3" w:rsidP="00AD12A3">
      <w:pPr>
        <w:ind w:firstLineChars="200" w:firstLine="440"/>
        <w:rPr>
          <w:rFonts w:ascii="楷体" w:eastAsia="楷体" w:hAnsi="楷体"/>
          <w:szCs w:val="22"/>
        </w:rPr>
      </w:pPr>
      <w:r>
        <w:rPr>
          <w:rFonts w:ascii="楷体" w:eastAsia="楷体" w:hAnsi="楷体" w:hint="eastAsia"/>
          <w:szCs w:val="22"/>
        </w:rPr>
        <w:t>这5件文物，首先是</w:t>
      </w:r>
      <w:r w:rsidR="001827D9">
        <w:rPr>
          <w:rFonts w:ascii="楷体" w:eastAsia="楷体" w:hAnsi="楷体" w:hint="eastAsia"/>
          <w:szCs w:val="22"/>
        </w:rPr>
        <w:t>2件硕大的青铜</w:t>
      </w:r>
      <w:r>
        <w:rPr>
          <w:rFonts w:ascii="楷体" w:eastAsia="楷体" w:hAnsi="楷体" w:hint="eastAsia"/>
          <w:szCs w:val="22"/>
        </w:rPr>
        <w:t>方</w:t>
      </w:r>
      <w:r w:rsidR="001827D9">
        <w:rPr>
          <w:rFonts w:ascii="楷体" w:eastAsia="楷体" w:hAnsi="楷体" w:hint="eastAsia"/>
          <w:szCs w:val="22"/>
        </w:rPr>
        <w:t>鼎</w:t>
      </w:r>
      <w:r>
        <w:rPr>
          <w:rFonts w:ascii="楷体" w:eastAsia="楷体" w:hAnsi="楷体" w:hint="eastAsia"/>
          <w:szCs w:val="22"/>
        </w:rPr>
        <w:t>。他们</w:t>
      </w:r>
      <w:r w:rsidR="001827D9">
        <w:rPr>
          <w:rFonts w:ascii="楷体" w:eastAsia="楷体" w:hAnsi="楷体" w:hint="eastAsia"/>
          <w:szCs w:val="22"/>
        </w:rPr>
        <w:t>的腹部都显然铸着“司母辛”</w:t>
      </w:r>
      <w:r w:rsidR="00CF259B">
        <w:rPr>
          <w:rFonts w:ascii="楷体" w:eastAsia="楷体" w:hAnsi="楷体" w:hint="eastAsia"/>
          <w:szCs w:val="22"/>
        </w:rPr>
        <w:t>三</w:t>
      </w:r>
      <w:r w:rsidR="001827D9">
        <w:rPr>
          <w:rFonts w:ascii="楷体" w:eastAsia="楷体" w:hAnsi="楷体" w:hint="eastAsia"/>
          <w:szCs w:val="22"/>
        </w:rPr>
        <w:t>字。</w:t>
      </w:r>
      <w:r>
        <w:rPr>
          <w:rFonts w:ascii="楷体" w:eastAsia="楷体" w:hAnsi="楷体" w:hint="eastAsia"/>
          <w:szCs w:val="22"/>
        </w:rPr>
        <w:t>其次是</w:t>
      </w:r>
      <w:r w:rsidR="001827D9">
        <w:rPr>
          <w:rFonts w:ascii="楷体" w:eastAsia="楷体" w:hAnsi="楷体" w:hint="eastAsia"/>
          <w:szCs w:val="22"/>
        </w:rPr>
        <w:t>2件</w:t>
      </w:r>
      <w:r>
        <w:rPr>
          <w:rFonts w:ascii="楷体" w:eastAsia="楷体" w:hAnsi="楷体" w:hint="eastAsia"/>
          <w:szCs w:val="22"/>
        </w:rPr>
        <w:t>四足</w:t>
      </w:r>
      <w:r w:rsidR="001827D9">
        <w:rPr>
          <w:rFonts w:ascii="楷体" w:eastAsia="楷体" w:hAnsi="楷体" w:hint="eastAsia"/>
          <w:szCs w:val="22"/>
        </w:rPr>
        <w:t>铜觥</w:t>
      </w:r>
      <w:r>
        <w:rPr>
          <w:rFonts w:ascii="楷体" w:eastAsia="楷体" w:hAnsi="楷体" w:hint="eastAsia"/>
          <w:szCs w:val="22"/>
        </w:rPr>
        <w:t>，同样铸有“司母辛”。</w:t>
      </w:r>
    </w:p>
    <w:p w14:paraId="7210B9A8" w14:textId="0D66B220" w:rsidR="00CF259B" w:rsidRDefault="00AD12A3" w:rsidP="00AD12A3">
      <w:pPr>
        <w:ind w:firstLineChars="200" w:firstLine="440"/>
        <w:rPr>
          <w:rFonts w:ascii="楷体" w:eastAsia="楷体" w:hAnsi="楷体"/>
          <w:szCs w:val="22"/>
        </w:rPr>
      </w:pPr>
      <w:r>
        <w:rPr>
          <w:rFonts w:ascii="楷体" w:eastAsia="楷体" w:hAnsi="楷体" w:hint="eastAsia"/>
          <w:szCs w:val="22"/>
        </w:rPr>
        <w:t>青铜方鼎与青铜四足觥都双双成对。但还有1件单件随葬的奇怪的文物也铸在“司母辛”。郑振香难以确定这件器物的功能和名称，便称之为</w:t>
      </w:r>
      <w:r w:rsidR="00CF259B">
        <w:rPr>
          <w:rFonts w:ascii="楷体" w:eastAsia="楷体" w:hAnsi="楷体" w:hint="eastAsia"/>
          <w:szCs w:val="22"/>
        </w:rPr>
        <w:t>方形高圈足器。</w:t>
      </w:r>
    </w:p>
    <w:p w14:paraId="6AEDA65C" w14:textId="77777777" w:rsidR="006846D5" w:rsidRDefault="00CF259B" w:rsidP="00CF259B">
      <w:pPr>
        <w:ind w:firstLineChars="200" w:firstLine="440"/>
        <w:rPr>
          <w:rFonts w:ascii="楷体" w:eastAsia="楷体" w:hAnsi="楷体"/>
          <w:szCs w:val="22"/>
        </w:rPr>
      </w:pPr>
      <w:r>
        <w:rPr>
          <w:rFonts w:ascii="楷体" w:eastAsia="楷体" w:hAnsi="楷体" w:hint="eastAsia"/>
          <w:szCs w:val="22"/>
        </w:rPr>
        <w:t>“司母辛”与“司辛”的差别，在于多了一个“母”字。</w:t>
      </w:r>
    </w:p>
    <w:p w14:paraId="3D1E514C" w14:textId="77777777" w:rsidR="006846D5" w:rsidRDefault="00CF259B" w:rsidP="006846D5">
      <w:pPr>
        <w:ind w:firstLineChars="200" w:firstLine="440"/>
        <w:rPr>
          <w:rFonts w:ascii="楷体" w:eastAsia="楷体" w:hAnsi="楷体"/>
          <w:szCs w:val="22"/>
        </w:rPr>
      </w:pPr>
      <w:r>
        <w:rPr>
          <w:rFonts w:ascii="楷体" w:eastAsia="楷体" w:hAnsi="楷体" w:hint="eastAsia"/>
          <w:szCs w:val="22"/>
        </w:rPr>
        <w:t>“母”字的性别指向，使得郑振香省去了很多繁琐的求证。她无须再去“寻找”男性祖先了，而是可以径直</w:t>
      </w:r>
      <w:r w:rsidR="000D4F12">
        <w:rPr>
          <w:rFonts w:ascii="楷体" w:eastAsia="楷体" w:hAnsi="楷体" w:hint="eastAsia"/>
          <w:szCs w:val="22"/>
        </w:rPr>
        <w:t>将其与女性祖先联系起来。</w:t>
      </w:r>
    </w:p>
    <w:p w14:paraId="369D48EB" w14:textId="2C93CCA3" w:rsidR="006846D5" w:rsidRDefault="000D4F12" w:rsidP="006846D5">
      <w:pPr>
        <w:ind w:firstLineChars="200" w:firstLine="440"/>
        <w:rPr>
          <w:rFonts w:ascii="楷体" w:eastAsia="楷体" w:hAnsi="楷体"/>
          <w:szCs w:val="22"/>
        </w:rPr>
      </w:pPr>
      <w:r>
        <w:rPr>
          <w:rFonts w:ascii="楷体" w:eastAsia="楷体" w:hAnsi="楷体" w:hint="eastAsia"/>
          <w:szCs w:val="22"/>
        </w:rPr>
        <w:t>甲骨祀谱中，</w:t>
      </w:r>
      <w:r w:rsidR="00CF259B">
        <w:rPr>
          <w:rFonts w:ascii="楷体" w:eastAsia="楷体" w:hAnsi="楷体" w:hint="eastAsia"/>
          <w:szCs w:val="22"/>
        </w:rPr>
        <w:t>商王武丁有3位配偶：妣戊、妣辛、妣癸。</w:t>
      </w:r>
      <w:r>
        <w:rPr>
          <w:rFonts w:ascii="楷体" w:eastAsia="楷体" w:hAnsi="楷体" w:hint="eastAsia"/>
          <w:szCs w:val="22"/>
        </w:rPr>
        <w:t>在董作宾的甲骨分期中，</w:t>
      </w:r>
      <w:r>
        <w:rPr>
          <w:rFonts w:ascii="楷体" w:eastAsia="楷体" w:hAnsi="楷体" w:hint="eastAsia"/>
          <w:szCs w:val="22"/>
        </w:rPr>
        <w:t>武丁卜辞</w:t>
      </w:r>
      <w:r>
        <w:rPr>
          <w:rFonts w:ascii="楷体" w:eastAsia="楷体" w:hAnsi="楷体" w:hint="eastAsia"/>
          <w:szCs w:val="22"/>
        </w:rPr>
        <w:t>正属于第二期</w:t>
      </w:r>
      <w:r w:rsidR="006846D5">
        <w:rPr>
          <w:rFonts w:ascii="楷体" w:eastAsia="楷体" w:hAnsi="楷体" w:hint="eastAsia"/>
          <w:szCs w:val="22"/>
        </w:rPr>
        <w:t>。如前所论，</w:t>
      </w:r>
      <w:r w:rsidR="006846D5">
        <w:rPr>
          <w:rFonts w:ascii="楷体" w:eastAsia="楷体" w:hAnsi="楷体" w:hint="eastAsia"/>
          <w:szCs w:val="22"/>
        </w:rPr>
        <w:t>属于殷墟文化第2期的五号墓</w:t>
      </w:r>
      <w:r w:rsidR="006846D5">
        <w:rPr>
          <w:rFonts w:ascii="楷体" w:eastAsia="楷体" w:hAnsi="楷体" w:hint="eastAsia"/>
          <w:szCs w:val="22"/>
        </w:rPr>
        <w:t>要么属于</w:t>
      </w:r>
      <w:r w:rsidR="006846D5">
        <w:rPr>
          <w:rFonts w:ascii="楷体" w:eastAsia="楷体" w:hAnsi="楷体" w:hint="eastAsia"/>
          <w:szCs w:val="22"/>
        </w:rPr>
        <w:t>甲骨分期中的第一期</w:t>
      </w:r>
      <w:r w:rsidR="006846D5">
        <w:rPr>
          <w:rFonts w:ascii="楷体" w:eastAsia="楷体" w:hAnsi="楷体" w:hint="eastAsia"/>
          <w:szCs w:val="22"/>
        </w:rPr>
        <w:t>，要么属于</w:t>
      </w:r>
      <w:r w:rsidR="006846D5">
        <w:rPr>
          <w:rFonts w:ascii="楷体" w:eastAsia="楷体" w:hAnsi="楷体" w:hint="eastAsia"/>
          <w:szCs w:val="22"/>
        </w:rPr>
        <w:t>第二期</w:t>
      </w:r>
      <w:r w:rsidR="006846D5">
        <w:rPr>
          <w:rFonts w:ascii="楷体" w:eastAsia="楷体" w:hAnsi="楷体" w:hint="eastAsia"/>
          <w:szCs w:val="22"/>
        </w:rPr>
        <w:t>。第一期只有盘庚、小辛、小乙3位国王，但这3位国王并无妣辛的配偶。属于第二期的武丁刚好有位“妣辛”，</w:t>
      </w:r>
      <w:r w:rsidR="006846D5">
        <w:rPr>
          <w:rFonts w:ascii="楷体" w:eastAsia="楷体" w:hAnsi="楷体" w:hint="eastAsia"/>
          <w:szCs w:val="22"/>
        </w:rPr>
        <w:t>那么铸有“司母辛”铭文的青铜器便将答案直接“揭晓”了：</w:t>
      </w:r>
      <w:r w:rsidR="006846D5">
        <w:rPr>
          <w:rFonts w:ascii="楷体" w:eastAsia="楷体" w:hAnsi="楷体" w:hint="eastAsia"/>
          <w:szCs w:val="22"/>
        </w:rPr>
        <w:t>五号墓的墓主，正是甲骨文分期中第二期的国王武丁的配偶“妣辛”。</w:t>
      </w:r>
    </w:p>
    <w:p w14:paraId="77028460" w14:textId="70CF24B3" w:rsidR="006846D5" w:rsidRDefault="006846D5" w:rsidP="000D4F12">
      <w:pPr>
        <w:ind w:firstLineChars="200" w:firstLine="440"/>
        <w:rPr>
          <w:rFonts w:ascii="楷体" w:eastAsia="楷体" w:hAnsi="楷体"/>
          <w:szCs w:val="22"/>
        </w:rPr>
      </w:pPr>
      <w:r>
        <w:rPr>
          <w:rFonts w:ascii="楷体" w:eastAsia="楷体" w:hAnsi="楷体" w:hint="eastAsia"/>
          <w:szCs w:val="22"/>
        </w:rPr>
        <w:t>如果说五号墓的墓主</w:t>
      </w:r>
      <w:r w:rsidR="00AD12A3">
        <w:rPr>
          <w:rFonts w:ascii="楷体" w:eastAsia="楷体" w:hAnsi="楷体" w:hint="eastAsia"/>
          <w:szCs w:val="22"/>
        </w:rPr>
        <w:t>到此为止还带有一定的“推论”性质的话，大量铸有妇好铭文的青铜器便将墓主“坐实”了。</w:t>
      </w:r>
    </w:p>
    <w:p w14:paraId="3D086056" w14:textId="698E9CDB" w:rsidR="00AD12A3" w:rsidRDefault="00AD12A3" w:rsidP="000D4F12">
      <w:pPr>
        <w:ind w:firstLineChars="200" w:firstLine="440"/>
        <w:rPr>
          <w:rFonts w:ascii="楷体" w:eastAsia="楷体" w:hAnsi="楷体"/>
          <w:szCs w:val="22"/>
        </w:rPr>
      </w:pPr>
      <w:r>
        <w:rPr>
          <w:rFonts w:ascii="楷体" w:eastAsia="楷体" w:hAnsi="楷体" w:hint="eastAsia"/>
          <w:szCs w:val="22"/>
        </w:rPr>
        <w:t>郑振香发现，五号墓出土</w:t>
      </w:r>
      <w:r w:rsidR="00A55B1A">
        <w:rPr>
          <w:rFonts w:ascii="楷体" w:eastAsia="楷体" w:hAnsi="楷体" w:hint="eastAsia"/>
          <w:szCs w:val="22"/>
        </w:rPr>
        <w:t>的青铜器中，居然有109件铸造了一组特殊铭文：“妇好”或“好”。</w:t>
      </w:r>
    </w:p>
    <w:p w14:paraId="6CBAF893" w14:textId="65A61C0C" w:rsidR="00E32304" w:rsidRDefault="00E32304" w:rsidP="00E32304">
      <w:pPr>
        <w:ind w:firstLineChars="200" w:firstLine="440"/>
        <w:rPr>
          <w:rFonts w:ascii="楷体" w:eastAsia="楷体" w:hAnsi="楷体"/>
          <w:szCs w:val="22"/>
        </w:rPr>
      </w:pPr>
      <w:r>
        <w:rPr>
          <w:rFonts w:ascii="楷体" w:eastAsia="楷体" w:hAnsi="楷体" w:hint="eastAsia"/>
          <w:szCs w:val="22"/>
        </w:rPr>
        <w:t>五号墓出土的青铜容器共210</w:t>
      </w:r>
      <w:r w:rsidR="00257E3D">
        <w:rPr>
          <w:rFonts w:ascii="楷体" w:eastAsia="楷体" w:hAnsi="楷体" w:hint="eastAsia"/>
          <w:szCs w:val="22"/>
        </w:rPr>
        <w:t>件</w:t>
      </w:r>
      <w:r>
        <w:rPr>
          <w:rFonts w:ascii="楷体" w:eastAsia="楷体" w:hAnsi="楷体" w:hint="eastAsia"/>
          <w:szCs w:val="22"/>
        </w:rPr>
        <w:t>，过半都铸有“妇好”铭文。</w:t>
      </w:r>
      <w:r>
        <w:rPr>
          <w:rFonts w:ascii="楷体" w:eastAsia="楷体" w:hAnsi="楷体" w:hint="eastAsia"/>
          <w:szCs w:val="22"/>
        </w:rPr>
        <w:t>据一般经验，</w:t>
      </w:r>
      <w:r>
        <w:rPr>
          <w:rFonts w:ascii="楷体" w:eastAsia="楷体" w:hAnsi="楷体" w:hint="eastAsia"/>
          <w:szCs w:val="22"/>
        </w:rPr>
        <w:t>“妇</w:t>
      </w:r>
      <w:r>
        <w:rPr>
          <w:rFonts w:ascii="楷体" w:eastAsia="楷体" w:hAnsi="楷体" w:hint="eastAsia"/>
          <w:szCs w:val="22"/>
        </w:rPr>
        <w:lastRenderedPageBreak/>
        <w:t>好”极有可能是墓主。</w:t>
      </w:r>
    </w:p>
    <w:p w14:paraId="75F4143A" w14:textId="041BC095" w:rsidR="00257E3D" w:rsidRDefault="00257E3D" w:rsidP="00E32304">
      <w:pPr>
        <w:ind w:firstLineChars="200" w:firstLine="440"/>
        <w:rPr>
          <w:rFonts w:ascii="楷体" w:eastAsia="楷体" w:hAnsi="楷体" w:hint="eastAsia"/>
          <w:szCs w:val="22"/>
        </w:rPr>
      </w:pPr>
      <w:r>
        <w:rPr>
          <w:rFonts w:ascii="楷体" w:eastAsia="楷体" w:hAnsi="楷体" w:hint="eastAsia"/>
          <w:szCs w:val="22"/>
        </w:rPr>
        <w:t>既然墓主是“母辛”，怎么又冒出来一个“妇好”？只有两种可能，一是两个称谓指的是同一人；二是两个称谓只能选择其一。</w:t>
      </w:r>
    </w:p>
    <w:p w14:paraId="700711B5" w14:textId="0CCBFA9A" w:rsidR="00E32304" w:rsidRDefault="00E32304" w:rsidP="00E32304">
      <w:pPr>
        <w:ind w:firstLineChars="200" w:firstLine="440"/>
        <w:rPr>
          <w:rFonts w:ascii="楷体" w:eastAsia="楷体" w:hAnsi="楷体"/>
          <w:szCs w:val="22"/>
        </w:rPr>
      </w:pPr>
      <w:r>
        <w:rPr>
          <w:rFonts w:ascii="楷体" w:eastAsia="楷体" w:hAnsi="楷体" w:hint="eastAsia"/>
          <w:szCs w:val="22"/>
        </w:rPr>
        <w:t>郑振得当然认为“母辛”</w:t>
      </w:r>
      <w:r w:rsidR="00257E3D">
        <w:rPr>
          <w:rFonts w:ascii="楷体" w:eastAsia="楷体" w:hAnsi="楷体" w:hint="eastAsia"/>
          <w:szCs w:val="22"/>
        </w:rPr>
        <w:t>就</w:t>
      </w:r>
      <w:r>
        <w:rPr>
          <w:rFonts w:ascii="楷体" w:eastAsia="楷体" w:hAnsi="楷体" w:hint="eastAsia"/>
          <w:szCs w:val="22"/>
        </w:rPr>
        <w:t>是“妇好”。在她看来，两个称谓并不冲突。前者是儿子对母亲死后的称呼（因为辛是庙号），后则则是同辈人对墓主生前的称呼。</w:t>
      </w:r>
    </w:p>
    <w:p w14:paraId="4F19D15E" w14:textId="49A607DD" w:rsidR="009E0D03" w:rsidRDefault="009E0D03" w:rsidP="009E0D03">
      <w:pPr>
        <w:ind w:firstLineChars="200" w:firstLine="440"/>
        <w:rPr>
          <w:rFonts w:ascii="楷体" w:eastAsia="楷体" w:hAnsi="楷体"/>
          <w:szCs w:val="22"/>
        </w:rPr>
      </w:pPr>
      <w:r>
        <w:rPr>
          <w:rFonts w:ascii="楷体" w:eastAsia="楷体" w:hAnsi="楷体" w:hint="eastAsia"/>
          <w:szCs w:val="22"/>
        </w:rPr>
        <w:t>如果“母辛”就是“妇好”，有一个条件必须满足：甲骨文中的“妇好”也必须是甲骨文分期中的第二期的，即与武丁王同时，最好是“共版”。</w:t>
      </w:r>
    </w:p>
    <w:p w14:paraId="4D126666" w14:textId="49E26CBC" w:rsidR="00FF0C26" w:rsidRDefault="009E0D03" w:rsidP="00FF0C26">
      <w:pPr>
        <w:ind w:firstLineChars="200" w:firstLine="440"/>
        <w:rPr>
          <w:rFonts w:ascii="楷体" w:eastAsia="楷体" w:hAnsi="楷体"/>
          <w:szCs w:val="22"/>
        </w:rPr>
      </w:pPr>
      <w:r>
        <w:rPr>
          <w:rFonts w:ascii="楷体" w:eastAsia="楷体" w:hAnsi="楷体" w:hint="eastAsia"/>
          <w:szCs w:val="22"/>
        </w:rPr>
        <w:t>什么是“共版”？即“妇好”或“好”的称谓与武丁的称谓出现在同一片甲骨中。</w:t>
      </w:r>
      <w:r w:rsidR="007801F1">
        <w:rPr>
          <w:rFonts w:ascii="楷体" w:eastAsia="楷体" w:hAnsi="楷体" w:hint="eastAsia"/>
          <w:szCs w:val="22"/>
        </w:rPr>
        <w:t>有巧不巧，事实正是如此。甲骨</w:t>
      </w:r>
      <w:r w:rsidR="00FF0C26">
        <w:rPr>
          <w:rFonts w:ascii="楷体" w:eastAsia="楷体" w:hAnsi="楷体" w:hint="eastAsia"/>
          <w:szCs w:val="22"/>
        </w:rPr>
        <w:t>刻辞中，妇好与武丁共版的大量存在。于是答案变得十分明晰：“母辛”就是“妇好”，五号墓的随葬品如此，甲骨文记录同样如此。</w:t>
      </w:r>
    </w:p>
    <w:p w14:paraId="52E30BA1" w14:textId="674A3E8B" w:rsidR="00E32304" w:rsidRDefault="00B10B4C" w:rsidP="00B10B4C">
      <w:pPr>
        <w:ind w:firstLineChars="200" w:firstLine="440"/>
        <w:rPr>
          <w:rFonts w:ascii="楷体" w:eastAsia="楷体" w:hAnsi="楷体"/>
          <w:szCs w:val="22"/>
        </w:rPr>
      </w:pPr>
      <w:r>
        <w:rPr>
          <w:rFonts w:ascii="楷体" w:eastAsia="楷体" w:hAnsi="楷体" w:hint="eastAsia"/>
          <w:szCs w:val="22"/>
        </w:rPr>
        <w:t>郑振香</w:t>
      </w:r>
      <w:r w:rsidR="00FF0C26">
        <w:rPr>
          <w:rFonts w:ascii="楷体" w:eastAsia="楷体" w:hAnsi="楷体" w:hint="eastAsia"/>
          <w:szCs w:val="22"/>
        </w:rPr>
        <w:t>的论证逻辑，可以用</w:t>
      </w:r>
      <w:r>
        <w:rPr>
          <w:rFonts w:ascii="楷体" w:eastAsia="楷体" w:hAnsi="楷体" w:hint="eastAsia"/>
          <w:szCs w:val="22"/>
        </w:rPr>
        <w:t>下</w:t>
      </w:r>
      <w:r w:rsidR="00E32304">
        <w:rPr>
          <w:rFonts w:ascii="楷体" w:eastAsia="楷体" w:hAnsi="楷体" w:hint="eastAsia"/>
          <w:szCs w:val="22"/>
        </w:rPr>
        <w:t>图</w:t>
      </w:r>
      <w:r w:rsidR="00FF0C26">
        <w:rPr>
          <w:rFonts w:ascii="楷体" w:eastAsia="楷体" w:hAnsi="楷体" w:hint="eastAsia"/>
          <w:szCs w:val="22"/>
        </w:rPr>
        <w:t>表示：</w:t>
      </w:r>
    </w:p>
    <w:p w14:paraId="7819307C" w14:textId="12DEDD2E" w:rsidR="00E32304" w:rsidRDefault="00E32304" w:rsidP="00E32304">
      <w:pPr>
        <w:jc w:val="center"/>
        <w:rPr>
          <w:rFonts w:ascii="楷体" w:eastAsia="楷体" w:hAnsi="楷体" w:hint="eastAsia"/>
          <w:szCs w:val="22"/>
        </w:rPr>
      </w:pPr>
      <w:r w:rsidRPr="00E32304">
        <w:rPr>
          <w:noProof/>
          <w:bdr w:val="single" w:sz="4" w:space="0" w:color="auto"/>
        </w:rPr>
        <w:drawing>
          <wp:inline distT="0" distB="0" distL="0" distR="0" wp14:anchorId="0AD7EDEE" wp14:editId="218E1E74">
            <wp:extent cx="4920742" cy="2562862"/>
            <wp:effectExtent l="0" t="0" r="0" b="8890"/>
            <wp:docPr id="57291128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11285" name="图片 1" descr="图示&#10;&#10;AI 生成的内容可能不正确。"/>
                    <pic:cNvPicPr/>
                  </pic:nvPicPr>
                  <pic:blipFill>
                    <a:blip r:embed="rId10"/>
                    <a:stretch>
                      <a:fillRect/>
                    </a:stretch>
                  </pic:blipFill>
                  <pic:spPr>
                    <a:xfrm>
                      <a:off x="0" y="0"/>
                      <a:ext cx="4923041" cy="2564059"/>
                    </a:xfrm>
                    <a:prstGeom prst="rect">
                      <a:avLst/>
                    </a:prstGeom>
                  </pic:spPr>
                </pic:pic>
              </a:graphicData>
            </a:graphic>
          </wp:inline>
        </w:drawing>
      </w:r>
    </w:p>
    <w:p w14:paraId="264E595A" w14:textId="77777777" w:rsidR="00B10B4C" w:rsidRDefault="00B10B4C" w:rsidP="00B10B4C">
      <w:pPr>
        <w:ind w:firstLineChars="200" w:firstLine="440"/>
        <w:rPr>
          <w:rFonts w:ascii="楷体" w:eastAsia="楷体" w:hAnsi="楷体" w:hint="eastAsia"/>
          <w:szCs w:val="22"/>
        </w:rPr>
      </w:pPr>
      <w:r>
        <w:rPr>
          <w:rFonts w:ascii="楷体" w:eastAsia="楷体" w:hAnsi="楷体" w:hint="eastAsia"/>
          <w:szCs w:val="22"/>
        </w:rPr>
        <w:t>然而这仅仅是郑振香个人的意见。学术界会同意吗？</w:t>
      </w:r>
    </w:p>
    <w:p w14:paraId="26C69907" w14:textId="77777777" w:rsidR="00B10B4C" w:rsidRDefault="00B10B4C" w:rsidP="00B10B4C">
      <w:pPr>
        <w:ind w:firstLineChars="200" w:firstLine="440"/>
        <w:rPr>
          <w:rFonts w:ascii="楷体" w:eastAsia="楷体" w:hAnsi="楷体" w:hint="eastAsia"/>
          <w:szCs w:val="22"/>
        </w:rPr>
      </w:pPr>
      <w:r>
        <w:rPr>
          <w:rFonts w:ascii="楷体" w:eastAsia="楷体" w:hAnsi="楷体" w:hint="eastAsia"/>
          <w:szCs w:val="22"/>
        </w:rPr>
        <w:t>1976年12月，中国科学院考古研究所决定举办“安阳殷墟五号墓座谈会”。</w:t>
      </w:r>
    </w:p>
    <w:p w14:paraId="2BE97863" w14:textId="77777777" w:rsidR="00B10B4C" w:rsidRDefault="00B10B4C" w:rsidP="00B10B4C">
      <w:pPr>
        <w:ind w:firstLineChars="200" w:firstLine="440"/>
        <w:rPr>
          <w:rFonts w:ascii="楷体" w:eastAsia="楷体" w:hAnsi="楷体" w:hint="eastAsia"/>
          <w:szCs w:val="22"/>
        </w:rPr>
      </w:pPr>
      <w:r>
        <w:rPr>
          <w:rFonts w:ascii="楷体" w:eastAsia="楷体" w:hAnsi="楷体" w:hint="eastAsia"/>
          <w:szCs w:val="22"/>
        </w:rPr>
        <w:t>郑振香先行汇报了“五号墓”的发现和发掘情况。来自中国科学院考古研究所、历史研究所、中国国家博物馆、北京大学等单位的学者逐个谈了自己对墓葬的年代和墓主人身份的看法。</w:t>
      </w:r>
    </w:p>
    <w:p w14:paraId="36BC3573" w14:textId="77777777" w:rsidR="00B10B4C" w:rsidRDefault="00B10B4C" w:rsidP="00B10B4C">
      <w:pPr>
        <w:ind w:firstLineChars="200" w:firstLine="440"/>
        <w:rPr>
          <w:rFonts w:ascii="楷体" w:eastAsia="楷体" w:hAnsi="楷体" w:hint="eastAsia"/>
          <w:szCs w:val="22"/>
        </w:rPr>
      </w:pPr>
      <w:r>
        <w:rPr>
          <w:rFonts w:ascii="楷体" w:eastAsia="楷体" w:hAnsi="楷体" w:hint="eastAsia"/>
          <w:szCs w:val="22"/>
        </w:rPr>
        <w:t>会议纪要刊载于考古学期刊【考古】1977年5期，用辞具有浓郁时代特色</w:t>
      </w:r>
      <w:r>
        <w:rPr>
          <w:rStyle w:val="af0"/>
          <w:rFonts w:ascii="楷体" w:eastAsia="楷体" w:hAnsi="楷体" w:hint="eastAsia"/>
          <w:szCs w:val="22"/>
        </w:rPr>
        <w:footnoteReference w:id="1"/>
      </w:r>
      <w:r>
        <w:rPr>
          <w:rFonts w:ascii="楷体" w:eastAsia="楷体" w:hAnsi="楷体" w:hint="eastAsia"/>
          <w:szCs w:val="22"/>
        </w:rPr>
        <w:t>。例如会议纪要开始这样写：</w:t>
      </w:r>
    </w:p>
    <w:p w14:paraId="6D5B3B31" w14:textId="77777777" w:rsidR="00B10B4C" w:rsidRPr="00EF3875" w:rsidRDefault="00B10B4C" w:rsidP="00B10B4C">
      <w:pPr>
        <w:ind w:firstLineChars="200" w:firstLine="400"/>
        <w:rPr>
          <w:rFonts w:ascii="楷体" w:eastAsia="楷体" w:hAnsi="楷体" w:hint="eastAsia"/>
          <w:sz w:val="20"/>
          <w:szCs w:val="20"/>
        </w:rPr>
      </w:pPr>
      <w:r w:rsidRPr="00EF3875">
        <w:rPr>
          <w:rFonts w:ascii="楷体" w:eastAsia="楷体" w:hAnsi="楷体" w:hint="eastAsia"/>
          <w:sz w:val="20"/>
          <w:szCs w:val="20"/>
        </w:rPr>
        <w:t>在英明领袖华主席为首的党中央抓纲治国战略决策指引下，在党的十届三中全会精神鼓舞</w:t>
      </w:r>
      <w:r w:rsidRPr="00EF3875">
        <w:rPr>
          <w:rFonts w:ascii="楷体" w:eastAsia="楷体" w:hAnsi="楷体" w:hint="eastAsia"/>
          <w:sz w:val="20"/>
          <w:szCs w:val="20"/>
        </w:rPr>
        <w:lastRenderedPageBreak/>
        <w:t>下，中国社会科学院考古研究所和中国历史博物馆</w:t>
      </w:r>
      <w:r>
        <w:rPr>
          <w:rFonts w:ascii="楷体" w:eastAsia="楷体" w:hAnsi="楷体"/>
          <w:sz w:val="20"/>
          <w:szCs w:val="20"/>
        </w:rPr>
        <w:t>……</w:t>
      </w:r>
      <w:r w:rsidRPr="00EF3875">
        <w:rPr>
          <w:rFonts w:ascii="楷体" w:eastAsia="楷体" w:hAnsi="楷体" w:hint="eastAsia"/>
          <w:sz w:val="20"/>
          <w:szCs w:val="20"/>
        </w:rPr>
        <w:t>就近年我国原始社会和夏商时期的若干考古新发现</w:t>
      </w:r>
      <w:r w:rsidRPr="00EF3875">
        <w:rPr>
          <w:rFonts w:ascii="楷体" w:eastAsia="楷体" w:hAnsi="楷体"/>
          <w:sz w:val="20"/>
          <w:szCs w:val="20"/>
        </w:rPr>
        <w:t>……</w:t>
      </w:r>
      <w:r w:rsidRPr="00EF3875">
        <w:rPr>
          <w:rFonts w:ascii="楷体" w:eastAsia="楷体" w:hAnsi="楷体" w:hint="eastAsia"/>
          <w:sz w:val="20"/>
          <w:szCs w:val="20"/>
        </w:rPr>
        <w:t>。</w:t>
      </w:r>
    </w:p>
    <w:p w14:paraId="68464A5B" w14:textId="77777777" w:rsidR="00025FA4" w:rsidRDefault="00025FA4" w:rsidP="00025FA4">
      <w:pPr>
        <w:ind w:firstLineChars="200" w:firstLine="440"/>
        <w:rPr>
          <w:rFonts w:ascii="楷体" w:eastAsia="楷体" w:hAnsi="楷体"/>
          <w:szCs w:val="22"/>
        </w:rPr>
      </w:pPr>
      <w:r>
        <w:rPr>
          <w:rFonts w:ascii="楷体" w:eastAsia="楷体" w:hAnsi="楷体" w:hint="eastAsia"/>
          <w:szCs w:val="22"/>
        </w:rPr>
        <w:t>难能可贵的是，与会者的发言能够专注于五号墓问题的讨论。</w:t>
      </w:r>
    </w:p>
    <w:p w14:paraId="22FD251E" w14:textId="4F6392BA" w:rsidR="004150A7" w:rsidRDefault="004150A7" w:rsidP="00B10B4C">
      <w:pPr>
        <w:ind w:firstLineChars="200" w:firstLine="440"/>
        <w:rPr>
          <w:rFonts w:ascii="楷体" w:eastAsia="楷体" w:hAnsi="楷体"/>
          <w:szCs w:val="22"/>
        </w:rPr>
      </w:pPr>
      <w:r>
        <w:rPr>
          <w:rFonts w:ascii="楷体" w:eastAsia="楷体" w:hAnsi="楷体" w:hint="eastAsia"/>
          <w:szCs w:val="22"/>
        </w:rPr>
        <w:t>会上，学者几乎列一例外地认为“妇好”是墓主称谓。但有学者认为“妇好”是</w:t>
      </w:r>
      <w:r w:rsidR="00025FA4">
        <w:rPr>
          <w:rFonts w:ascii="楷体" w:eastAsia="楷体" w:hAnsi="楷体" w:hint="eastAsia"/>
          <w:szCs w:val="22"/>
        </w:rPr>
        <w:t>墓主的“私名”，也有学者认为“妇好”的“妇”是称谓，“好”字实际应该是“子”字，是商代的“国”名或“族氏名”。按照后一种说法，“妇好”应该理解为“来自‘子’国的女子，获得的‘妇’的地位”。</w:t>
      </w:r>
    </w:p>
    <w:p w14:paraId="5FFAAC67" w14:textId="6452C240" w:rsidR="00B10B4C" w:rsidRDefault="00B10B4C" w:rsidP="00025FA4">
      <w:pPr>
        <w:ind w:firstLineChars="200" w:firstLine="440"/>
        <w:rPr>
          <w:rFonts w:ascii="楷体" w:eastAsia="楷体" w:hAnsi="楷体"/>
          <w:szCs w:val="22"/>
        </w:rPr>
      </w:pPr>
      <w:r>
        <w:rPr>
          <w:rFonts w:ascii="楷体" w:eastAsia="楷体" w:hAnsi="楷体" w:hint="eastAsia"/>
          <w:szCs w:val="22"/>
        </w:rPr>
        <w:t>畅所欲言之后，</w:t>
      </w:r>
      <w:r w:rsidR="00025FA4">
        <w:rPr>
          <w:rFonts w:ascii="楷体" w:eastAsia="楷体" w:hAnsi="楷体" w:hint="eastAsia"/>
          <w:szCs w:val="22"/>
        </w:rPr>
        <w:t>大家发现学者们的意见分歧只体现在细节问题上，例如“妇好”称谓的实际含义，但对于墓主的认定，学者们基本不持异议</w:t>
      </w:r>
      <w:r>
        <w:rPr>
          <w:rFonts w:ascii="楷体" w:eastAsia="楷体" w:hAnsi="楷体" w:hint="eastAsia"/>
          <w:szCs w:val="22"/>
        </w:rPr>
        <w:t>：墓主</w:t>
      </w:r>
      <w:r w:rsidR="00025FA4">
        <w:rPr>
          <w:rFonts w:ascii="楷体" w:eastAsia="楷体" w:hAnsi="楷体" w:hint="eastAsia"/>
          <w:szCs w:val="22"/>
        </w:rPr>
        <w:t>可称“妇好”，而妇好</w:t>
      </w:r>
      <w:r>
        <w:rPr>
          <w:rFonts w:ascii="楷体" w:eastAsia="楷体" w:hAnsi="楷体" w:hint="eastAsia"/>
          <w:szCs w:val="22"/>
        </w:rPr>
        <w:t>是商王武丁的王后，</w:t>
      </w:r>
      <w:r w:rsidR="00025FA4">
        <w:rPr>
          <w:rFonts w:ascii="楷体" w:eastAsia="楷体" w:hAnsi="楷体" w:hint="eastAsia"/>
          <w:szCs w:val="22"/>
        </w:rPr>
        <w:t>也即商王祀谱中的“妣辛”</w:t>
      </w:r>
      <w:r>
        <w:rPr>
          <w:rFonts w:ascii="楷体" w:eastAsia="楷体" w:hAnsi="楷体" w:hint="eastAsia"/>
          <w:szCs w:val="22"/>
        </w:rPr>
        <w:t>。</w:t>
      </w:r>
    </w:p>
    <w:p w14:paraId="57800BE6" w14:textId="3DD7BA8C" w:rsidR="006846D5" w:rsidRDefault="00025FA4" w:rsidP="000D4F12">
      <w:pPr>
        <w:ind w:firstLineChars="200" w:firstLine="440"/>
        <w:rPr>
          <w:rFonts w:ascii="楷体" w:eastAsia="楷体" w:hAnsi="楷体"/>
          <w:szCs w:val="22"/>
        </w:rPr>
      </w:pPr>
      <w:r>
        <w:rPr>
          <w:rFonts w:ascii="楷体" w:eastAsia="楷体" w:hAnsi="楷体" w:hint="eastAsia"/>
          <w:szCs w:val="22"/>
        </w:rPr>
        <w:t>这场论证会，其实就是</w:t>
      </w:r>
      <w:r w:rsidR="000C4893">
        <w:rPr>
          <w:rFonts w:ascii="楷体" w:eastAsia="楷体" w:hAnsi="楷体" w:hint="eastAsia"/>
          <w:szCs w:val="22"/>
        </w:rPr>
        <w:t>成果鉴定会。尽管后来个别学者就五号墓的墓主身份还有过其它推测，但墓主“妇好”说自该墓发掘的当年便算是有了“定论”。</w:t>
      </w:r>
    </w:p>
    <w:p w14:paraId="055C3CC9" w14:textId="17AE1F5C" w:rsidR="000C4893" w:rsidRDefault="000C4893" w:rsidP="000D4F12">
      <w:pPr>
        <w:ind w:firstLineChars="200" w:firstLine="440"/>
        <w:rPr>
          <w:rFonts w:ascii="楷体" w:eastAsia="楷体" w:hAnsi="楷体" w:hint="eastAsia"/>
          <w:szCs w:val="22"/>
        </w:rPr>
      </w:pPr>
      <w:r>
        <w:rPr>
          <w:rFonts w:ascii="楷体" w:eastAsia="楷体" w:hAnsi="楷体" w:hint="eastAsia"/>
          <w:szCs w:val="22"/>
        </w:rPr>
        <w:t>受到学术界的支持和鼓励之后，郑振香终于放心地将“五号墓”更名为“妇好墓”。</w:t>
      </w:r>
      <w:r w:rsidR="00025FA4">
        <w:rPr>
          <w:rFonts w:ascii="楷体" w:eastAsia="楷体" w:hAnsi="楷体" w:hint="eastAsia"/>
          <w:szCs w:val="22"/>
        </w:rPr>
        <w:t>4年之后，她出版的五号墓发掘报告便赫然“命名”为：【殷墟妇好墓】。</w:t>
      </w:r>
    </w:p>
    <w:p w14:paraId="44D43104" w14:textId="11E3B9CE" w:rsidR="000C4893" w:rsidRPr="00A55B1A" w:rsidRDefault="000C4893" w:rsidP="000D4F12">
      <w:pPr>
        <w:ind w:firstLineChars="200" w:firstLine="440"/>
        <w:rPr>
          <w:rFonts w:ascii="楷体" w:eastAsia="楷体" w:hAnsi="楷体" w:hint="eastAsia"/>
          <w:szCs w:val="22"/>
        </w:rPr>
      </w:pPr>
      <w:r>
        <w:rPr>
          <w:rFonts w:ascii="楷体" w:eastAsia="楷体" w:hAnsi="楷体" w:hint="eastAsia"/>
          <w:szCs w:val="22"/>
        </w:rPr>
        <w:t>然而</w:t>
      </w:r>
      <w:r w:rsidR="004150A7">
        <w:rPr>
          <w:rFonts w:ascii="楷体" w:eastAsia="楷体" w:hAnsi="楷体" w:hint="eastAsia"/>
          <w:szCs w:val="22"/>
        </w:rPr>
        <w:t>，</w:t>
      </w:r>
      <w:r>
        <w:rPr>
          <w:rFonts w:ascii="楷体" w:eastAsia="楷体" w:hAnsi="楷体" w:hint="eastAsia"/>
          <w:szCs w:val="22"/>
        </w:rPr>
        <w:t>妇好是一</w:t>
      </w:r>
      <w:r w:rsidR="004150A7">
        <w:rPr>
          <w:rFonts w:ascii="楷体" w:eastAsia="楷体" w:hAnsi="楷体" w:hint="eastAsia"/>
          <w:szCs w:val="22"/>
        </w:rPr>
        <w:t>位怎</w:t>
      </w:r>
      <w:r>
        <w:rPr>
          <w:rFonts w:ascii="楷体" w:eastAsia="楷体" w:hAnsi="楷体" w:hint="eastAsia"/>
          <w:szCs w:val="22"/>
        </w:rPr>
        <w:t>样的人呢？</w:t>
      </w:r>
    </w:p>
    <w:p w14:paraId="52A8001D" w14:textId="26A22CB5" w:rsidR="000D6A52" w:rsidRDefault="000D6A52" w:rsidP="007E164F">
      <w:pPr>
        <w:ind w:firstLineChars="200" w:firstLine="440"/>
        <w:rPr>
          <w:rFonts w:ascii="楷体" w:eastAsia="楷体" w:hAnsi="楷体"/>
          <w:szCs w:val="22"/>
        </w:rPr>
      </w:pPr>
    </w:p>
    <w:p w14:paraId="114F98B9" w14:textId="77777777" w:rsidR="00025FA4" w:rsidRPr="00025FA4" w:rsidRDefault="00025FA4" w:rsidP="007E164F">
      <w:pPr>
        <w:ind w:firstLineChars="200" w:firstLine="440"/>
        <w:rPr>
          <w:rFonts w:ascii="楷体" w:eastAsia="楷体" w:hAnsi="楷体" w:hint="eastAsia"/>
          <w:szCs w:val="22"/>
        </w:rPr>
      </w:pPr>
    </w:p>
    <w:sectPr w:rsidR="00025FA4" w:rsidRPr="00025F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B60DF" w14:textId="77777777" w:rsidR="002069A6" w:rsidRDefault="002069A6" w:rsidP="00635327">
      <w:pPr>
        <w:spacing w:after="0" w:line="240" w:lineRule="auto"/>
        <w:rPr>
          <w:rFonts w:hint="eastAsia"/>
        </w:rPr>
      </w:pPr>
      <w:r>
        <w:separator/>
      </w:r>
    </w:p>
  </w:endnote>
  <w:endnote w:type="continuationSeparator" w:id="0">
    <w:p w14:paraId="150A272C" w14:textId="77777777" w:rsidR="002069A6" w:rsidRDefault="002069A6" w:rsidP="006353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99EBA" w14:textId="77777777" w:rsidR="002069A6" w:rsidRDefault="002069A6" w:rsidP="00635327">
      <w:pPr>
        <w:spacing w:after="0" w:line="240" w:lineRule="auto"/>
        <w:rPr>
          <w:rFonts w:hint="eastAsia"/>
        </w:rPr>
      </w:pPr>
      <w:r>
        <w:separator/>
      </w:r>
    </w:p>
  </w:footnote>
  <w:footnote w:type="continuationSeparator" w:id="0">
    <w:p w14:paraId="2B8C2F31" w14:textId="77777777" w:rsidR="002069A6" w:rsidRDefault="002069A6" w:rsidP="00635327">
      <w:pPr>
        <w:spacing w:after="0" w:line="240" w:lineRule="auto"/>
        <w:rPr>
          <w:rFonts w:hint="eastAsia"/>
        </w:rPr>
      </w:pPr>
      <w:r>
        <w:continuationSeparator/>
      </w:r>
    </w:p>
  </w:footnote>
  <w:footnote w:id="1">
    <w:p w14:paraId="2EB4D0F2" w14:textId="77777777" w:rsidR="00B10B4C" w:rsidRPr="00D82645" w:rsidRDefault="00B10B4C" w:rsidP="00B10B4C">
      <w:pPr>
        <w:pStyle w:val="ae"/>
        <w:rPr>
          <w:rFonts w:ascii="楷体" w:eastAsia="楷体" w:hAnsi="楷体" w:hint="eastAsia"/>
        </w:rPr>
      </w:pPr>
      <w:r w:rsidRPr="00D82645">
        <w:rPr>
          <w:rStyle w:val="af0"/>
          <w:rFonts w:ascii="楷体" w:eastAsia="楷体" w:hAnsi="楷体" w:hint="eastAsia"/>
        </w:rPr>
        <w:footnoteRef/>
      </w:r>
      <w:r w:rsidRPr="00D82645">
        <w:rPr>
          <w:rFonts w:ascii="楷体" w:eastAsia="楷体" w:hAnsi="楷体" w:hint="eastAsia"/>
        </w:rPr>
        <w:t xml:space="preserve"> 中国科学院考古研究所安阳发掘队：【安阳殷墟五号墓座谈纪要】，【考古】1977年5期。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27"/>
    <w:rsid w:val="00025FA4"/>
    <w:rsid w:val="000419F3"/>
    <w:rsid w:val="000A7091"/>
    <w:rsid w:val="000C3A93"/>
    <w:rsid w:val="000C4893"/>
    <w:rsid w:val="000D4F12"/>
    <w:rsid w:val="000D6A52"/>
    <w:rsid w:val="00142E1E"/>
    <w:rsid w:val="001827D9"/>
    <w:rsid w:val="001E5401"/>
    <w:rsid w:val="002069A6"/>
    <w:rsid w:val="002449F6"/>
    <w:rsid w:val="00257E3D"/>
    <w:rsid w:val="0026445D"/>
    <w:rsid w:val="002A313D"/>
    <w:rsid w:val="002A4C42"/>
    <w:rsid w:val="002A7CB2"/>
    <w:rsid w:val="002E7F13"/>
    <w:rsid w:val="003F29CD"/>
    <w:rsid w:val="004150A7"/>
    <w:rsid w:val="00493927"/>
    <w:rsid w:val="004D7E68"/>
    <w:rsid w:val="00530F3E"/>
    <w:rsid w:val="00575741"/>
    <w:rsid w:val="005C097E"/>
    <w:rsid w:val="00635327"/>
    <w:rsid w:val="00635434"/>
    <w:rsid w:val="0066210D"/>
    <w:rsid w:val="006846D5"/>
    <w:rsid w:val="006C7016"/>
    <w:rsid w:val="007360A5"/>
    <w:rsid w:val="007801F1"/>
    <w:rsid w:val="007A4168"/>
    <w:rsid w:val="007E164F"/>
    <w:rsid w:val="007E2031"/>
    <w:rsid w:val="007E2FD2"/>
    <w:rsid w:val="00805783"/>
    <w:rsid w:val="00867938"/>
    <w:rsid w:val="008C4E3E"/>
    <w:rsid w:val="008D044C"/>
    <w:rsid w:val="008D6C5F"/>
    <w:rsid w:val="00964B40"/>
    <w:rsid w:val="009B2D08"/>
    <w:rsid w:val="009E0D03"/>
    <w:rsid w:val="00A275B2"/>
    <w:rsid w:val="00A52522"/>
    <w:rsid w:val="00A55B1A"/>
    <w:rsid w:val="00A746E2"/>
    <w:rsid w:val="00AD12A3"/>
    <w:rsid w:val="00B10B4C"/>
    <w:rsid w:val="00B55844"/>
    <w:rsid w:val="00C36006"/>
    <w:rsid w:val="00C4382C"/>
    <w:rsid w:val="00C64C64"/>
    <w:rsid w:val="00CA3D64"/>
    <w:rsid w:val="00CF259B"/>
    <w:rsid w:val="00DA0193"/>
    <w:rsid w:val="00DB38E9"/>
    <w:rsid w:val="00E32304"/>
    <w:rsid w:val="00E47223"/>
    <w:rsid w:val="00E57AF1"/>
    <w:rsid w:val="00EA0A19"/>
    <w:rsid w:val="00ED657C"/>
    <w:rsid w:val="00F30A99"/>
    <w:rsid w:val="00F41E98"/>
    <w:rsid w:val="00F85ED7"/>
    <w:rsid w:val="00FA5039"/>
    <w:rsid w:val="00FA5D55"/>
    <w:rsid w:val="00FD6EF8"/>
    <w:rsid w:val="00FF0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EDADB"/>
  <w15:chartTrackingRefBased/>
  <w15:docId w15:val="{86DAB3C2-AD19-40F4-B34A-1279FE59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5327"/>
    <w:pPr>
      <w:widowControl w:val="0"/>
    </w:pPr>
  </w:style>
  <w:style w:type="paragraph" w:styleId="1">
    <w:name w:val="heading 1"/>
    <w:basedOn w:val="a"/>
    <w:next w:val="a"/>
    <w:link w:val="10"/>
    <w:uiPriority w:val="9"/>
    <w:qFormat/>
    <w:rsid w:val="0063532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532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532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532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532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532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532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532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532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532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532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532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5327"/>
    <w:rPr>
      <w:rFonts w:cstheme="majorBidi"/>
      <w:color w:val="0F4761" w:themeColor="accent1" w:themeShade="BF"/>
      <w:sz w:val="28"/>
      <w:szCs w:val="28"/>
    </w:rPr>
  </w:style>
  <w:style w:type="character" w:customStyle="1" w:styleId="50">
    <w:name w:val="标题 5 字符"/>
    <w:basedOn w:val="a0"/>
    <w:link w:val="5"/>
    <w:uiPriority w:val="9"/>
    <w:semiHidden/>
    <w:rsid w:val="00635327"/>
    <w:rPr>
      <w:rFonts w:cstheme="majorBidi"/>
      <w:color w:val="0F4761" w:themeColor="accent1" w:themeShade="BF"/>
      <w:sz w:val="24"/>
    </w:rPr>
  </w:style>
  <w:style w:type="character" w:customStyle="1" w:styleId="60">
    <w:name w:val="标题 6 字符"/>
    <w:basedOn w:val="a0"/>
    <w:link w:val="6"/>
    <w:uiPriority w:val="9"/>
    <w:semiHidden/>
    <w:rsid w:val="00635327"/>
    <w:rPr>
      <w:rFonts w:cstheme="majorBidi"/>
      <w:b/>
      <w:bCs/>
      <w:color w:val="0F4761" w:themeColor="accent1" w:themeShade="BF"/>
    </w:rPr>
  </w:style>
  <w:style w:type="character" w:customStyle="1" w:styleId="70">
    <w:name w:val="标题 7 字符"/>
    <w:basedOn w:val="a0"/>
    <w:link w:val="7"/>
    <w:uiPriority w:val="9"/>
    <w:semiHidden/>
    <w:rsid w:val="00635327"/>
    <w:rPr>
      <w:rFonts w:cstheme="majorBidi"/>
      <w:b/>
      <w:bCs/>
      <w:color w:val="595959" w:themeColor="text1" w:themeTint="A6"/>
    </w:rPr>
  </w:style>
  <w:style w:type="character" w:customStyle="1" w:styleId="80">
    <w:name w:val="标题 8 字符"/>
    <w:basedOn w:val="a0"/>
    <w:link w:val="8"/>
    <w:uiPriority w:val="9"/>
    <w:semiHidden/>
    <w:rsid w:val="00635327"/>
    <w:rPr>
      <w:rFonts w:cstheme="majorBidi"/>
      <w:color w:val="595959" w:themeColor="text1" w:themeTint="A6"/>
    </w:rPr>
  </w:style>
  <w:style w:type="character" w:customStyle="1" w:styleId="90">
    <w:name w:val="标题 9 字符"/>
    <w:basedOn w:val="a0"/>
    <w:link w:val="9"/>
    <w:uiPriority w:val="9"/>
    <w:semiHidden/>
    <w:rsid w:val="00635327"/>
    <w:rPr>
      <w:rFonts w:eastAsiaTheme="majorEastAsia" w:cstheme="majorBidi"/>
      <w:color w:val="595959" w:themeColor="text1" w:themeTint="A6"/>
    </w:rPr>
  </w:style>
  <w:style w:type="paragraph" w:styleId="a3">
    <w:name w:val="Title"/>
    <w:basedOn w:val="a"/>
    <w:next w:val="a"/>
    <w:link w:val="a4"/>
    <w:uiPriority w:val="10"/>
    <w:qFormat/>
    <w:rsid w:val="0063532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53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532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53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5327"/>
    <w:pPr>
      <w:spacing w:before="160"/>
      <w:jc w:val="center"/>
    </w:pPr>
    <w:rPr>
      <w:i/>
      <w:iCs/>
      <w:color w:val="404040" w:themeColor="text1" w:themeTint="BF"/>
    </w:rPr>
  </w:style>
  <w:style w:type="character" w:customStyle="1" w:styleId="a8">
    <w:name w:val="引用 字符"/>
    <w:basedOn w:val="a0"/>
    <w:link w:val="a7"/>
    <w:uiPriority w:val="29"/>
    <w:rsid w:val="00635327"/>
    <w:rPr>
      <w:i/>
      <w:iCs/>
      <w:color w:val="404040" w:themeColor="text1" w:themeTint="BF"/>
    </w:rPr>
  </w:style>
  <w:style w:type="paragraph" w:styleId="a9">
    <w:name w:val="List Paragraph"/>
    <w:basedOn w:val="a"/>
    <w:uiPriority w:val="34"/>
    <w:qFormat/>
    <w:rsid w:val="00635327"/>
    <w:pPr>
      <w:ind w:left="720"/>
      <w:contextualSpacing/>
    </w:pPr>
  </w:style>
  <w:style w:type="character" w:styleId="aa">
    <w:name w:val="Intense Emphasis"/>
    <w:basedOn w:val="a0"/>
    <w:uiPriority w:val="21"/>
    <w:qFormat/>
    <w:rsid w:val="00635327"/>
    <w:rPr>
      <w:i/>
      <w:iCs/>
      <w:color w:val="0F4761" w:themeColor="accent1" w:themeShade="BF"/>
    </w:rPr>
  </w:style>
  <w:style w:type="paragraph" w:styleId="ab">
    <w:name w:val="Intense Quote"/>
    <w:basedOn w:val="a"/>
    <w:next w:val="a"/>
    <w:link w:val="ac"/>
    <w:uiPriority w:val="30"/>
    <w:qFormat/>
    <w:rsid w:val="00635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5327"/>
    <w:rPr>
      <w:i/>
      <w:iCs/>
      <w:color w:val="0F4761" w:themeColor="accent1" w:themeShade="BF"/>
    </w:rPr>
  </w:style>
  <w:style w:type="character" w:styleId="ad">
    <w:name w:val="Intense Reference"/>
    <w:basedOn w:val="a0"/>
    <w:uiPriority w:val="32"/>
    <w:qFormat/>
    <w:rsid w:val="00635327"/>
    <w:rPr>
      <w:b/>
      <w:bCs/>
      <w:smallCaps/>
      <w:color w:val="0F4761" w:themeColor="accent1" w:themeShade="BF"/>
      <w:spacing w:val="5"/>
    </w:rPr>
  </w:style>
  <w:style w:type="paragraph" w:styleId="ae">
    <w:name w:val="footnote text"/>
    <w:basedOn w:val="a"/>
    <w:link w:val="af"/>
    <w:uiPriority w:val="99"/>
    <w:semiHidden/>
    <w:unhideWhenUsed/>
    <w:rsid w:val="00635327"/>
    <w:pPr>
      <w:snapToGrid w:val="0"/>
    </w:pPr>
    <w:rPr>
      <w:sz w:val="18"/>
      <w:szCs w:val="18"/>
    </w:rPr>
  </w:style>
  <w:style w:type="character" w:customStyle="1" w:styleId="af">
    <w:name w:val="脚注文本 字符"/>
    <w:basedOn w:val="a0"/>
    <w:link w:val="ae"/>
    <w:uiPriority w:val="99"/>
    <w:semiHidden/>
    <w:rsid w:val="00635327"/>
    <w:rPr>
      <w:sz w:val="18"/>
      <w:szCs w:val="18"/>
    </w:rPr>
  </w:style>
  <w:style w:type="character" w:styleId="af0">
    <w:name w:val="footnote reference"/>
    <w:basedOn w:val="a0"/>
    <w:uiPriority w:val="99"/>
    <w:semiHidden/>
    <w:unhideWhenUsed/>
    <w:rsid w:val="00635327"/>
    <w:rPr>
      <w:vertAlign w:val="superscript"/>
    </w:rPr>
  </w:style>
  <w:style w:type="paragraph" w:styleId="af1">
    <w:name w:val="header"/>
    <w:basedOn w:val="a"/>
    <w:link w:val="af2"/>
    <w:uiPriority w:val="99"/>
    <w:unhideWhenUsed/>
    <w:rsid w:val="007E164F"/>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7E164F"/>
    <w:rPr>
      <w:sz w:val="18"/>
      <w:szCs w:val="18"/>
    </w:rPr>
  </w:style>
  <w:style w:type="paragraph" w:styleId="af3">
    <w:name w:val="footer"/>
    <w:basedOn w:val="a"/>
    <w:link w:val="af4"/>
    <w:uiPriority w:val="99"/>
    <w:unhideWhenUsed/>
    <w:rsid w:val="007E164F"/>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7E164F"/>
    <w:rPr>
      <w:sz w:val="18"/>
      <w:szCs w:val="18"/>
    </w:rPr>
  </w:style>
  <w:style w:type="character" w:styleId="af5">
    <w:name w:val="Placeholder Text"/>
    <w:basedOn w:val="a0"/>
    <w:uiPriority w:val="99"/>
    <w:semiHidden/>
    <w:rsid w:val="008679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1183</TotalTime>
  <Pages>10</Pages>
  <Words>1132</Words>
  <Characters>6457</Characters>
  <Application>Microsoft Office Word</Application>
  <DocSecurity>0</DocSecurity>
  <Lines>53</Lines>
  <Paragraphs>15</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jigen tang</dc:creator>
  <cp:keywords/>
  <dc:description/>
  <cp:lastModifiedBy>jigen tang</cp:lastModifiedBy>
  <cp:revision>27</cp:revision>
  <dcterms:created xsi:type="dcterms:W3CDTF">2026-08-02T01:32:00Z</dcterms:created>
  <dcterms:modified xsi:type="dcterms:W3CDTF">2026-08-09T16:18:00Z</dcterms:modified>
</cp:coreProperties>
</file>