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0B2" w:rsidRDefault="00912096">
      <w:pPr>
        <w:pStyle w:val="Title"/>
      </w:pPr>
      <w:bookmarkStart w:id="0" w:name="_GoBack"/>
      <w:bookmarkEnd w:id="0"/>
      <w:r>
        <w:t>Final Project</w:t>
      </w:r>
    </w:p>
    <w:p w:rsidR="00DD60B2" w:rsidRDefault="00912096">
      <w:pPr>
        <w:pStyle w:val="Author"/>
      </w:pPr>
      <w:r>
        <w:t>Xintong Guan</w:t>
      </w:r>
    </w:p>
    <w:p w:rsidR="00DD60B2" w:rsidRDefault="00912096">
      <w:pPr>
        <w:pStyle w:val="Date"/>
      </w:pPr>
      <w:r>
        <w:t>5/11/2017</w:t>
      </w:r>
    </w:p>
    <w:p w:rsidR="00DD60B2" w:rsidRDefault="00912096">
      <w:pPr>
        <w:pStyle w:val="FirstParagraph"/>
      </w:pPr>
      <w:r>
        <w:t>Is it really a truth that coupon can improve purchasing power of customers?</w:t>
      </w:r>
    </w:p>
    <w:p w:rsidR="00DD60B2" w:rsidRDefault="00912096">
      <w:pPr>
        <w:pStyle w:val="BodyText"/>
      </w:pPr>
      <w:r>
        <w:t>Introduction</w:t>
      </w:r>
    </w:p>
    <w:p w:rsidR="00DD60B2" w:rsidRDefault="00912096">
      <w:pPr>
        <w:pStyle w:val="BodyText"/>
      </w:pPr>
      <w:r>
        <w:t xml:space="preserve">Economic incentives have been seen as an effective way to get positive effects on improving purchasing power of </w:t>
      </w:r>
      <w:r>
        <w:t>customers. For example, coupons. We are a coupon nation. According to a survey conducted by RetailMeNot, which is a company that maintains a collection of coupon website, 96% Americans are coupon users and New York, Boston and Philadelphia reign supreme as</w:t>
      </w:r>
      <w:r>
        <w:t xml:space="preserve"> top couponing cities. In 2013, 329 billion coupons for Consumer Packaged Goods (CPGs) were distributed in the U.S., and 2.9 billion of those were redeemed by people.</w:t>
      </w:r>
    </w:p>
    <w:p w:rsidR="00DD60B2" w:rsidRDefault="00912096">
      <w:pPr>
        <w:pStyle w:val="BodyText"/>
      </w:pPr>
      <w:r>
        <w:t>However, compared to “one-size-fit-all” programs, loyalty program which is one of the com</w:t>
      </w:r>
      <w:r>
        <w:t>mon economics incentives, is more often offered by retailers to customers who frequently make purchases, and it is seen as an very effective way to give customers access to new products and stimulate future purchasing. Marketers and a lot of past studies h</w:t>
      </w:r>
      <w:r>
        <w:t>ave paid attention to loyalty research. They used data from loyalty programs, such as demographics or transaction histories to study customers’ purchasing habits or pattern or predict their future buying behavior. For example, Sears once used their service</w:t>
      </w:r>
      <w:r>
        <w:t xml:space="preserve"> and warranty card database to conduct a very successful direct marketing campaign, which increased store traffic and sales of Kenmore appliances.</w:t>
      </w:r>
    </w:p>
    <w:p w:rsidR="00DD60B2" w:rsidRDefault="00912096">
      <w:pPr>
        <w:pStyle w:val="BodyText"/>
      </w:pPr>
      <w:r>
        <w:t>Hypothesis</w:t>
      </w:r>
    </w:p>
    <w:p w:rsidR="00DD60B2" w:rsidRDefault="00912096">
      <w:pPr>
        <w:pStyle w:val="BodyText"/>
      </w:pPr>
      <w:r>
        <w:t>Because of the truth of coupon, past researches have been working on how coupons improve customers</w:t>
      </w:r>
      <w:r>
        <w:t xml:space="preserve"> purchasing. But to date little research exists to inform the difference effects of targeted coupons during different coupon period. For example, does targeted coupon work well only during coupon period, or it also has long-term effects on the promotion of</w:t>
      </w:r>
      <w:r>
        <w:t xml:space="preserve"> purchasing even after the coupon period? This is leading to the following hypotheses:</w:t>
      </w:r>
    </w:p>
    <w:p w:rsidR="00DD60B2" w:rsidRDefault="00912096">
      <w:pPr>
        <w:pStyle w:val="BodyText"/>
      </w:pPr>
      <w:r>
        <w:t>H1: Coupon exposure increases purchasing during and after coupon period.</w:t>
      </w:r>
    </w:p>
    <w:p w:rsidR="00DD60B2" w:rsidRDefault="00912096">
      <w:pPr>
        <w:pStyle w:val="BodyText"/>
      </w:pPr>
      <w:r>
        <w:t>Different people have different reactions to coupons. Some people use them but some don’t. There</w:t>
      </w:r>
      <w:r>
        <w:t>fore, are there any differences of future purchase between customers who used coupons before and customers who were exposed to some but did not use them? If people once were exposed to coupons but didn't use them, will they still increase their purchase? T</w:t>
      </w:r>
      <w:r>
        <w:t>hese questions lead to the second hypothesis:</w:t>
      </w:r>
    </w:p>
    <w:p w:rsidR="00DD60B2" w:rsidRDefault="00912096">
      <w:pPr>
        <w:pStyle w:val="BodyText"/>
      </w:pPr>
      <w:r>
        <w:lastRenderedPageBreak/>
        <w:t>H2: Coupon exposure will affect customers who ever used such coupon more than those who never used before.</w:t>
      </w:r>
    </w:p>
    <w:p w:rsidR="00DD60B2" w:rsidRDefault="00912096">
      <w:pPr>
        <w:pStyle w:val="BodyText"/>
      </w:pPr>
      <w:r>
        <w:t>Panel Data</w:t>
      </w:r>
    </w:p>
    <w:p w:rsidR="00DD60B2" w:rsidRDefault="00912096">
      <w:pPr>
        <w:pStyle w:val="BodyText"/>
      </w:pPr>
      <w:r>
        <w:t xml:space="preserve">This study is based on an existing panel data from the retail analytic firm, Dunnhumbuy. It </w:t>
      </w:r>
      <w:r>
        <w:t>is a de-identified, household-level, data. This data contains 2-year information about grocery transaction histories, and coupon information (exposure and redemption). During the 2 years, there are 21900 transactions among 2500 households, 92339 products a</w:t>
      </w:r>
      <w:r>
        <w:t>nd 780 coupon exposures.</w:t>
      </w:r>
    </w:p>
    <w:p w:rsidR="00DD60B2" w:rsidRDefault="00912096">
      <w:pPr>
        <w:pStyle w:val="BodyText"/>
      </w:pPr>
      <w:r>
        <w:t>Method</w:t>
      </w:r>
    </w:p>
    <w:p w:rsidR="00DD60B2" w:rsidRDefault="00912096">
      <w:pPr>
        <w:pStyle w:val="BodyText"/>
      </w:pPr>
      <w:r>
        <w:t>I am going to draw two graphs to show the purchasing difference of before, during and after coupon period, and also to show purchasing difference between the situation when households were exposed to coupons and situation wh</w:t>
      </w:r>
      <w:r>
        <w:t>en households were not exposed to coupons. By comparing mean purchase rate among different times and among different coupon usage situations, we will clearly see whether coupon exposure significantly increase food purchase, whether the effects last for a l</w:t>
      </w:r>
      <w:r>
        <w:t>ong time and whether there are differences when households were exposed to coupons or not. I created independent variables coupon time and coupon exposure to describe whether transactions happened before, during or after coupon period, and to describe whet</w:t>
      </w:r>
      <w:r>
        <w:t>her households were exposed to coupons were not.</w:t>
      </w:r>
    </w:p>
    <w:p w:rsidR="00DD60B2" w:rsidRDefault="00912096">
      <w:pPr>
        <w:pStyle w:val="BodyText"/>
      </w:pPr>
      <w:r>
        <w:t>Results</w:t>
      </w:r>
    </w:p>
    <w:p w:rsidR="00DD60B2" w:rsidRDefault="00912096">
      <w:pPr>
        <w:pStyle w:val="BodyText"/>
      </w:pPr>
      <w:r>
        <w:t xml:space="preserve">The estimates of the purchasing pattern and its goodness of fit appear in these two graphs. The first bar graph clearly shows that coupon exposure improved food purchase during coupon period and the </w:t>
      </w:r>
      <w:r>
        <w:t>effect lasts for a while. The second graph, which demonstrates the difference between people using coupons were not, shows that when people got coupons and used them, the increase of food purchase was significantly greater than the occasion when they didn’</w:t>
      </w:r>
      <w:r>
        <w:t>t use coupons.</w:t>
      </w:r>
    </w:p>
    <w:p w:rsidR="00DD60B2" w:rsidRDefault="00912096">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Xintong_Guan_files/figure-docx/graph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Xintong_Guan_files/figure-docx/graph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D60B2" w:rsidRDefault="00912096">
      <w:pPr>
        <w:pStyle w:val="BodyText"/>
      </w:pPr>
      <w:r>
        <w:t>I also ran regression models though R to check the validity(appendix). Positive coefficients for coupon time when it represent during and after (p&lt;. 0001), suggesting that during and after coupon period, each week, households purchase mor</w:t>
      </w:r>
      <w:r>
        <w:t>e than before coupon period. Therefore, my first hypothesis got supported. Consistent with second graph, when households once received coupons and used them, they purchased more than those who never use the coupons (p&lt;. 0001). Therefore, the second hypothe</w:t>
      </w:r>
      <w:r>
        <w:t>sis also got supported.</w:t>
      </w:r>
    </w:p>
    <w:p w:rsidR="00DD60B2" w:rsidRDefault="00912096">
      <w:pPr>
        <w:pStyle w:val="BodyText"/>
      </w:pPr>
      <w:r>
        <w:t>Conclusion</w:t>
      </w:r>
    </w:p>
    <w:p w:rsidR="00DD60B2" w:rsidRDefault="00912096">
      <w:pPr>
        <w:pStyle w:val="BodyText"/>
      </w:pPr>
      <w:r>
        <w:t>This study examines the impact of coupons on customer’s purchasing behavior over a two-year period. It enriches prior studies by grouping customers and grouping coupon time. Compared to the “one-size-fit-all” strategy, ta</w:t>
      </w:r>
      <w:r>
        <w:t>rgeted financial incentives are more effective at improving purchase. The results of this study provide powerful evidence to retailers and marketers that coupon is an effective way to promote people purchasing, either in the short run or in the long run. F</w:t>
      </w:r>
      <w:r>
        <w:t>urthermore, logic dictates that individual differences, such as dietary patterns, really matter on effectiveness of targeted incentives. For example, the shopper who regularly purchases milk would use but may not need a coupon to continue purchasing this p</w:t>
      </w:r>
      <w:r>
        <w:t>roduct. In the future, one possible study is to adding demographic information as a possible covariate and could interpret when, how and how much to use targeted incentives to improve eating pattern among different households.</w:t>
      </w:r>
    </w:p>
    <w:p w:rsidR="00DD60B2" w:rsidRDefault="00912096">
      <w:pPr>
        <w:pStyle w:val="BodyText"/>
      </w:pPr>
      <w:r>
        <w:lastRenderedPageBreak/>
        <w:t>Reference</w:t>
      </w:r>
    </w:p>
    <w:p w:rsidR="00DD60B2" w:rsidRDefault="00912096">
      <w:pPr>
        <w:pStyle w:val="BodyText"/>
      </w:pPr>
      <w:r>
        <w:t>(1)Meyer-Waarden, L</w:t>
      </w:r>
      <w:r>
        <w:t xml:space="preserve">. (2008), "The Influence of Loyalty Program Membership on Customer Purchase Behavior," European Journal of Marketing, 42, 87-114 (2)Yuping Liu. (2007), “The Long-Term Impact of Loyalty Programs on Consumer Purchase Behavior and Loyalty” American Marketing </w:t>
      </w:r>
      <w:r>
        <w:t>Association, 1547-7185 (3)Wilma E Waterlander. (2013), “Effects of different discount levels on healthy products coupled with a healthy choice label, special offer label or both: results from a web-based supermarket experiment”, International Journal of Be</w:t>
      </w:r>
      <w:r>
        <w:t xml:space="preserve">havior Nutrition and Physical Activity. (4)Berry, Michael J.A (1997). Data Mining Techniques For Marketing, Sales and Customer Support. Wiley. p. 10. (5)Bertrand, M.; Duflo, E.; Mullainathan, S. (2004). "How Much Should We Trust Differences-in-Differences </w:t>
      </w:r>
      <w:r>
        <w:t>Estimates?". Quarterly Journal of Economics. 119 (1): 249–275.</w:t>
      </w:r>
    </w:p>
    <w:p w:rsidR="00DD60B2" w:rsidRDefault="00912096">
      <w:pPr>
        <w:pStyle w:val="BodyText"/>
      </w:pPr>
      <w:r>
        <w:t>Appendix</w:t>
      </w:r>
    </w:p>
    <w:p w:rsidR="00DD60B2" w:rsidRDefault="00912096">
      <w:pPr>
        <w:pStyle w:val="SourceCode"/>
      </w:pPr>
      <w:r>
        <w:rPr>
          <w:rStyle w:val="VerbatimChar"/>
        </w:rPr>
        <w:t>##    household_key                            category time      rate</w:t>
      </w:r>
      <w:r>
        <w:br/>
      </w:r>
      <w:r>
        <w:rPr>
          <w:rStyle w:val="VerbatimChar"/>
        </w:rPr>
        <w:t>## 1              1          Bakery items, ready to eat    0 0.6591928</w:t>
      </w:r>
      <w:r>
        <w:br/>
      </w:r>
      <w:r>
        <w:rPr>
          <w:rStyle w:val="VerbatimChar"/>
        </w:rPr>
        <w:t>## 2              1          Bakery items,</w:t>
      </w:r>
      <w:r>
        <w:rPr>
          <w:rStyle w:val="VerbatimChar"/>
        </w:rPr>
        <w:t xml:space="preserve"> ready to eat    1 0.4510740</w:t>
      </w:r>
      <w:r>
        <w:br/>
      </w:r>
      <w:r>
        <w:rPr>
          <w:rStyle w:val="VerbatimChar"/>
        </w:rPr>
        <w:t>## 3              1          Bakery items, ready to eat    2 0.3181818</w:t>
      </w:r>
      <w:r>
        <w:br/>
      </w:r>
      <w:r>
        <w:rPr>
          <w:rStyle w:val="VerbatimChar"/>
        </w:rPr>
        <w:t>## 4              1                        Canned Fruit    0 0.6278027</w:t>
      </w:r>
      <w:r>
        <w:br/>
      </w:r>
      <w:r>
        <w:rPr>
          <w:rStyle w:val="VerbatimChar"/>
        </w:rPr>
        <w:t>## 5              1                        Canned Fruit    1 0.4844869</w:t>
      </w:r>
      <w:r>
        <w:br/>
      </w:r>
      <w:r>
        <w:rPr>
          <w:rStyle w:val="VerbatimChar"/>
        </w:rPr>
        <w:t xml:space="preserve">## 6          </w:t>
      </w:r>
      <w:r>
        <w:rPr>
          <w:rStyle w:val="VerbatimChar"/>
        </w:rPr>
        <w:t xml:space="preserve">    1                        Canned Fruit    2 0.2386364</w:t>
      </w:r>
      <w:r>
        <w:br/>
      </w:r>
      <w:r>
        <w:rPr>
          <w:rStyle w:val="VerbatimChar"/>
        </w:rPr>
        <w:t>## 7              1  Canned select nutrients vegetables    1 0.1503580</w:t>
      </w:r>
      <w:r>
        <w:br/>
      </w:r>
      <w:r>
        <w:rPr>
          <w:rStyle w:val="VerbatimChar"/>
        </w:rPr>
        <w:t>## 8              1  Canned select nutrients vegetables    2 0.1590909</w:t>
      </w:r>
      <w:r>
        <w:br/>
      </w:r>
      <w:r>
        <w:rPr>
          <w:rStyle w:val="VerbatimChar"/>
        </w:rPr>
        <w:t xml:space="preserve">## 9              1 Canned soups, sauces, prepared food  </w:t>
      </w:r>
      <w:r>
        <w:rPr>
          <w:rStyle w:val="VerbatimChar"/>
        </w:rPr>
        <w:t xml:space="preserve">  0 0.8475336</w:t>
      </w:r>
      <w:r>
        <w:br/>
      </w:r>
      <w:r>
        <w:rPr>
          <w:rStyle w:val="VerbatimChar"/>
        </w:rPr>
        <w:t>## 10             1 Canned soups, sauces, prepared food    1 1.0859189</w:t>
      </w:r>
      <w:r>
        <w:br/>
      </w:r>
      <w:r>
        <w:rPr>
          <w:rStyle w:val="VerbatimChar"/>
        </w:rPr>
        <w:t>##    exposure</w:t>
      </w:r>
      <w:r>
        <w:br/>
      </w:r>
      <w:r>
        <w:rPr>
          <w:rStyle w:val="VerbatimChar"/>
        </w:rPr>
        <w:t>## 1         1</w:t>
      </w:r>
      <w:r>
        <w:br/>
      </w:r>
      <w:r>
        <w:rPr>
          <w:rStyle w:val="VerbatimChar"/>
        </w:rPr>
        <w:t>## 2         1</w:t>
      </w:r>
      <w:r>
        <w:br/>
      </w:r>
      <w:r>
        <w:rPr>
          <w:rStyle w:val="VerbatimChar"/>
        </w:rPr>
        <w:t>## 3         1</w:t>
      </w:r>
      <w:r>
        <w:br/>
      </w:r>
      <w:r>
        <w:rPr>
          <w:rStyle w:val="VerbatimChar"/>
        </w:rPr>
        <w:t>## 4         1</w:t>
      </w:r>
      <w:r>
        <w:br/>
      </w:r>
      <w:r>
        <w:rPr>
          <w:rStyle w:val="VerbatimChar"/>
        </w:rPr>
        <w:t>## 5         1</w:t>
      </w:r>
      <w:r>
        <w:br/>
      </w:r>
      <w:r>
        <w:rPr>
          <w:rStyle w:val="VerbatimChar"/>
        </w:rPr>
        <w:t>## 6         1</w:t>
      </w:r>
      <w:r>
        <w:br/>
      </w:r>
      <w:r>
        <w:rPr>
          <w:rStyle w:val="VerbatimChar"/>
        </w:rPr>
        <w:t>## 7         1</w:t>
      </w:r>
      <w:r>
        <w:br/>
      </w:r>
      <w:r>
        <w:rPr>
          <w:rStyle w:val="VerbatimChar"/>
        </w:rPr>
        <w:t>## 8         1</w:t>
      </w:r>
      <w:r>
        <w:br/>
      </w:r>
      <w:r>
        <w:rPr>
          <w:rStyle w:val="VerbatimChar"/>
        </w:rPr>
        <w:t>## 9         1</w:t>
      </w:r>
      <w:r>
        <w:br/>
      </w:r>
      <w:r>
        <w:rPr>
          <w:rStyle w:val="VerbatimChar"/>
        </w:rPr>
        <w:t>## 10        1</w:t>
      </w:r>
    </w:p>
    <w:p w:rsidR="00DD60B2" w:rsidRDefault="00912096">
      <w:pPr>
        <w:pStyle w:val="SourceCode"/>
      </w:pPr>
      <w:r>
        <w:rPr>
          <w:rStyle w:val="VerbatimChar"/>
        </w:rPr>
        <w:t xml:space="preserve">## </w:t>
      </w:r>
      <w:r>
        <w:br/>
      </w:r>
      <w:r>
        <w:rPr>
          <w:rStyle w:val="VerbatimChar"/>
        </w:rPr>
        <w:t>## Call:</w:t>
      </w:r>
      <w:r>
        <w:br/>
      </w:r>
      <w:r>
        <w:rPr>
          <w:rStyle w:val="VerbatimChar"/>
        </w:rPr>
        <w:t>## lm(formula = rate ~ time, data = bigdata)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-0.4137 -0.3342 -0.2149  0.0362 28.6513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0.30</w:t>
      </w:r>
      <w:r>
        <w:rPr>
          <w:rStyle w:val="VerbatimChar"/>
        </w:rPr>
        <w:t>9082   0.002356  131.19   &lt;2e-16 ***</w:t>
      </w:r>
      <w:r>
        <w:br/>
      </w:r>
      <w:r>
        <w:rPr>
          <w:rStyle w:val="VerbatimChar"/>
        </w:rPr>
        <w:lastRenderedPageBreak/>
        <w:t>## time        0.092100   0.001996   46.15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0.6741 on 200699 degrees of freedom</w:t>
      </w:r>
      <w:r>
        <w:br/>
      </w:r>
      <w:r>
        <w:rPr>
          <w:rStyle w:val="VerbatimChar"/>
        </w:rPr>
        <w:t>## Multiple R-squared:</w:t>
      </w:r>
      <w:r>
        <w:rPr>
          <w:rStyle w:val="VerbatimChar"/>
        </w:rPr>
        <w:t xml:space="preserve">  0.0105, Adjusted R-squared:  0.0105 </w:t>
      </w:r>
      <w:r>
        <w:br/>
      </w:r>
      <w:r>
        <w:rPr>
          <w:rStyle w:val="VerbatimChar"/>
        </w:rPr>
        <w:t>## F-statistic:  2130 on 1 and 200699 DF,  p-value: &lt; 2.2e-16</w:t>
      </w:r>
    </w:p>
    <w:p w:rsidR="00DD60B2" w:rsidRDefault="00912096">
      <w:pPr>
        <w:pStyle w:val="SourceCode"/>
      </w:pPr>
      <w:r>
        <w:rPr>
          <w:rStyle w:val="VerbatimChar"/>
        </w:rPr>
        <w:t xml:space="preserve">## </w:t>
      </w:r>
      <w:r>
        <w:br/>
      </w:r>
      <w:r>
        <w:rPr>
          <w:rStyle w:val="VerbatimChar"/>
        </w:rPr>
        <w:t>## Call:</w:t>
      </w:r>
      <w:r>
        <w:br/>
      </w:r>
      <w:r>
        <w:rPr>
          <w:rStyle w:val="VerbatimChar"/>
        </w:rPr>
        <w:t>## lm(formula = rate ~ exposure, data = bigdata)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-0.4545 -0.3456 -0.1705  0.0</w:t>
      </w:r>
      <w:r>
        <w:rPr>
          <w:rStyle w:val="VerbatimChar"/>
        </w:rPr>
        <w:t xml:space="preserve">322 28.5813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0.206418   0.002734   75.49   &lt;2e-16 ***</w:t>
      </w:r>
      <w:r>
        <w:br/>
      </w:r>
      <w:r>
        <w:rPr>
          <w:rStyle w:val="VerbatimChar"/>
        </w:rPr>
        <w:t>## exposure    0.264780   0.003260   81.23   &lt;2e-16 ***</w:t>
      </w:r>
      <w:r>
        <w:br/>
      </w:r>
      <w:r>
        <w:rPr>
          <w:rStyle w:val="VerbatimChar"/>
        </w:rPr>
        <w:t>## ---</w:t>
      </w:r>
      <w:r>
        <w:br/>
      </w:r>
      <w:r>
        <w:rPr>
          <w:rStyle w:val="VerbatimChar"/>
        </w:rPr>
        <w:t xml:space="preserve">## Signif. codes:  0 '***' 0.001 '**' 0.01 '*' </w:t>
      </w:r>
      <w:r>
        <w:rPr>
          <w:rStyle w:val="VerbatimChar"/>
        </w:rPr>
        <w:t>0.05 '.' 0.1 ' ' 1</w:t>
      </w:r>
      <w:r>
        <w:br/>
      </w:r>
      <w:r>
        <w:rPr>
          <w:rStyle w:val="VerbatimChar"/>
        </w:rPr>
        <w:t xml:space="preserve">## </w:t>
      </w:r>
      <w:r>
        <w:br/>
      </w:r>
      <w:r>
        <w:rPr>
          <w:rStyle w:val="VerbatimChar"/>
        </w:rPr>
        <w:t>## Residual standard error: 0.6668 on 200699 degrees of freedom</w:t>
      </w:r>
      <w:r>
        <w:br/>
      </w:r>
      <w:r>
        <w:rPr>
          <w:rStyle w:val="VerbatimChar"/>
        </w:rPr>
        <w:t xml:space="preserve">## Multiple R-squared:  0.03183,    Adjusted R-squared:  0.03182 </w:t>
      </w:r>
      <w:r>
        <w:br/>
      </w:r>
      <w:r>
        <w:rPr>
          <w:rStyle w:val="VerbatimChar"/>
        </w:rPr>
        <w:t>## F-statistic:  6598 on 1 and 200699 DF,  p-value: &lt; 2.2e-16</w:t>
      </w:r>
    </w:p>
    <w:sectPr w:rsidR="00DD60B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12096">
      <w:pPr>
        <w:spacing w:after="0"/>
      </w:pPr>
      <w:r>
        <w:separator/>
      </w:r>
    </w:p>
  </w:endnote>
  <w:endnote w:type="continuationSeparator" w:id="0">
    <w:p w:rsidR="00000000" w:rsidRDefault="009120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0B2" w:rsidRDefault="00912096">
      <w:r>
        <w:separator/>
      </w:r>
    </w:p>
  </w:footnote>
  <w:footnote w:type="continuationSeparator" w:id="0">
    <w:p w:rsidR="00DD60B2" w:rsidRDefault="009120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0EBF15"/>
    <w:multiLevelType w:val="multilevel"/>
    <w:tmpl w:val="DDD49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8C04B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12096"/>
    <w:rsid w:val="00B86B75"/>
    <w:rsid w:val="00BC48D5"/>
    <w:rsid w:val="00C36279"/>
    <w:rsid w:val="00DD60B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1209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120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1209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120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1290</Words>
  <Characters>7353</Characters>
  <Application>Microsoft Macintosh Word</Application>
  <DocSecurity>4</DocSecurity>
  <Lines>61</Lines>
  <Paragraphs>17</Paragraphs>
  <ScaleCrop>false</ScaleCrop>
  <Company/>
  <LinksUpToDate>false</LinksUpToDate>
  <CharactersWithSpaces>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Xintong Guan</dc:creator>
  <cp:lastModifiedBy>Xintong Guan</cp:lastModifiedBy>
  <cp:revision>2</cp:revision>
  <dcterms:created xsi:type="dcterms:W3CDTF">2017-05-11T22:59:00Z</dcterms:created>
  <dcterms:modified xsi:type="dcterms:W3CDTF">2017-05-11T22:59:00Z</dcterms:modified>
</cp:coreProperties>
</file>