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72774" w14:textId="77777777" w:rsidR="005945F9" w:rsidRDefault="005945F9">
      <w:pPr>
        <w:jc w:val="center"/>
      </w:pPr>
      <w:r w:rsidRPr="005945F9">
        <w:rPr>
          <w:rFonts w:hint="eastAsia"/>
        </w:rPr>
        <w:t>FICC</w:t>
      </w:r>
      <w:r w:rsidRPr="005945F9">
        <w:rPr>
          <w:rFonts w:hint="eastAsia"/>
        </w:rPr>
        <w:t>投资组合业绩评价与归因系统开发需求</w:t>
      </w:r>
    </w:p>
    <w:p w14:paraId="0EC7BC65" w14:textId="51488445" w:rsidR="00242F1D" w:rsidRDefault="00000000">
      <w:pPr>
        <w:jc w:val="center"/>
      </w:pPr>
      <w:r>
        <w:rPr>
          <w:rFonts w:hint="eastAsia"/>
        </w:rPr>
        <w:t>版本：</w:t>
      </w:r>
      <w:r>
        <w:rPr>
          <w:rFonts w:hint="eastAsia"/>
        </w:rPr>
        <w:t>V</w:t>
      </w:r>
      <w:r w:rsidR="005945F9">
        <w:rPr>
          <w:rFonts w:hint="eastAsia"/>
        </w:rPr>
        <w:t>1</w:t>
      </w:r>
    </w:p>
    <w:p w14:paraId="1F932C5C" w14:textId="3325E840" w:rsidR="00242F1D" w:rsidRDefault="00000000">
      <w:pPr>
        <w:rPr>
          <w:b/>
          <w:bCs/>
        </w:rPr>
      </w:pPr>
      <w:r>
        <w:rPr>
          <w:rFonts w:hint="eastAsia"/>
          <w:b/>
          <w:bCs/>
        </w:rPr>
        <w:t xml:space="preserve">1 </w:t>
      </w:r>
      <w:r w:rsidR="005945F9" w:rsidRPr="005945F9">
        <w:rPr>
          <w:rFonts w:hint="eastAsia"/>
          <w:b/>
          <w:bCs/>
        </w:rPr>
        <w:t>绩效监测</w:t>
      </w:r>
    </w:p>
    <w:p w14:paraId="78E426E1" w14:textId="10DA9070" w:rsidR="00E16E61" w:rsidRDefault="00E16E61">
      <w:r>
        <w:rPr>
          <w:rFonts w:hint="eastAsia"/>
        </w:rPr>
        <w:t xml:space="preserve">1.1 </w:t>
      </w:r>
      <w:r>
        <w:rPr>
          <w:rFonts w:hint="eastAsia"/>
        </w:rPr>
        <w:t>目的：</w:t>
      </w:r>
      <w:r w:rsidRPr="00E16E61">
        <w:rPr>
          <w:rFonts w:hint="eastAsia"/>
        </w:rPr>
        <w:t>系统</w:t>
      </w:r>
      <w:proofErr w:type="gramStart"/>
      <w:r w:rsidRPr="00E16E61">
        <w:rPr>
          <w:rFonts w:hint="eastAsia"/>
        </w:rPr>
        <w:t>需支持</w:t>
      </w:r>
      <w:proofErr w:type="gramEnd"/>
      <w:r w:rsidRPr="00E16E61">
        <w:rPr>
          <w:rFonts w:hint="eastAsia"/>
        </w:rPr>
        <w:t>对债券投资组合进行分类分级管理，业绩、归因可视化。</w:t>
      </w:r>
    </w:p>
    <w:p w14:paraId="60FAB809" w14:textId="4BE4CA1E" w:rsidR="00E16E61" w:rsidRDefault="00000000">
      <w:r>
        <w:rPr>
          <w:rFonts w:hint="eastAsia"/>
        </w:rPr>
        <w:t>1.</w:t>
      </w:r>
      <w:r w:rsidR="00C31054">
        <w:rPr>
          <w:rFonts w:hint="eastAsia"/>
        </w:rPr>
        <w:t>2</w:t>
      </w:r>
      <w:r>
        <w:rPr>
          <w:rFonts w:hint="eastAsia"/>
        </w:rPr>
        <w:t xml:space="preserve"> </w:t>
      </w:r>
      <w:r w:rsidR="005945F9">
        <w:rPr>
          <w:rFonts w:hint="eastAsia"/>
        </w:rPr>
        <w:t>账户</w:t>
      </w:r>
      <w:r w:rsidR="00E16E61">
        <w:rPr>
          <w:rFonts w:hint="eastAsia"/>
        </w:rPr>
        <w:t>分类</w:t>
      </w:r>
      <w:r w:rsidR="005945F9">
        <w:rPr>
          <w:rFonts w:hint="eastAsia"/>
        </w:rPr>
        <w:t>：</w:t>
      </w:r>
    </w:p>
    <w:p w14:paraId="6C198BB4" w14:textId="46C71EE3" w:rsidR="00242F1D" w:rsidRDefault="00E16E61" w:rsidP="00E16E61">
      <w:pPr>
        <w:ind w:firstLineChars="200" w:firstLine="420"/>
      </w:pPr>
      <w:r>
        <w:rPr>
          <w:rFonts w:hint="eastAsia"/>
        </w:rPr>
        <w:t xml:space="preserve">- </w:t>
      </w:r>
      <w:r w:rsidR="00C31054" w:rsidRPr="00C31054">
        <w:rPr>
          <w:rFonts w:hint="eastAsia"/>
        </w:rPr>
        <w:t>投资组合划分为两</w:t>
      </w:r>
      <w:r w:rsidR="00C31054">
        <w:rPr>
          <w:rFonts w:hint="eastAsia"/>
        </w:rPr>
        <w:t>个</w:t>
      </w:r>
      <w:r w:rsidR="00C31054" w:rsidRPr="00C31054">
        <w:rPr>
          <w:rFonts w:hint="eastAsia"/>
        </w:rPr>
        <w:t>大类</w:t>
      </w:r>
      <w:r w:rsidR="00C31054">
        <w:rPr>
          <w:rFonts w:hint="eastAsia"/>
        </w:rPr>
        <w:t>（</w:t>
      </w:r>
      <w:r w:rsidR="00C31054">
        <w:rPr>
          <w:rFonts w:hint="eastAsia"/>
        </w:rPr>
        <w:t>TPL/OCI</w:t>
      </w:r>
      <w:r w:rsidR="00C31054">
        <w:rPr>
          <w:rFonts w:hint="eastAsia"/>
        </w:rPr>
        <w:t>）</w:t>
      </w:r>
      <w:r w:rsidR="00C31054" w:rsidRPr="00C31054">
        <w:rPr>
          <w:rFonts w:hint="eastAsia"/>
        </w:rPr>
        <w:t>，</w:t>
      </w:r>
      <w:r w:rsidR="00C31054">
        <w:rPr>
          <w:rFonts w:hint="eastAsia"/>
        </w:rPr>
        <w:t>每个大类分组包含多个具体的投组（如：</w:t>
      </w:r>
      <w:r w:rsidR="00C31054" w:rsidRPr="00C31054">
        <w:t>FMC_T_ZY19</w:t>
      </w:r>
      <w:r w:rsidR="00C31054">
        <w:rPr>
          <w:rFonts w:hint="eastAsia"/>
        </w:rPr>
        <w:t>、</w:t>
      </w:r>
      <w:r w:rsidR="00C31054" w:rsidRPr="00C31054">
        <w:t>FMC_A_PZ</w:t>
      </w:r>
      <w:r w:rsidR="00C31054">
        <w:rPr>
          <w:rFonts w:hint="eastAsia"/>
        </w:rPr>
        <w:t>等）。</w:t>
      </w:r>
    </w:p>
    <w:p w14:paraId="6433E10E" w14:textId="6F4AF8A6" w:rsidR="00E16E61" w:rsidRPr="00C31054" w:rsidRDefault="00C31054" w:rsidP="00C31054">
      <w:pPr>
        <w:ind w:firstLineChars="200" w:firstLine="420"/>
      </w:pPr>
      <w:r>
        <w:rPr>
          <w:rFonts w:hint="eastAsia"/>
        </w:rPr>
        <w:t xml:space="preserve">- </w:t>
      </w:r>
      <w:r w:rsidRPr="00C31054">
        <w:rPr>
          <w:rFonts w:hint="eastAsia"/>
        </w:rPr>
        <w:t>支持按投资</w:t>
      </w:r>
      <w:r w:rsidR="00C7393F" w:rsidRPr="00C31054">
        <w:rPr>
          <w:rFonts w:hint="eastAsia"/>
        </w:rPr>
        <w:t>账户性质（</w:t>
      </w:r>
      <w:r w:rsidR="00C7393F" w:rsidRPr="00C31054">
        <w:rPr>
          <w:rFonts w:hint="eastAsia"/>
        </w:rPr>
        <w:t>TPI/OCI</w:t>
      </w:r>
      <w:r w:rsidR="00C7393F" w:rsidRPr="00C31054">
        <w:rPr>
          <w:rFonts w:hint="eastAsia"/>
        </w:rPr>
        <w:t>）</w:t>
      </w:r>
      <w:r w:rsidR="00C7393F">
        <w:rPr>
          <w:rFonts w:hint="eastAsia"/>
        </w:rPr>
        <w:t>、具体投组（如：</w:t>
      </w:r>
      <w:r w:rsidR="00C7393F" w:rsidRPr="00C31054">
        <w:t>FMC_T_ZY19</w:t>
      </w:r>
      <w:r w:rsidR="00C7393F">
        <w:rPr>
          <w:rFonts w:hint="eastAsia"/>
        </w:rPr>
        <w:t>、</w:t>
      </w:r>
      <w:r w:rsidR="00C7393F" w:rsidRPr="00C31054">
        <w:t>FMC_A_PZ</w:t>
      </w:r>
      <w:r w:rsidR="00C7393F">
        <w:rPr>
          <w:rFonts w:hint="eastAsia"/>
        </w:rPr>
        <w:t>等）</w:t>
      </w:r>
      <w:r w:rsidRPr="00C31054">
        <w:rPr>
          <w:rFonts w:hint="eastAsia"/>
        </w:rPr>
        <w:t>、</w:t>
      </w:r>
      <w:r w:rsidR="00C7393F">
        <w:rPr>
          <w:rFonts w:hint="eastAsia"/>
        </w:rPr>
        <w:t>交易员、</w:t>
      </w:r>
      <w:r w:rsidRPr="00C31054">
        <w:rPr>
          <w:rFonts w:hint="eastAsia"/>
        </w:rPr>
        <w:t>券种、币种、进行穿透统计</w:t>
      </w:r>
      <w:r>
        <w:rPr>
          <w:rFonts w:hint="eastAsia"/>
        </w:rPr>
        <w:t>。</w:t>
      </w:r>
    </w:p>
    <w:p w14:paraId="42ED33BE" w14:textId="3C6132C5" w:rsidR="00E16E61" w:rsidRDefault="00000000" w:rsidP="00E16E61">
      <w:r>
        <w:rPr>
          <w:rFonts w:hint="eastAsia"/>
        </w:rPr>
        <w:t>1.</w:t>
      </w:r>
      <w:r w:rsidR="00C31054">
        <w:rPr>
          <w:rFonts w:hint="eastAsia"/>
        </w:rPr>
        <w:t>3</w:t>
      </w:r>
      <w:r>
        <w:rPr>
          <w:rFonts w:hint="eastAsia"/>
        </w:rPr>
        <w:t xml:space="preserve"> </w:t>
      </w:r>
      <w:r w:rsidR="00E16E61">
        <w:rPr>
          <w:rFonts w:hint="eastAsia"/>
        </w:rPr>
        <w:t>数据接入：</w:t>
      </w:r>
    </w:p>
    <w:p w14:paraId="54299A7B" w14:textId="47B4F8FA" w:rsidR="00E16E61" w:rsidRDefault="00E16E61" w:rsidP="00E16E61">
      <w:pPr>
        <w:ind w:firstLineChars="200" w:firstLine="420"/>
      </w:pPr>
      <w:r>
        <w:rPr>
          <w:rFonts w:hint="eastAsia"/>
        </w:rPr>
        <w:t xml:space="preserve">- </w:t>
      </w:r>
      <w:r w:rsidRPr="00E16E61">
        <w:rPr>
          <w:rFonts w:hint="eastAsia"/>
        </w:rPr>
        <w:t>内部数据接入</w:t>
      </w:r>
      <w:r>
        <w:rPr>
          <w:rFonts w:hint="eastAsia"/>
        </w:rPr>
        <w:t>：</w:t>
      </w:r>
      <w:r w:rsidRPr="00E16E61">
        <w:rPr>
          <w:rFonts w:hint="eastAsia"/>
        </w:rPr>
        <w:t>从业务系统（如</w:t>
      </w:r>
      <w:r w:rsidRPr="00E16E61">
        <w:rPr>
          <w:rFonts w:hint="eastAsia"/>
        </w:rPr>
        <w:t>Comstar</w:t>
      </w:r>
      <w:r w:rsidRPr="00E16E61">
        <w:rPr>
          <w:rFonts w:hint="eastAsia"/>
        </w:rPr>
        <w:t>）实时</w:t>
      </w:r>
      <w:r w:rsidRPr="00E16E61">
        <w:rPr>
          <w:rFonts w:hint="eastAsia"/>
        </w:rPr>
        <w:t>/</w:t>
      </w:r>
      <w:r w:rsidRPr="00E16E61">
        <w:rPr>
          <w:rFonts w:hint="eastAsia"/>
        </w:rPr>
        <w:t>准时接入交易明细（含成交价、净价、全价、应计利息、交易方向）及每日持仓快照。</w:t>
      </w:r>
    </w:p>
    <w:p w14:paraId="641471B8" w14:textId="7986E88E" w:rsidR="00E16E61" w:rsidRDefault="00E16E61" w:rsidP="00E16E61">
      <w:pPr>
        <w:ind w:firstLineChars="200" w:firstLine="420"/>
      </w:pPr>
      <w:r>
        <w:rPr>
          <w:rFonts w:hint="eastAsia"/>
        </w:rPr>
        <w:t xml:space="preserve">- </w:t>
      </w:r>
      <w:r>
        <w:rPr>
          <w:rFonts w:hint="eastAsia"/>
        </w:rPr>
        <w:t>外</w:t>
      </w:r>
      <w:r w:rsidRPr="00E16E61">
        <w:rPr>
          <w:rFonts w:hint="eastAsia"/>
        </w:rPr>
        <w:t>部数据接入</w:t>
      </w:r>
      <w:r>
        <w:rPr>
          <w:rFonts w:hint="eastAsia"/>
        </w:rPr>
        <w:t>：</w:t>
      </w:r>
      <w:r w:rsidRPr="00E16E61">
        <w:rPr>
          <w:rFonts w:hint="eastAsia"/>
        </w:rPr>
        <w:t>对接</w:t>
      </w:r>
      <w:r w:rsidRPr="00E16E61">
        <w:rPr>
          <w:rFonts w:hint="eastAsia"/>
        </w:rPr>
        <w:t>Wind</w:t>
      </w:r>
      <w:r w:rsidRPr="00E16E61">
        <w:rPr>
          <w:rFonts w:hint="eastAsia"/>
        </w:rPr>
        <w:t>或中</w:t>
      </w:r>
      <w:proofErr w:type="gramStart"/>
      <w:r w:rsidRPr="00E16E61">
        <w:rPr>
          <w:rFonts w:hint="eastAsia"/>
        </w:rPr>
        <w:t>债数据</w:t>
      </w:r>
      <w:proofErr w:type="gramEnd"/>
      <w:r w:rsidRPr="00E16E61">
        <w:rPr>
          <w:rFonts w:hint="eastAsia"/>
        </w:rPr>
        <w:t>接口，获取市场大盘净值指数、</w:t>
      </w:r>
      <w:proofErr w:type="gramStart"/>
      <w:r w:rsidRPr="00E16E61">
        <w:rPr>
          <w:rFonts w:hint="eastAsia"/>
        </w:rPr>
        <w:t>个券</w:t>
      </w:r>
      <w:proofErr w:type="gramEnd"/>
      <w:r w:rsidRPr="00E16E61">
        <w:rPr>
          <w:rFonts w:hint="eastAsia"/>
        </w:rPr>
        <w:t>估值收益率及基准曲线。</w:t>
      </w:r>
    </w:p>
    <w:p w14:paraId="26808EB7" w14:textId="53D0A273" w:rsidR="00E16E61" w:rsidRDefault="00E16E61" w:rsidP="00EC3A02">
      <w:r>
        <w:rPr>
          <w:rFonts w:hint="eastAsia"/>
        </w:rPr>
        <w:t>1.</w:t>
      </w:r>
      <w:r w:rsidR="00C31054">
        <w:rPr>
          <w:rFonts w:hint="eastAsia"/>
        </w:rPr>
        <w:t>4</w:t>
      </w:r>
      <w:r>
        <w:rPr>
          <w:rFonts w:hint="eastAsia"/>
        </w:rPr>
        <w:t xml:space="preserve"> </w:t>
      </w:r>
      <w:r w:rsidR="00EC3A02">
        <w:rPr>
          <w:rFonts w:hint="eastAsia"/>
        </w:rPr>
        <w:t>基础功能</w:t>
      </w:r>
      <w:r w:rsidR="00C31054">
        <w:rPr>
          <w:rFonts w:hint="eastAsia"/>
        </w:rPr>
        <w:t>：</w:t>
      </w:r>
    </w:p>
    <w:p w14:paraId="5E561D16" w14:textId="2DB6FBD2" w:rsidR="007D4753" w:rsidRDefault="007D4753" w:rsidP="007D4753">
      <w:pPr>
        <w:ind w:firstLineChars="200" w:firstLine="420"/>
      </w:pPr>
      <w:r>
        <w:rPr>
          <w:rFonts w:hint="eastAsia"/>
        </w:rPr>
        <w:t xml:space="preserve">- </w:t>
      </w:r>
      <w:r w:rsidR="00440BA8">
        <w:rPr>
          <w:rFonts w:hint="eastAsia"/>
        </w:rPr>
        <w:t>组合特征：</w:t>
      </w:r>
      <w:r w:rsidR="00C31054" w:rsidRPr="00C31054">
        <w:rPr>
          <w:rFonts w:hint="eastAsia"/>
        </w:rPr>
        <w:t>各券种及组合的交易频次、规模、活跃度、</w:t>
      </w:r>
      <w:proofErr w:type="gramStart"/>
      <w:r w:rsidR="00C31054" w:rsidRPr="00C31054">
        <w:rPr>
          <w:rFonts w:hint="eastAsia"/>
        </w:rPr>
        <w:t>平均久期和</w:t>
      </w:r>
      <w:proofErr w:type="gramEnd"/>
      <w:r w:rsidR="00C31054" w:rsidRPr="00C31054">
        <w:rPr>
          <w:rFonts w:hint="eastAsia"/>
        </w:rPr>
        <w:t>集中度</w:t>
      </w:r>
      <w:r w:rsidR="00C31054">
        <w:rPr>
          <w:rFonts w:hint="eastAsia"/>
        </w:rPr>
        <w:t>。</w:t>
      </w:r>
    </w:p>
    <w:p w14:paraId="39DEF4E7" w14:textId="2D022300" w:rsidR="00C31054" w:rsidRDefault="007D4753" w:rsidP="007D4753">
      <w:pPr>
        <w:ind w:firstLineChars="200" w:firstLine="420"/>
      </w:pPr>
      <w:r>
        <w:rPr>
          <w:rFonts w:hint="eastAsia"/>
        </w:rPr>
        <w:t xml:space="preserve">- </w:t>
      </w:r>
      <w:r>
        <w:rPr>
          <w:rFonts w:hint="eastAsia"/>
        </w:rPr>
        <w:t>损益指标：总收益（包括已实现收益、与未实现收益）、净收益</w:t>
      </w:r>
      <w:r w:rsidR="007F5DA0">
        <w:rPr>
          <w:rFonts w:hint="eastAsia"/>
        </w:rPr>
        <w:t>，构建净值曲线。</w:t>
      </w:r>
    </w:p>
    <w:p w14:paraId="71CBAF21" w14:textId="45BFAE8B" w:rsidR="007D4753" w:rsidRDefault="007D4753" w:rsidP="007F5DA0">
      <w:pPr>
        <w:ind w:firstLineChars="200" w:firstLine="420"/>
      </w:pPr>
      <w:r>
        <w:rPr>
          <w:rFonts w:hint="eastAsia"/>
        </w:rPr>
        <w:t xml:space="preserve">- </w:t>
      </w:r>
      <w:r>
        <w:rPr>
          <w:rFonts w:hint="eastAsia"/>
        </w:rPr>
        <w:t>风险指标：</w:t>
      </w:r>
      <w:r w:rsidRPr="007D4753">
        <w:rPr>
          <w:rFonts w:hint="eastAsia"/>
        </w:rPr>
        <w:t>最大回撤</w:t>
      </w:r>
      <w:r>
        <w:rPr>
          <w:rFonts w:hint="eastAsia"/>
        </w:rPr>
        <w:t>、</w:t>
      </w:r>
      <w:r w:rsidRPr="007D4753">
        <w:rPr>
          <w:rFonts w:hint="eastAsia"/>
        </w:rPr>
        <w:t>夏普比率</w:t>
      </w:r>
      <w:r>
        <w:rPr>
          <w:rFonts w:hint="eastAsia"/>
        </w:rPr>
        <w:t>、</w:t>
      </w:r>
      <w:r w:rsidRPr="007D4753">
        <w:rPr>
          <w:rFonts w:hint="eastAsia"/>
        </w:rPr>
        <w:t>波动率</w:t>
      </w:r>
      <w:r w:rsidR="007F5DA0">
        <w:rPr>
          <w:rFonts w:hint="eastAsia"/>
        </w:rPr>
        <w:t>。</w:t>
      </w:r>
    </w:p>
    <w:p w14:paraId="48C927CD" w14:textId="5CC89DE9" w:rsidR="007F5DA0" w:rsidRDefault="007F5DA0" w:rsidP="007F5DA0">
      <w:pPr>
        <w:ind w:firstLineChars="200" w:firstLine="420"/>
      </w:pPr>
      <w:r>
        <w:rPr>
          <w:rFonts w:hint="eastAsia"/>
        </w:rPr>
        <w:t xml:space="preserve">- </w:t>
      </w:r>
      <w:r>
        <w:rPr>
          <w:rFonts w:hint="eastAsia"/>
        </w:rPr>
        <w:t>基准对照：</w:t>
      </w:r>
      <w:proofErr w:type="gramStart"/>
      <w:r w:rsidRPr="007F5DA0">
        <w:rPr>
          <w:rFonts w:hint="eastAsia"/>
        </w:rPr>
        <w:t>根据投组的</w:t>
      </w:r>
      <w:proofErr w:type="gramEnd"/>
      <w:r w:rsidRPr="007F5DA0">
        <w:rPr>
          <w:rFonts w:hint="eastAsia"/>
        </w:rPr>
        <w:t>平均久期，选取能够反映市场平均表现的对应期限区间的万得中债净价指数作为基准进行比较</w:t>
      </w:r>
      <w:r>
        <w:rPr>
          <w:rFonts w:hint="eastAsia"/>
        </w:rPr>
        <w:t>（生成基准收益率、最大回撤、波动率、夏普比率），计算</w:t>
      </w:r>
      <w:proofErr w:type="gramStart"/>
      <w:r>
        <w:rPr>
          <w:rFonts w:hint="eastAsia"/>
        </w:rPr>
        <w:t>投组超额</w:t>
      </w:r>
      <w:proofErr w:type="gramEnd"/>
      <w:r>
        <w:rPr>
          <w:rFonts w:hint="eastAsia"/>
        </w:rPr>
        <w:t>收益。</w:t>
      </w:r>
    </w:p>
    <w:p w14:paraId="3E67A292" w14:textId="44C8D2D5" w:rsidR="00EC3A02" w:rsidRDefault="00EC3A02" w:rsidP="00EC3A02">
      <w:r>
        <w:rPr>
          <w:rFonts w:hint="eastAsia"/>
        </w:rPr>
        <w:t xml:space="preserve">1.5 </w:t>
      </w:r>
      <w:r>
        <w:rPr>
          <w:rFonts w:hint="eastAsia"/>
        </w:rPr>
        <w:t>业绩归因：</w:t>
      </w:r>
    </w:p>
    <w:p w14:paraId="61C67FF6" w14:textId="71B547A8" w:rsidR="00EC3A02" w:rsidRDefault="00EC3A02" w:rsidP="00C7393F">
      <w:pPr>
        <w:ind w:firstLineChars="200" w:firstLine="420"/>
      </w:pPr>
      <w:r>
        <w:rPr>
          <w:rFonts w:hint="eastAsia"/>
        </w:rPr>
        <w:t xml:space="preserve">- </w:t>
      </w:r>
      <w:r>
        <w:rPr>
          <w:rFonts w:hint="eastAsia"/>
        </w:rPr>
        <w:t>基于</w:t>
      </w:r>
      <w:r w:rsidRPr="00EC3A02">
        <w:rPr>
          <w:rFonts w:hint="eastAsia"/>
        </w:rPr>
        <w:t>Campisi</w:t>
      </w:r>
      <w:r w:rsidRPr="00EC3A02">
        <w:rPr>
          <w:rFonts w:hint="eastAsia"/>
        </w:rPr>
        <w:t>业绩归</w:t>
      </w:r>
      <w:r>
        <w:rPr>
          <w:rFonts w:hint="eastAsia"/>
        </w:rPr>
        <w:t>归因模型</w:t>
      </w:r>
      <w:r w:rsidR="00C7393F">
        <w:rPr>
          <w:rFonts w:hint="eastAsia"/>
        </w:rPr>
        <w:t>，将债券组合的收益分解为</w:t>
      </w:r>
      <w:r w:rsidR="00C7393F" w:rsidRPr="00C7393F">
        <w:rPr>
          <w:rFonts w:hint="eastAsia"/>
        </w:rPr>
        <w:t>市场</w:t>
      </w:r>
      <w:r w:rsidR="00C7393F" w:rsidRPr="00C7393F">
        <w:rPr>
          <w:rFonts w:hint="eastAsia"/>
        </w:rPr>
        <w:t>Beta</w:t>
      </w:r>
      <w:r w:rsidR="00C7393F" w:rsidRPr="00C7393F">
        <w:rPr>
          <w:rFonts w:hint="eastAsia"/>
        </w:rPr>
        <w:t>收益和主动</w:t>
      </w:r>
      <w:r w:rsidR="00C7393F" w:rsidRPr="00C7393F">
        <w:rPr>
          <w:rFonts w:hint="eastAsia"/>
        </w:rPr>
        <w:t>Alpha</w:t>
      </w:r>
      <w:r w:rsidR="00C7393F" w:rsidRPr="00C7393F">
        <w:rPr>
          <w:rFonts w:hint="eastAsia"/>
        </w:rPr>
        <w:t>收益</w:t>
      </w:r>
      <w:r w:rsidR="00C7393F">
        <w:rPr>
          <w:rFonts w:hint="eastAsia"/>
        </w:rPr>
        <w:t>。</w:t>
      </w:r>
    </w:p>
    <w:p w14:paraId="4FF6C795" w14:textId="49ED3B20" w:rsidR="00C7393F" w:rsidRPr="00C7393F" w:rsidRDefault="00C7393F" w:rsidP="00C7393F">
      <w:pPr>
        <w:ind w:firstLineChars="200" w:firstLine="420"/>
      </w:pPr>
      <w:r>
        <w:rPr>
          <w:rFonts w:hint="eastAsia"/>
        </w:rPr>
        <w:t xml:space="preserve">- </w:t>
      </w:r>
      <w:r w:rsidRPr="00C7393F">
        <w:rPr>
          <w:rFonts w:hint="eastAsia"/>
        </w:rPr>
        <w:t>总收益</w:t>
      </w:r>
      <w:r w:rsidRPr="00C7393F">
        <w:rPr>
          <w:rFonts w:hint="eastAsia"/>
        </w:rPr>
        <w:t>=</w:t>
      </w:r>
      <w:r w:rsidRPr="00C7393F">
        <w:rPr>
          <w:rFonts w:hint="eastAsia"/>
        </w:rPr>
        <w:t>利息效应</w:t>
      </w:r>
      <w:r w:rsidRPr="00C7393F">
        <w:rPr>
          <w:rFonts w:hint="eastAsia"/>
        </w:rPr>
        <w:t>+</w:t>
      </w:r>
      <w:r w:rsidRPr="00C7393F">
        <w:rPr>
          <w:rFonts w:hint="eastAsia"/>
        </w:rPr>
        <w:t>国债效应（</w:t>
      </w:r>
      <w:proofErr w:type="gramStart"/>
      <w:r w:rsidRPr="00C7393F">
        <w:rPr>
          <w:rFonts w:hint="eastAsia"/>
        </w:rPr>
        <w:t>久期</w:t>
      </w:r>
      <w:proofErr w:type="gramEnd"/>
      <w:r w:rsidRPr="00C7393F">
        <w:rPr>
          <w:rFonts w:hint="eastAsia"/>
        </w:rPr>
        <w:t>+</w:t>
      </w:r>
      <w:r w:rsidRPr="00C7393F">
        <w:rPr>
          <w:rFonts w:hint="eastAsia"/>
        </w:rPr>
        <w:t>曲线）</w:t>
      </w:r>
      <w:r w:rsidRPr="00C7393F">
        <w:rPr>
          <w:rFonts w:hint="eastAsia"/>
        </w:rPr>
        <w:t>+</w:t>
      </w:r>
      <w:r w:rsidRPr="00C7393F">
        <w:rPr>
          <w:rFonts w:hint="eastAsia"/>
        </w:rPr>
        <w:t>利差效应（系统性</w:t>
      </w:r>
      <w:r w:rsidRPr="00C7393F">
        <w:rPr>
          <w:rFonts w:hint="eastAsia"/>
        </w:rPr>
        <w:t>+</w:t>
      </w:r>
      <w:proofErr w:type="gramStart"/>
      <w:r w:rsidRPr="00C7393F">
        <w:rPr>
          <w:rFonts w:hint="eastAsia"/>
        </w:rPr>
        <w:t>个券</w:t>
      </w:r>
      <w:proofErr w:type="gramEnd"/>
      <w:r w:rsidRPr="00C7393F">
        <w:rPr>
          <w:rFonts w:hint="eastAsia"/>
        </w:rPr>
        <w:t>选择）</w:t>
      </w:r>
      <w:r w:rsidRPr="00C7393F">
        <w:rPr>
          <w:rFonts w:hint="eastAsia"/>
        </w:rPr>
        <w:t>+</w:t>
      </w:r>
      <w:r w:rsidRPr="00C7393F">
        <w:rPr>
          <w:rFonts w:hint="eastAsia"/>
        </w:rPr>
        <w:t>交易活动效应</w:t>
      </w:r>
    </w:p>
    <w:p w14:paraId="495378AB" w14:textId="77777777" w:rsidR="00C7393F" w:rsidRDefault="00C7393F" w:rsidP="00C7393F">
      <w:pPr>
        <w:ind w:firstLineChars="200" w:firstLine="420"/>
      </w:pPr>
      <w:r w:rsidRPr="00C7393F">
        <w:t>各效应含义如下：</w:t>
      </w:r>
    </w:p>
    <w:tbl>
      <w:tblPr>
        <w:tblW w:w="8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1276"/>
        <w:gridCol w:w="4536"/>
        <w:gridCol w:w="1629"/>
      </w:tblGrid>
      <w:tr w:rsidR="00C7393F" w14:paraId="1B7006FA" w14:textId="77777777" w:rsidTr="00C7393F">
        <w:trPr>
          <w:jc w:val="center"/>
        </w:trPr>
        <w:tc>
          <w:tcPr>
            <w:tcW w:w="1403"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22491449" w14:textId="77777777" w:rsidR="00C7393F" w:rsidRPr="00C7393F" w:rsidRDefault="00C7393F" w:rsidP="00C7393F">
            <w:pPr>
              <w:jc w:val="center"/>
            </w:pPr>
            <w:r w:rsidRPr="00C7393F">
              <w:rPr>
                <w:rFonts w:hint="eastAsia"/>
              </w:rPr>
              <w:t>效应</w:t>
            </w:r>
          </w:p>
        </w:tc>
        <w:tc>
          <w:tcPr>
            <w:tcW w:w="127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689BF807" w14:textId="77777777" w:rsidR="00C7393F" w:rsidRPr="00C7393F" w:rsidRDefault="00C7393F" w:rsidP="00C7393F">
            <w:pPr>
              <w:jc w:val="center"/>
            </w:pPr>
            <w:r w:rsidRPr="00C7393F">
              <w:rPr>
                <w:rFonts w:hint="eastAsia"/>
              </w:rPr>
              <w:t>子项</w:t>
            </w:r>
          </w:p>
        </w:tc>
        <w:tc>
          <w:tcPr>
            <w:tcW w:w="453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428717A2" w14:textId="77777777" w:rsidR="00C7393F" w:rsidRPr="00C7393F" w:rsidRDefault="00C7393F" w:rsidP="00C7393F">
            <w:pPr>
              <w:jc w:val="center"/>
            </w:pPr>
            <w:r w:rsidRPr="00C7393F">
              <w:rPr>
                <w:rFonts w:hint="eastAsia"/>
              </w:rPr>
              <w:t>含义</w:t>
            </w:r>
          </w:p>
        </w:tc>
        <w:tc>
          <w:tcPr>
            <w:tcW w:w="1629"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53A27BB1" w14:textId="77777777" w:rsidR="00C7393F" w:rsidRPr="00C7393F" w:rsidRDefault="00C7393F" w:rsidP="00C7393F">
            <w:pPr>
              <w:jc w:val="center"/>
            </w:pPr>
            <w:r w:rsidRPr="00C7393F">
              <w:rPr>
                <w:rFonts w:hint="eastAsia"/>
              </w:rPr>
              <w:t>归属</w:t>
            </w:r>
          </w:p>
        </w:tc>
      </w:tr>
      <w:tr w:rsidR="00C7393F" w14:paraId="2A25EC88" w14:textId="77777777" w:rsidTr="00C7393F">
        <w:trPr>
          <w:jc w:val="center"/>
        </w:trPr>
        <w:tc>
          <w:tcPr>
            <w:tcW w:w="1403"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33C857D9" w14:textId="77777777" w:rsidR="00C7393F" w:rsidRPr="00C7393F" w:rsidRDefault="00C7393F" w:rsidP="00C7393F">
            <w:pPr>
              <w:jc w:val="center"/>
            </w:pPr>
            <w:r w:rsidRPr="00C7393F">
              <w:rPr>
                <w:rFonts w:hint="eastAsia"/>
              </w:rPr>
              <w:t>票息效应</w:t>
            </w:r>
          </w:p>
        </w:tc>
        <w:tc>
          <w:tcPr>
            <w:tcW w:w="127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27DEEE0F" w14:textId="77777777" w:rsidR="00C7393F" w:rsidRPr="00C7393F" w:rsidRDefault="00C7393F" w:rsidP="00C7393F">
            <w:pPr>
              <w:jc w:val="center"/>
            </w:pPr>
            <w:r w:rsidRPr="00C7393F">
              <w:rPr>
                <w:rFonts w:hint="eastAsia"/>
              </w:rPr>
              <w:t>—</w:t>
            </w:r>
          </w:p>
        </w:tc>
        <w:tc>
          <w:tcPr>
            <w:tcW w:w="453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2E5F8134" w14:textId="77777777" w:rsidR="00C7393F" w:rsidRPr="00C7393F" w:rsidRDefault="00C7393F" w:rsidP="00C7393F">
            <w:r w:rsidRPr="00C7393F">
              <w:rPr>
                <w:rFonts w:hint="eastAsia"/>
              </w:rPr>
              <w:t>持有债券获得的票面利息收入，是</w:t>
            </w:r>
            <w:proofErr w:type="gramStart"/>
            <w:r w:rsidRPr="00C7393F">
              <w:rPr>
                <w:rFonts w:hint="eastAsia"/>
              </w:rPr>
              <w:t>最</w:t>
            </w:r>
            <w:proofErr w:type="gramEnd"/>
            <w:r w:rsidRPr="00C7393F">
              <w:rPr>
                <w:rFonts w:hint="eastAsia"/>
              </w:rPr>
              <w:t>基础、最稳定的收益来源</w:t>
            </w:r>
          </w:p>
        </w:tc>
        <w:tc>
          <w:tcPr>
            <w:tcW w:w="1629"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20EC73DF" w14:textId="77777777" w:rsidR="00C7393F" w:rsidRPr="00C7393F" w:rsidRDefault="00C7393F" w:rsidP="00C7393F">
            <w:pPr>
              <w:jc w:val="center"/>
            </w:pPr>
            <w:r w:rsidRPr="00C7393F">
              <w:rPr>
                <w:rFonts w:hint="eastAsia"/>
              </w:rPr>
              <w:t>市场</w:t>
            </w:r>
            <w:r w:rsidRPr="00C7393F">
              <w:rPr>
                <w:rFonts w:hint="eastAsia"/>
              </w:rPr>
              <w:t>Beta</w:t>
            </w:r>
          </w:p>
        </w:tc>
      </w:tr>
      <w:tr w:rsidR="00C7393F" w14:paraId="047BC703" w14:textId="77777777" w:rsidTr="00C7393F">
        <w:trPr>
          <w:jc w:val="center"/>
        </w:trPr>
        <w:tc>
          <w:tcPr>
            <w:tcW w:w="1403"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BEFF1EE" w14:textId="77777777" w:rsidR="00C7393F" w:rsidRPr="00C7393F" w:rsidRDefault="00C7393F" w:rsidP="00C7393F">
            <w:pPr>
              <w:jc w:val="center"/>
            </w:pPr>
            <w:r w:rsidRPr="00C7393F">
              <w:rPr>
                <w:rFonts w:hint="eastAsia"/>
              </w:rPr>
              <w:t>国债效应</w:t>
            </w:r>
          </w:p>
        </w:tc>
        <w:tc>
          <w:tcPr>
            <w:tcW w:w="127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F20E6BE" w14:textId="77777777" w:rsidR="00C7393F" w:rsidRPr="00C7393F" w:rsidRDefault="00C7393F" w:rsidP="00C7393F">
            <w:pPr>
              <w:jc w:val="center"/>
            </w:pPr>
            <w:proofErr w:type="gramStart"/>
            <w:r w:rsidRPr="00C7393F">
              <w:rPr>
                <w:rFonts w:hint="eastAsia"/>
              </w:rPr>
              <w:t>久期效应</w:t>
            </w:r>
            <w:proofErr w:type="gramEnd"/>
          </w:p>
        </w:tc>
        <w:tc>
          <w:tcPr>
            <w:tcW w:w="453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C40D219" w14:textId="77777777" w:rsidR="00C7393F" w:rsidRPr="00C7393F" w:rsidRDefault="00C7393F" w:rsidP="00C7393F">
            <w:r w:rsidRPr="00C7393F">
              <w:rPr>
                <w:rFonts w:hint="eastAsia"/>
              </w:rPr>
              <w:t>国债收益率曲线平行移动引起的资本利得</w:t>
            </w:r>
            <w:r w:rsidRPr="00C7393F">
              <w:rPr>
                <w:rFonts w:hint="eastAsia"/>
              </w:rPr>
              <w:t>/</w:t>
            </w:r>
            <w:r w:rsidRPr="00C7393F">
              <w:rPr>
                <w:rFonts w:hint="eastAsia"/>
              </w:rPr>
              <w:t>损失，反映利率方向判断</w:t>
            </w:r>
          </w:p>
        </w:tc>
        <w:tc>
          <w:tcPr>
            <w:tcW w:w="1629"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5DC9096F" w14:textId="77777777" w:rsidR="00C7393F" w:rsidRPr="00C7393F" w:rsidRDefault="00C7393F" w:rsidP="00C7393F">
            <w:pPr>
              <w:jc w:val="center"/>
            </w:pPr>
            <w:r w:rsidRPr="00C7393F">
              <w:rPr>
                <w:rFonts w:hint="eastAsia"/>
              </w:rPr>
              <w:t>市场</w:t>
            </w:r>
            <w:r w:rsidRPr="00C7393F">
              <w:rPr>
                <w:rFonts w:hint="eastAsia"/>
              </w:rPr>
              <w:t>Beta</w:t>
            </w:r>
          </w:p>
        </w:tc>
      </w:tr>
      <w:tr w:rsidR="00C7393F" w14:paraId="697D0396" w14:textId="77777777" w:rsidTr="00C7393F">
        <w:trPr>
          <w:jc w:val="center"/>
        </w:trPr>
        <w:tc>
          <w:tcPr>
            <w:tcW w:w="1403"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1B8E6FD8" w14:textId="77777777" w:rsidR="00C7393F" w:rsidRPr="00C7393F" w:rsidRDefault="00C7393F" w:rsidP="00C7393F">
            <w:pPr>
              <w:jc w:val="center"/>
            </w:pPr>
          </w:p>
        </w:tc>
        <w:tc>
          <w:tcPr>
            <w:tcW w:w="127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42657C53" w14:textId="77777777" w:rsidR="00C7393F" w:rsidRPr="00C7393F" w:rsidRDefault="00C7393F" w:rsidP="00C7393F">
            <w:pPr>
              <w:jc w:val="center"/>
            </w:pPr>
            <w:r w:rsidRPr="00C7393F">
              <w:rPr>
                <w:rFonts w:hint="eastAsia"/>
              </w:rPr>
              <w:t>曲线效应</w:t>
            </w:r>
          </w:p>
        </w:tc>
        <w:tc>
          <w:tcPr>
            <w:tcW w:w="453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4A5F413C" w14:textId="77777777" w:rsidR="00C7393F" w:rsidRPr="00C7393F" w:rsidRDefault="00C7393F" w:rsidP="00C7393F">
            <w:r w:rsidRPr="00C7393F">
              <w:rPr>
                <w:rFonts w:hint="eastAsia"/>
              </w:rPr>
              <w:t>国债收益率曲线非平行移动（</w:t>
            </w:r>
            <w:proofErr w:type="gramStart"/>
            <w:r w:rsidRPr="00C7393F">
              <w:rPr>
                <w:rFonts w:hint="eastAsia"/>
              </w:rPr>
              <w:t>变陡</w:t>
            </w:r>
            <w:r w:rsidRPr="00C7393F">
              <w:rPr>
                <w:rFonts w:hint="eastAsia"/>
              </w:rPr>
              <w:t>/</w:t>
            </w:r>
            <w:proofErr w:type="gramEnd"/>
            <w:r w:rsidRPr="00C7393F">
              <w:rPr>
                <w:rFonts w:hint="eastAsia"/>
              </w:rPr>
              <w:t>变平）引起的资本利得</w:t>
            </w:r>
            <w:r w:rsidRPr="00C7393F">
              <w:rPr>
                <w:rFonts w:hint="eastAsia"/>
              </w:rPr>
              <w:t>/</w:t>
            </w:r>
            <w:r w:rsidRPr="00C7393F">
              <w:rPr>
                <w:rFonts w:hint="eastAsia"/>
              </w:rPr>
              <w:t>损失</w:t>
            </w:r>
          </w:p>
        </w:tc>
        <w:tc>
          <w:tcPr>
            <w:tcW w:w="1629"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435686C5" w14:textId="77777777" w:rsidR="00C7393F" w:rsidRPr="00C7393F" w:rsidRDefault="00C7393F" w:rsidP="00C7393F">
            <w:pPr>
              <w:jc w:val="center"/>
            </w:pPr>
            <w:r w:rsidRPr="00C7393F">
              <w:rPr>
                <w:rFonts w:hint="eastAsia"/>
              </w:rPr>
              <w:t>市场</w:t>
            </w:r>
            <w:r w:rsidRPr="00C7393F">
              <w:rPr>
                <w:rFonts w:hint="eastAsia"/>
              </w:rPr>
              <w:t>Beta</w:t>
            </w:r>
          </w:p>
        </w:tc>
      </w:tr>
      <w:tr w:rsidR="00C7393F" w14:paraId="30E25553" w14:textId="77777777" w:rsidTr="00C7393F">
        <w:trPr>
          <w:jc w:val="center"/>
        </w:trPr>
        <w:tc>
          <w:tcPr>
            <w:tcW w:w="1403"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BFF9164" w14:textId="77777777" w:rsidR="00C7393F" w:rsidRPr="00C7393F" w:rsidRDefault="00C7393F" w:rsidP="00C7393F">
            <w:pPr>
              <w:jc w:val="center"/>
            </w:pPr>
            <w:r w:rsidRPr="00C7393F">
              <w:rPr>
                <w:rFonts w:hint="eastAsia"/>
              </w:rPr>
              <w:t>利差效应</w:t>
            </w:r>
          </w:p>
        </w:tc>
        <w:tc>
          <w:tcPr>
            <w:tcW w:w="127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1679ABDB" w14:textId="77777777" w:rsidR="00C7393F" w:rsidRPr="00C7393F" w:rsidRDefault="00C7393F" w:rsidP="00C7393F">
            <w:pPr>
              <w:jc w:val="center"/>
            </w:pPr>
            <w:r w:rsidRPr="00C7393F">
              <w:rPr>
                <w:rFonts w:hint="eastAsia"/>
              </w:rPr>
              <w:t>系统性利差效应</w:t>
            </w:r>
          </w:p>
        </w:tc>
        <w:tc>
          <w:tcPr>
            <w:tcW w:w="453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54C2B438" w14:textId="77777777" w:rsidR="00C7393F" w:rsidRPr="00C7393F" w:rsidRDefault="00C7393F" w:rsidP="00C7393F">
            <w:r w:rsidRPr="00C7393F">
              <w:rPr>
                <w:rFonts w:hint="eastAsia"/>
              </w:rPr>
              <w:t>整体信用利差收窄</w:t>
            </w:r>
            <w:r w:rsidRPr="00C7393F">
              <w:rPr>
                <w:rFonts w:hint="eastAsia"/>
              </w:rPr>
              <w:t>/</w:t>
            </w:r>
            <w:proofErr w:type="gramStart"/>
            <w:r w:rsidRPr="00C7393F">
              <w:rPr>
                <w:rFonts w:hint="eastAsia"/>
              </w:rPr>
              <w:t>走阔带来</w:t>
            </w:r>
            <w:proofErr w:type="gramEnd"/>
            <w:r w:rsidRPr="00C7393F">
              <w:rPr>
                <w:rFonts w:hint="eastAsia"/>
              </w:rPr>
              <w:t>的影响，反映板块选择能力</w:t>
            </w:r>
          </w:p>
        </w:tc>
        <w:tc>
          <w:tcPr>
            <w:tcW w:w="1629"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4C88A302" w14:textId="77777777" w:rsidR="00C7393F" w:rsidRPr="00C7393F" w:rsidRDefault="00C7393F" w:rsidP="00C7393F">
            <w:pPr>
              <w:jc w:val="center"/>
            </w:pPr>
            <w:r w:rsidRPr="00C7393F">
              <w:rPr>
                <w:rFonts w:hint="eastAsia"/>
              </w:rPr>
              <w:t>市场</w:t>
            </w:r>
            <w:r w:rsidRPr="00C7393F">
              <w:rPr>
                <w:rFonts w:hint="eastAsia"/>
              </w:rPr>
              <w:t>Beta</w:t>
            </w:r>
          </w:p>
        </w:tc>
      </w:tr>
      <w:tr w:rsidR="00C7393F" w14:paraId="1786BA6E" w14:textId="77777777" w:rsidTr="00C7393F">
        <w:trPr>
          <w:jc w:val="center"/>
        </w:trPr>
        <w:tc>
          <w:tcPr>
            <w:tcW w:w="1403"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5F02392" w14:textId="77777777" w:rsidR="00C7393F" w:rsidRPr="00C7393F" w:rsidRDefault="00C7393F" w:rsidP="00C7393F">
            <w:pPr>
              <w:ind w:firstLineChars="200" w:firstLine="420"/>
              <w:jc w:val="center"/>
            </w:pPr>
          </w:p>
        </w:tc>
        <w:tc>
          <w:tcPr>
            <w:tcW w:w="127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189190C0" w14:textId="77777777" w:rsidR="00C7393F" w:rsidRPr="00C7393F" w:rsidRDefault="00C7393F" w:rsidP="00C7393F">
            <w:pPr>
              <w:jc w:val="center"/>
            </w:pPr>
            <w:proofErr w:type="gramStart"/>
            <w:r w:rsidRPr="00C7393F">
              <w:rPr>
                <w:rFonts w:hint="eastAsia"/>
              </w:rPr>
              <w:t>个券</w:t>
            </w:r>
            <w:proofErr w:type="gramEnd"/>
            <w:r w:rsidRPr="00C7393F">
              <w:rPr>
                <w:rFonts w:hint="eastAsia"/>
              </w:rPr>
              <w:t>选择利差效应</w:t>
            </w:r>
          </w:p>
        </w:tc>
        <w:tc>
          <w:tcPr>
            <w:tcW w:w="453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236AE134" w14:textId="77777777" w:rsidR="00C7393F" w:rsidRPr="00C7393F" w:rsidRDefault="00C7393F" w:rsidP="00C7393F">
            <w:proofErr w:type="gramStart"/>
            <w:r w:rsidRPr="00C7393F">
              <w:rPr>
                <w:rFonts w:hint="eastAsia"/>
              </w:rPr>
              <w:t>个券</w:t>
            </w:r>
            <w:proofErr w:type="gramEnd"/>
            <w:r w:rsidRPr="00C7393F">
              <w:rPr>
                <w:rFonts w:hint="eastAsia"/>
              </w:rPr>
              <w:t>利差变化优于</w:t>
            </w:r>
            <w:r w:rsidRPr="00C7393F">
              <w:rPr>
                <w:rFonts w:hint="eastAsia"/>
              </w:rPr>
              <w:t>/</w:t>
            </w:r>
            <w:r w:rsidRPr="00C7393F">
              <w:rPr>
                <w:rFonts w:hint="eastAsia"/>
              </w:rPr>
              <w:t>劣于板块整体的部分，</w:t>
            </w:r>
            <w:proofErr w:type="gramStart"/>
            <w:r w:rsidRPr="00C7393F">
              <w:rPr>
                <w:rFonts w:hint="eastAsia"/>
              </w:rPr>
              <w:t>反映选债能力</w:t>
            </w:r>
            <w:proofErr w:type="gramEnd"/>
          </w:p>
        </w:tc>
        <w:tc>
          <w:tcPr>
            <w:tcW w:w="1629"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564E5E5B" w14:textId="77777777" w:rsidR="00C7393F" w:rsidRPr="00C7393F" w:rsidRDefault="00C7393F" w:rsidP="00C7393F">
            <w:pPr>
              <w:jc w:val="center"/>
            </w:pPr>
            <w:r w:rsidRPr="00C7393F">
              <w:rPr>
                <w:rFonts w:hint="eastAsia"/>
              </w:rPr>
              <w:t>主动</w:t>
            </w:r>
            <w:r w:rsidRPr="00C7393F">
              <w:rPr>
                <w:rFonts w:hint="eastAsia"/>
              </w:rPr>
              <w:t>Alpha</w:t>
            </w:r>
          </w:p>
        </w:tc>
      </w:tr>
      <w:tr w:rsidR="00C7393F" w14:paraId="70697C4C" w14:textId="77777777" w:rsidTr="00C7393F">
        <w:trPr>
          <w:jc w:val="center"/>
        </w:trPr>
        <w:tc>
          <w:tcPr>
            <w:tcW w:w="1403"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26AABA9F" w14:textId="77777777" w:rsidR="00C7393F" w:rsidRPr="00C7393F" w:rsidRDefault="00C7393F" w:rsidP="00C7393F">
            <w:pPr>
              <w:jc w:val="center"/>
            </w:pPr>
            <w:r w:rsidRPr="00C7393F">
              <w:rPr>
                <w:rFonts w:hint="eastAsia"/>
              </w:rPr>
              <w:t>交易活动效应</w:t>
            </w:r>
          </w:p>
        </w:tc>
        <w:tc>
          <w:tcPr>
            <w:tcW w:w="127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EC62320" w14:textId="77777777" w:rsidR="00C7393F" w:rsidRPr="00C7393F" w:rsidRDefault="00C7393F" w:rsidP="00C7393F">
            <w:pPr>
              <w:ind w:firstLineChars="200" w:firstLine="420"/>
            </w:pPr>
            <w:r w:rsidRPr="00C7393F">
              <w:rPr>
                <w:rFonts w:hint="eastAsia"/>
              </w:rPr>
              <w:t>—</w:t>
            </w:r>
          </w:p>
        </w:tc>
        <w:tc>
          <w:tcPr>
            <w:tcW w:w="4536"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123E79C4" w14:textId="77777777" w:rsidR="00C7393F" w:rsidRPr="00C7393F" w:rsidRDefault="00C7393F" w:rsidP="00C7393F">
            <w:r w:rsidRPr="00C7393F">
              <w:rPr>
                <w:rFonts w:hint="eastAsia"/>
              </w:rPr>
              <w:t>通过主动买卖（择时、波段交易、调仓）带来的超额收益，是</w:t>
            </w:r>
            <w:proofErr w:type="gramStart"/>
            <w:r w:rsidRPr="00C7393F">
              <w:rPr>
                <w:rFonts w:hint="eastAsia"/>
              </w:rPr>
              <w:t>最</w:t>
            </w:r>
            <w:proofErr w:type="gramEnd"/>
            <w:r w:rsidRPr="00C7393F">
              <w:rPr>
                <w:rFonts w:hint="eastAsia"/>
              </w:rPr>
              <w:t>核心的</w:t>
            </w:r>
            <w:r w:rsidRPr="00C7393F">
              <w:rPr>
                <w:rFonts w:hint="eastAsia"/>
              </w:rPr>
              <w:t>Alpha</w:t>
            </w:r>
            <w:r w:rsidRPr="00C7393F">
              <w:rPr>
                <w:rFonts w:hint="eastAsia"/>
              </w:rPr>
              <w:t>指标</w:t>
            </w:r>
          </w:p>
        </w:tc>
        <w:tc>
          <w:tcPr>
            <w:tcW w:w="1629"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1D2007D" w14:textId="77777777" w:rsidR="00C7393F" w:rsidRPr="00C7393F" w:rsidRDefault="00C7393F" w:rsidP="00C7393F">
            <w:pPr>
              <w:jc w:val="center"/>
            </w:pPr>
            <w:r w:rsidRPr="00C7393F">
              <w:rPr>
                <w:rFonts w:hint="eastAsia"/>
              </w:rPr>
              <w:t>主动</w:t>
            </w:r>
            <w:r w:rsidRPr="00C7393F">
              <w:rPr>
                <w:rFonts w:hint="eastAsia"/>
              </w:rPr>
              <w:t>Alpha</w:t>
            </w:r>
          </w:p>
        </w:tc>
      </w:tr>
    </w:tbl>
    <w:p w14:paraId="55A9BB3C" w14:textId="77777777" w:rsidR="00C7393F" w:rsidRDefault="00C7393F" w:rsidP="00C7393F"/>
    <w:p w14:paraId="34603CCE" w14:textId="61750F34" w:rsidR="00C7393F" w:rsidRDefault="00C7393F" w:rsidP="0078011C">
      <w:pPr>
        <w:ind w:firstLineChars="200" w:firstLine="420"/>
      </w:pPr>
      <w:r>
        <w:rPr>
          <w:rFonts w:hint="eastAsia"/>
        </w:rPr>
        <w:lastRenderedPageBreak/>
        <w:t xml:space="preserve">1.6 </w:t>
      </w:r>
      <w:r w:rsidRPr="00C7393F">
        <w:rPr>
          <w:rFonts w:hint="eastAsia"/>
        </w:rPr>
        <w:t>动态绩效监测与可视化需求</w:t>
      </w:r>
    </w:p>
    <w:p w14:paraId="7D804574" w14:textId="394D1B5E" w:rsidR="00E57C95" w:rsidRDefault="00E57C95" w:rsidP="007F5DA0">
      <w:pPr>
        <w:ind w:firstLineChars="200" w:firstLine="420"/>
      </w:pPr>
      <w:r>
        <w:rPr>
          <w:rFonts w:hint="eastAsia"/>
        </w:rPr>
        <w:t xml:space="preserve">1.6.1 </w:t>
      </w:r>
      <w:r>
        <w:rPr>
          <w:rFonts w:hint="eastAsia"/>
        </w:rPr>
        <w:t>综合看板</w:t>
      </w:r>
    </w:p>
    <w:p w14:paraId="55985560" w14:textId="30C8A905" w:rsidR="00E57C95" w:rsidRPr="00E57C95" w:rsidRDefault="00E57C95" w:rsidP="00E57C95">
      <w:pPr>
        <w:ind w:firstLineChars="200" w:firstLine="420"/>
      </w:pPr>
      <w:r>
        <w:rPr>
          <w:rFonts w:hint="eastAsia"/>
        </w:rPr>
        <w:t xml:space="preserve">- </w:t>
      </w:r>
      <w:r w:rsidRPr="00E57C95">
        <w:rPr>
          <w:rFonts w:hint="eastAsia"/>
        </w:rPr>
        <w:t>在页面顶部实时展示所选组合</w:t>
      </w:r>
      <w:r w:rsidRPr="00E57C95">
        <w:rPr>
          <w:rFonts w:hint="eastAsia"/>
        </w:rPr>
        <w:t>/</w:t>
      </w:r>
      <w:r w:rsidRPr="00E57C95">
        <w:rPr>
          <w:rFonts w:hint="eastAsia"/>
        </w:rPr>
        <w:t>账户类的关键指标，包括：总市值、当日盈亏、本年累计收益率、夏普比率、</w:t>
      </w:r>
      <w:proofErr w:type="gramStart"/>
      <w:r w:rsidRPr="00E57C95">
        <w:rPr>
          <w:rFonts w:hint="eastAsia"/>
        </w:rPr>
        <w:t>加权平均久期</w:t>
      </w:r>
      <w:r>
        <w:rPr>
          <w:rFonts w:hint="eastAsia"/>
        </w:rPr>
        <w:t>等</w:t>
      </w:r>
      <w:proofErr w:type="gramEnd"/>
      <w:r w:rsidRPr="00E57C95">
        <w:rPr>
          <w:rFonts w:hint="eastAsia"/>
        </w:rPr>
        <w:t>。</w:t>
      </w:r>
    </w:p>
    <w:p w14:paraId="48EA1178" w14:textId="7FCCC5A9" w:rsidR="00E57C95" w:rsidRDefault="00E57C95" w:rsidP="00E57C95">
      <w:pPr>
        <w:ind w:firstLineChars="200" w:firstLine="420"/>
      </w:pPr>
      <w:r>
        <w:rPr>
          <w:rFonts w:hint="eastAsia"/>
        </w:rPr>
        <w:t xml:space="preserve">1.6.2 </w:t>
      </w:r>
      <w:r w:rsidRPr="00E57C95">
        <w:rPr>
          <w:rFonts w:hint="eastAsia"/>
        </w:rPr>
        <w:t>动态净值与基准对比图</w:t>
      </w:r>
    </w:p>
    <w:p w14:paraId="423AC4F2" w14:textId="4DACD52C" w:rsidR="00E57C95" w:rsidRPr="00E57C95" w:rsidRDefault="00E57C95" w:rsidP="00E57C95">
      <w:pPr>
        <w:ind w:firstLineChars="200" w:firstLine="420"/>
      </w:pPr>
      <w:r>
        <w:rPr>
          <w:rFonts w:hint="eastAsia"/>
        </w:rPr>
        <w:t xml:space="preserve">- </w:t>
      </w:r>
      <w:r>
        <w:rPr>
          <w:rFonts w:hint="eastAsia"/>
        </w:rPr>
        <w:t>多线走势图：展示</w:t>
      </w:r>
      <w:proofErr w:type="gramStart"/>
      <w:r>
        <w:rPr>
          <w:rFonts w:hint="eastAsia"/>
        </w:rPr>
        <w:t>投组单位</w:t>
      </w:r>
      <w:proofErr w:type="gramEnd"/>
      <w:r>
        <w:rPr>
          <w:rFonts w:hint="eastAsia"/>
        </w:rPr>
        <w:t>净值、基准指数净值（</w:t>
      </w:r>
      <w:proofErr w:type="gramStart"/>
      <w:r>
        <w:rPr>
          <w:rFonts w:hint="eastAsia"/>
        </w:rPr>
        <w:t>基于久期自动</w:t>
      </w:r>
      <w:proofErr w:type="gramEnd"/>
      <w:r>
        <w:rPr>
          <w:rFonts w:hint="eastAsia"/>
        </w:rPr>
        <w:t>匹配）的叠加曲线。</w:t>
      </w:r>
    </w:p>
    <w:p w14:paraId="649D30FE" w14:textId="0288577F" w:rsidR="00E57C95" w:rsidRPr="00E57C95" w:rsidRDefault="00E57C95" w:rsidP="00E57C95">
      <w:pPr>
        <w:ind w:firstLineChars="200" w:firstLine="420"/>
      </w:pPr>
      <w:r>
        <w:rPr>
          <w:rFonts w:hint="eastAsia"/>
        </w:rPr>
        <w:t xml:space="preserve">- </w:t>
      </w:r>
      <w:r>
        <w:rPr>
          <w:rFonts w:hint="eastAsia"/>
        </w:rPr>
        <w:t>增加超额收益面积图：直观展示</w:t>
      </w:r>
      <w:proofErr w:type="gramStart"/>
      <w:r>
        <w:rPr>
          <w:rFonts w:hint="eastAsia"/>
        </w:rPr>
        <w:t>投组跑</w:t>
      </w:r>
      <w:proofErr w:type="gramEnd"/>
      <w:r>
        <w:rPr>
          <w:rFonts w:hint="eastAsia"/>
        </w:rPr>
        <w:t>赢</w:t>
      </w:r>
      <w:proofErr w:type="gramStart"/>
      <w:r>
        <w:rPr>
          <w:rFonts w:hint="eastAsia"/>
        </w:rPr>
        <w:t>或跑输基准</w:t>
      </w:r>
      <w:proofErr w:type="gramEnd"/>
      <w:r>
        <w:rPr>
          <w:rFonts w:hint="eastAsia"/>
        </w:rPr>
        <w:t>的区间及幅度。</w:t>
      </w:r>
    </w:p>
    <w:p w14:paraId="152BD9CA" w14:textId="7579E7B8" w:rsidR="00EC3A02" w:rsidRDefault="00E57C95" w:rsidP="00E57C95">
      <w:pPr>
        <w:ind w:firstLineChars="200" w:firstLine="420"/>
      </w:pPr>
      <w:r>
        <w:rPr>
          <w:rFonts w:hint="eastAsia"/>
        </w:rPr>
        <w:t xml:space="preserve">- </w:t>
      </w:r>
      <w:r>
        <w:rPr>
          <w:rFonts w:hint="eastAsia"/>
        </w:rPr>
        <w:t>滚动窗口调节：支持用户通过滑块或快捷键，动态切换分析窗口（如：过去</w:t>
      </w:r>
      <w:r>
        <w:rPr>
          <w:rFonts w:hint="eastAsia"/>
        </w:rPr>
        <w:t>7D</w:t>
      </w:r>
      <w:r>
        <w:rPr>
          <w:rFonts w:hint="eastAsia"/>
        </w:rPr>
        <w:t>、</w:t>
      </w:r>
      <w:r>
        <w:rPr>
          <w:rFonts w:hint="eastAsia"/>
        </w:rPr>
        <w:t>1M</w:t>
      </w:r>
      <w:r>
        <w:rPr>
          <w:rFonts w:hint="eastAsia"/>
        </w:rPr>
        <w:t>、</w:t>
      </w:r>
      <w:r>
        <w:rPr>
          <w:rFonts w:hint="eastAsia"/>
        </w:rPr>
        <w:t>1Q</w:t>
      </w:r>
      <w:r>
        <w:rPr>
          <w:rFonts w:hint="eastAsia"/>
        </w:rPr>
        <w:t>、</w:t>
      </w:r>
      <w:r>
        <w:rPr>
          <w:rFonts w:hint="eastAsia"/>
        </w:rPr>
        <w:t>1Y</w:t>
      </w:r>
      <w:r>
        <w:rPr>
          <w:rFonts w:hint="eastAsia"/>
        </w:rPr>
        <w:t>、年初至今、自定义区间）。切换时，图中所有指标（收益率、波动率等）需同步重计算并展示。</w:t>
      </w:r>
    </w:p>
    <w:p w14:paraId="54CF4BD2" w14:textId="12F2328B" w:rsidR="00E57C95" w:rsidRDefault="00E57C95" w:rsidP="00E57C95">
      <w:pPr>
        <w:ind w:firstLineChars="200" w:firstLine="420"/>
      </w:pPr>
      <w:r>
        <w:rPr>
          <w:rFonts w:hint="eastAsia"/>
        </w:rPr>
        <w:t xml:space="preserve">1.6.3 </w:t>
      </w:r>
      <w:r w:rsidRPr="00E57C95">
        <w:rPr>
          <w:rFonts w:hint="eastAsia"/>
        </w:rPr>
        <w:t xml:space="preserve">Campisi </w:t>
      </w:r>
      <w:r w:rsidRPr="00E57C95">
        <w:rPr>
          <w:rFonts w:hint="eastAsia"/>
        </w:rPr>
        <w:t>归因分析图</w:t>
      </w:r>
    </w:p>
    <w:p w14:paraId="4569523E" w14:textId="52CE87E3" w:rsidR="00E57C95" w:rsidRDefault="00E57C95" w:rsidP="00E57C95">
      <w:pPr>
        <w:ind w:firstLineChars="200" w:firstLine="420"/>
      </w:pPr>
      <w:r>
        <w:rPr>
          <w:rFonts w:hint="eastAsia"/>
        </w:rPr>
        <w:t xml:space="preserve">- </w:t>
      </w:r>
      <w:r>
        <w:rPr>
          <w:rFonts w:hint="eastAsia"/>
        </w:rPr>
        <w:t>因子贡献堆叠柱状图：按选定周期（周</w:t>
      </w:r>
      <w:r>
        <w:rPr>
          <w:rFonts w:hint="eastAsia"/>
        </w:rPr>
        <w:t>/</w:t>
      </w:r>
      <w:r>
        <w:rPr>
          <w:rFonts w:hint="eastAsia"/>
        </w:rPr>
        <w:t>月</w:t>
      </w:r>
      <w:r>
        <w:rPr>
          <w:rFonts w:hint="eastAsia"/>
        </w:rPr>
        <w:t>/</w:t>
      </w:r>
      <w:r>
        <w:rPr>
          <w:rFonts w:hint="eastAsia"/>
        </w:rPr>
        <w:t>季</w:t>
      </w:r>
      <w:r>
        <w:rPr>
          <w:rFonts w:hint="eastAsia"/>
        </w:rPr>
        <w:t>/</w:t>
      </w:r>
      <w:r>
        <w:rPr>
          <w:rFonts w:hint="eastAsia"/>
        </w:rPr>
        <w:t>年）展示归因结果。将总收益拆解为：票息效应、</w:t>
      </w:r>
      <w:proofErr w:type="gramStart"/>
      <w:r>
        <w:rPr>
          <w:rFonts w:hint="eastAsia"/>
        </w:rPr>
        <w:t>久期效应</w:t>
      </w:r>
      <w:proofErr w:type="gramEnd"/>
      <w:r>
        <w:rPr>
          <w:rFonts w:hint="eastAsia"/>
        </w:rPr>
        <w:t>、曲线效应、利差效应（系统</w:t>
      </w:r>
      <w:r>
        <w:rPr>
          <w:rFonts w:hint="eastAsia"/>
        </w:rPr>
        <w:t>/</w:t>
      </w:r>
      <w:proofErr w:type="gramStart"/>
      <w:r>
        <w:rPr>
          <w:rFonts w:hint="eastAsia"/>
        </w:rPr>
        <w:t>个券</w:t>
      </w:r>
      <w:proofErr w:type="gramEnd"/>
      <w:r>
        <w:rPr>
          <w:rFonts w:hint="eastAsia"/>
        </w:rPr>
        <w:t>）、交易活动效应。</w:t>
      </w:r>
    </w:p>
    <w:p w14:paraId="2A463CA2" w14:textId="351456EB" w:rsidR="00E57C95" w:rsidRPr="00E57C95" w:rsidRDefault="00E57C95" w:rsidP="00E57C95">
      <w:pPr>
        <w:ind w:firstLineChars="200" w:firstLine="420"/>
      </w:pPr>
      <w:r>
        <w:rPr>
          <w:rFonts w:hint="eastAsia"/>
        </w:rPr>
        <w:t xml:space="preserve">- </w:t>
      </w:r>
      <w:r>
        <w:rPr>
          <w:rFonts w:hint="eastAsia"/>
        </w:rPr>
        <w:t>正负贡献标注：正收益向上堆叠，</w:t>
      </w:r>
      <w:proofErr w:type="gramStart"/>
      <w:r>
        <w:rPr>
          <w:rFonts w:hint="eastAsia"/>
        </w:rPr>
        <w:t>负收益</w:t>
      </w:r>
      <w:proofErr w:type="gramEnd"/>
      <w:r>
        <w:rPr>
          <w:rFonts w:hint="eastAsia"/>
        </w:rPr>
        <w:t>向下延伸，清晰识别“拖累项”。</w:t>
      </w:r>
    </w:p>
    <w:p w14:paraId="6C555C72" w14:textId="585BE612" w:rsidR="00E57C95" w:rsidRDefault="00E57C95" w:rsidP="00E57C95">
      <w:pPr>
        <w:ind w:firstLineChars="200" w:firstLine="420"/>
      </w:pPr>
      <w:r>
        <w:rPr>
          <w:rFonts w:hint="eastAsia"/>
        </w:rPr>
        <w:t xml:space="preserve">- </w:t>
      </w:r>
      <w:r>
        <w:rPr>
          <w:rFonts w:hint="eastAsia"/>
        </w:rPr>
        <w:t>归因瀑布图：展示从基准收益（</w:t>
      </w:r>
      <w:r>
        <w:rPr>
          <w:rFonts w:hint="eastAsia"/>
        </w:rPr>
        <w:t>Beta</w:t>
      </w:r>
      <w:r>
        <w:rPr>
          <w:rFonts w:hint="eastAsia"/>
        </w:rPr>
        <w:t>）经过各项主动管理因子调整后，最终形成实际收益的过程，突出交易活动效应（</w:t>
      </w:r>
      <w:r>
        <w:rPr>
          <w:rFonts w:hint="eastAsia"/>
        </w:rPr>
        <w:t>Alpha</w:t>
      </w:r>
      <w:r>
        <w:rPr>
          <w:rFonts w:hint="eastAsia"/>
        </w:rPr>
        <w:t>）的增量。</w:t>
      </w:r>
    </w:p>
    <w:p w14:paraId="5E118441" w14:textId="4832ABAC" w:rsidR="00E57C95" w:rsidRDefault="00E57C95" w:rsidP="00E57C95">
      <w:pPr>
        <w:ind w:firstLineChars="200" w:firstLine="420"/>
      </w:pPr>
      <w:r>
        <w:rPr>
          <w:rFonts w:hint="eastAsia"/>
        </w:rPr>
        <w:t xml:space="preserve">1.6.4 </w:t>
      </w:r>
      <w:proofErr w:type="gramStart"/>
      <w:r>
        <w:rPr>
          <w:rFonts w:hint="eastAsia"/>
        </w:rPr>
        <w:t>交互与</w:t>
      </w:r>
      <w:proofErr w:type="gramEnd"/>
      <w:r>
        <w:rPr>
          <w:rFonts w:hint="eastAsia"/>
        </w:rPr>
        <w:t>穿透分析需求</w:t>
      </w:r>
    </w:p>
    <w:p w14:paraId="14795559" w14:textId="500012BC" w:rsidR="00E57C95" w:rsidRPr="00E57C95" w:rsidRDefault="00E57C95" w:rsidP="00E57C95">
      <w:pPr>
        <w:ind w:firstLineChars="200" w:firstLine="420"/>
      </w:pPr>
      <w:r>
        <w:rPr>
          <w:rFonts w:hint="eastAsia"/>
        </w:rPr>
        <w:t xml:space="preserve">- </w:t>
      </w:r>
      <w:r>
        <w:rPr>
          <w:rFonts w:hint="eastAsia"/>
        </w:rPr>
        <w:t>联动查询：点击归因图中的“</w:t>
      </w:r>
      <w:proofErr w:type="gramStart"/>
      <w:r>
        <w:rPr>
          <w:rFonts w:hint="eastAsia"/>
        </w:rPr>
        <w:t>个券</w:t>
      </w:r>
      <w:proofErr w:type="gramEnd"/>
      <w:r>
        <w:rPr>
          <w:rFonts w:hint="eastAsia"/>
        </w:rPr>
        <w:t>选择利差效应”，系统需自动联动下方表格，展示贡献度最大的前五只</w:t>
      </w:r>
      <w:proofErr w:type="gramStart"/>
      <w:r>
        <w:rPr>
          <w:rFonts w:hint="eastAsia"/>
        </w:rPr>
        <w:t>个券</w:t>
      </w:r>
      <w:proofErr w:type="gramEnd"/>
      <w:r>
        <w:rPr>
          <w:rFonts w:hint="eastAsia"/>
        </w:rPr>
        <w:t>。</w:t>
      </w:r>
    </w:p>
    <w:p w14:paraId="63189793" w14:textId="46E27DD9" w:rsidR="00E57C95" w:rsidRPr="00E57C95" w:rsidRDefault="00E57C95" w:rsidP="00E57C95">
      <w:pPr>
        <w:ind w:firstLineChars="200" w:firstLine="420"/>
      </w:pPr>
      <w:r>
        <w:rPr>
          <w:rFonts w:hint="eastAsia"/>
        </w:rPr>
        <w:t xml:space="preserve">- </w:t>
      </w:r>
      <w:r>
        <w:rPr>
          <w:rFonts w:hint="eastAsia"/>
        </w:rPr>
        <w:t>穿透溯源：在净值曲线上点击任</w:t>
      </w:r>
      <w:proofErr w:type="gramStart"/>
      <w:r>
        <w:rPr>
          <w:rFonts w:hint="eastAsia"/>
        </w:rPr>
        <w:t>一</w:t>
      </w:r>
      <w:proofErr w:type="gramEnd"/>
      <w:r>
        <w:rPr>
          <w:rFonts w:hint="eastAsia"/>
        </w:rPr>
        <w:t>异常波点，系统</w:t>
      </w:r>
      <w:proofErr w:type="gramStart"/>
      <w:r>
        <w:rPr>
          <w:rFonts w:hint="eastAsia"/>
        </w:rPr>
        <w:t>需支持</w:t>
      </w:r>
      <w:proofErr w:type="gramEnd"/>
      <w:r>
        <w:rPr>
          <w:rFonts w:hint="eastAsia"/>
        </w:rPr>
        <w:t>向下穿透至当日的交易明细（成交价、方向、交易员）。</w:t>
      </w:r>
    </w:p>
    <w:p w14:paraId="04354E80" w14:textId="27791312" w:rsidR="00242F1D" w:rsidRPr="00E57C95" w:rsidRDefault="00E57C95" w:rsidP="00E57C95">
      <w:pPr>
        <w:ind w:firstLineChars="200" w:firstLine="420"/>
      </w:pPr>
      <w:r>
        <w:rPr>
          <w:rFonts w:hint="eastAsia"/>
        </w:rPr>
        <w:t xml:space="preserve">- </w:t>
      </w:r>
      <w:r>
        <w:rPr>
          <w:rFonts w:hint="eastAsia"/>
        </w:rPr>
        <w:t>一键报告生成：支持根据当前看板的可视化结果，一键导出为标准化的</w:t>
      </w:r>
      <w:r w:rsidR="0078011C">
        <w:rPr>
          <w:rFonts w:hint="eastAsia"/>
        </w:rPr>
        <w:t>Word</w:t>
      </w:r>
      <w:r>
        <w:rPr>
          <w:rFonts w:hint="eastAsia"/>
        </w:rPr>
        <w:t>或</w:t>
      </w:r>
      <w:r>
        <w:rPr>
          <w:rFonts w:hint="eastAsia"/>
        </w:rPr>
        <w:t>PDF</w:t>
      </w:r>
      <w:r>
        <w:rPr>
          <w:rFonts w:hint="eastAsia"/>
        </w:rPr>
        <w:t>业绩评价分析报告。</w:t>
      </w:r>
    </w:p>
    <w:sectPr w:rsidR="00242F1D" w:rsidRPr="00E57C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3D95" w14:textId="77777777" w:rsidR="00DE7E50" w:rsidRDefault="00DE7E50" w:rsidP="00440BA8">
      <w:r>
        <w:separator/>
      </w:r>
    </w:p>
  </w:endnote>
  <w:endnote w:type="continuationSeparator" w:id="0">
    <w:p w14:paraId="51C38ED4" w14:textId="77777777" w:rsidR="00DE7E50" w:rsidRDefault="00DE7E50" w:rsidP="00440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B14BF" w14:textId="77777777" w:rsidR="00DE7E50" w:rsidRDefault="00DE7E50" w:rsidP="00440BA8">
      <w:r>
        <w:separator/>
      </w:r>
    </w:p>
  </w:footnote>
  <w:footnote w:type="continuationSeparator" w:id="0">
    <w:p w14:paraId="4F2A7D7A" w14:textId="77777777" w:rsidR="00DE7E50" w:rsidRDefault="00DE7E50" w:rsidP="00440B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49246D8"/>
    <w:rsid w:val="0022552C"/>
    <w:rsid w:val="00242F1D"/>
    <w:rsid w:val="00440BA8"/>
    <w:rsid w:val="005945F9"/>
    <w:rsid w:val="00746664"/>
    <w:rsid w:val="0078011C"/>
    <w:rsid w:val="007D4753"/>
    <w:rsid w:val="007F5DA0"/>
    <w:rsid w:val="00A41580"/>
    <w:rsid w:val="00C31054"/>
    <w:rsid w:val="00C7393F"/>
    <w:rsid w:val="00DE7E50"/>
    <w:rsid w:val="00E16E61"/>
    <w:rsid w:val="00E57C95"/>
    <w:rsid w:val="00EC3A02"/>
    <w:rsid w:val="06E0225B"/>
    <w:rsid w:val="1461426A"/>
    <w:rsid w:val="1A4E7B8C"/>
    <w:rsid w:val="249246D8"/>
    <w:rsid w:val="30276207"/>
    <w:rsid w:val="49CF0D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9F897"/>
  <w15:docId w15:val="{A2431D1B-20AD-401F-B676-8B2E4A6B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E16E61"/>
    <w:pPr>
      <w:ind w:leftChars="2500" w:left="100"/>
    </w:pPr>
  </w:style>
  <w:style w:type="character" w:customStyle="1" w:styleId="a4">
    <w:name w:val="日期 字符"/>
    <w:basedOn w:val="a0"/>
    <w:link w:val="a3"/>
    <w:rsid w:val="00E16E61"/>
    <w:rPr>
      <w:kern w:val="2"/>
      <w:sz w:val="21"/>
      <w:szCs w:val="24"/>
    </w:rPr>
  </w:style>
  <w:style w:type="paragraph" w:styleId="a5">
    <w:name w:val="List Paragraph"/>
    <w:basedOn w:val="a"/>
    <w:uiPriority w:val="99"/>
    <w:unhideWhenUsed/>
    <w:rsid w:val="00E16E61"/>
    <w:pPr>
      <w:ind w:firstLineChars="200" w:firstLine="420"/>
    </w:pPr>
  </w:style>
  <w:style w:type="paragraph" w:styleId="a6">
    <w:name w:val="header"/>
    <w:basedOn w:val="a"/>
    <w:link w:val="a7"/>
    <w:rsid w:val="00440BA8"/>
    <w:pPr>
      <w:tabs>
        <w:tab w:val="center" w:pos="4153"/>
        <w:tab w:val="right" w:pos="8306"/>
      </w:tabs>
      <w:snapToGrid w:val="0"/>
      <w:jc w:val="center"/>
    </w:pPr>
    <w:rPr>
      <w:sz w:val="18"/>
      <w:szCs w:val="18"/>
    </w:rPr>
  </w:style>
  <w:style w:type="character" w:customStyle="1" w:styleId="a7">
    <w:name w:val="页眉 字符"/>
    <w:basedOn w:val="a0"/>
    <w:link w:val="a6"/>
    <w:rsid w:val="00440BA8"/>
    <w:rPr>
      <w:kern w:val="2"/>
      <w:sz w:val="18"/>
      <w:szCs w:val="18"/>
    </w:rPr>
  </w:style>
  <w:style w:type="paragraph" w:styleId="a8">
    <w:name w:val="footer"/>
    <w:basedOn w:val="a"/>
    <w:link w:val="a9"/>
    <w:rsid w:val="00440BA8"/>
    <w:pPr>
      <w:tabs>
        <w:tab w:val="center" w:pos="4153"/>
        <w:tab w:val="right" w:pos="8306"/>
      </w:tabs>
      <w:snapToGrid w:val="0"/>
      <w:jc w:val="left"/>
    </w:pPr>
    <w:rPr>
      <w:sz w:val="18"/>
      <w:szCs w:val="18"/>
    </w:rPr>
  </w:style>
  <w:style w:type="character" w:customStyle="1" w:styleId="a9">
    <w:name w:val="页脚 字符"/>
    <w:basedOn w:val="a0"/>
    <w:link w:val="a8"/>
    <w:rsid w:val="00440BA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2</Pages>
  <Words>776</Words>
  <Characters>808</Characters>
  <Application>Microsoft Office Word</Application>
  <DocSecurity>0</DocSecurity>
  <Lines>115</Lines>
  <Paragraphs>75</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翊yì</dc:creator>
  <cp:lastModifiedBy>BB AA</cp:lastModifiedBy>
  <cp:revision>3</cp:revision>
  <cp:lastPrinted>2026-04-02T01:06:00Z</cp:lastPrinted>
  <dcterms:created xsi:type="dcterms:W3CDTF">2026-04-01T11:07:00Z</dcterms:created>
  <dcterms:modified xsi:type="dcterms:W3CDTF">2026-04-03T08:06:00Z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2052-11.8.2.11734</vt:lpwstr>
  </property>
  <property fmtid="{D5CDD505-2E9C-101B-9397-08002B2CF9AE}" pid="3" name="ICV">
    <vt:lpwstr>7215BF598C2E4147B25C4EED118986EA</vt:lpwstr>
  </property>
</Properties>
</file>