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4FD19" w14:textId="7581252C" w:rsidR="00C911FC" w:rsidRPr="00DE39AA" w:rsidRDefault="009411BB" w:rsidP="00DE39AA">
      <w:pPr>
        <w:ind w:firstLineChars="200" w:firstLine="420"/>
        <w:rPr>
          <w:rFonts w:asciiTheme="majorHAnsi" w:eastAsiaTheme="majorHAnsi" w:hAnsiTheme="majorHAnsi"/>
          <w:b/>
          <w:szCs w:val="21"/>
        </w:rPr>
      </w:pPr>
      <w:r w:rsidRPr="00DE39AA">
        <w:rPr>
          <w:rFonts w:asciiTheme="majorHAnsi" w:eastAsiaTheme="majorHAnsi" w:hAnsiTheme="majorHAnsi" w:hint="eastAsia"/>
          <w:b/>
          <w:szCs w:val="21"/>
        </w:rPr>
        <w:t>光纤</w:t>
      </w:r>
      <w:r w:rsidR="008E6D36" w:rsidRPr="00DE39AA">
        <w:rPr>
          <w:rFonts w:asciiTheme="majorHAnsi" w:eastAsiaTheme="majorHAnsi" w:hAnsiTheme="majorHAnsi" w:hint="eastAsia"/>
          <w:b/>
          <w:szCs w:val="21"/>
        </w:rPr>
        <w:t>传感器从它诞生四十年以来，以其灵敏度高、耐腐蚀性好、安全可靠、体积小、可塑性强等总多有点，在传感器领域取得了不小的地位。而其中的佼佼者要数布拉格光纤光栅传感器，它能对应变、</w:t>
      </w:r>
      <w:r w:rsidR="009216F7" w:rsidRPr="00DE39AA">
        <w:rPr>
          <w:rFonts w:asciiTheme="majorHAnsi" w:eastAsiaTheme="majorHAnsi" w:hAnsiTheme="majorHAnsi" w:hint="eastAsia"/>
          <w:b/>
          <w:szCs w:val="21"/>
        </w:rPr>
        <w:t>温度、位移、加速度、压力等进行测量。本项目用到的是其第一项功能——对可变机翼形变的测量。</w:t>
      </w:r>
    </w:p>
    <w:p w14:paraId="767C037D" w14:textId="37BF619A" w:rsidR="009216F7" w:rsidRPr="00DE39AA" w:rsidRDefault="009216F7" w:rsidP="00DE39AA">
      <w:pPr>
        <w:ind w:firstLineChars="200" w:firstLine="420"/>
        <w:rPr>
          <w:rFonts w:asciiTheme="majorHAnsi" w:eastAsiaTheme="majorHAnsi" w:hAnsiTheme="majorHAnsi"/>
          <w:b/>
          <w:spacing w:val="8"/>
          <w:szCs w:val="21"/>
        </w:rPr>
      </w:pPr>
      <w:r w:rsidRPr="00DE39AA">
        <w:rPr>
          <w:rFonts w:asciiTheme="majorHAnsi" w:eastAsiaTheme="majorHAnsi" w:hAnsiTheme="majorHAnsi" w:hint="eastAsia"/>
          <w:b/>
          <w:szCs w:val="21"/>
        </w:rPr>
        <w:t>首先对光纤做一个大概的介绍，</w:t>
      </w:r>
      <w:r w:rsidRPr="00DE39AA">
        <w:rPr>
          <w:rFonts w:asciiTheme="majorHAnsi" w:eastAsiaTheme="majorHAnsi" w:hAnsiTheme="majorHAnsi"/>
          <w:b/>
          <w:spacing w:val="8"/>
          <w:szCs w:val="21"/>
        </w:rPr>
        <w:t xml:space="preserve">光纤传感技术的核心是光纤–一条纤细的玻璃线，光波能够在其中心进行传播。光纤主要由三个部分组成：纤芯(core)，包层(cladding)和保护层(buffer </w:t>
      </w:r>
      <w:proofErr w:type="spellStart"/>
      <w:r w:rsidRPr="00DE39AA">
        <w:rPr>
          <w:rFonts w:asciiTheme="majorHAnsi" w:eastAsiaTheme="majorHAnsi" w:hAnsiTheme="majorHAnsi"/>
          <w:b/>
          <w:spacing w:val="8"/>
          <w:szCs w:val="21"/>
        </w:rPr>
        <w:t>coa</w:t>
      </w:r>
      <w:hyperlink r:id="rId7" w:tgtFrame="_blank" w:tooltip="TI社区" w:history="1">
        <w:r w:rsidRPr="00DE39AA">
          <w:rPr>
            <w:rStyle w:val="a7"/>
            <w:rFonts w:asciiTheme="majorHAnsi" w:eastAsiaTheme="majorHAnsi" w:hAnsiTheme="majorHAnsi"/>
            <w:b/>
            <w:color w:val="auto"/>
            <w:spacing w:val="8"/>
            <w:szCs w:val="21"/>
          </w:rPr>
          <w:t>TI</w:t>
        </w:r>
      </w:hyperlink>
      <w:r w:rsidRPr="00DE39AA">
        <w:rPr>
          <w:rFonts w:asciiTheme="majorHAnsi" w:eastAsiaTheme="majorHAnsi" w:hAnsiTheme="majorHAnsi"/>
          <w:b/>
          <w:spacing w:val="8"/>
          <w:szCs w:val="21"/>
        </w:rPr>
        <w:t>ng</w:t>
      </w:r>
      <w:proofErr w:type="spellEnd"/>
      <w:r w:rsidRPr="00DE39AA">
        <w:rPr>
          <w:rFonts w:asciiTheme="majorHAnsi" w:eastAsiaTheme="majorHAnsi" w:hAnsiTheme="majorHAnsi"/>
          <w:b/>
          <w:spacing w:val="8"/>
          <w:szCs w:val="21"/>
        </w:rPr>
        <w:t>)。其中包层能够将纤芯发出的杂散光波反射回纤芯中，以保证光波在纤芯中具有最低的传输损耗。这个功能的实现原理是纤芯的光折射率比包层的折射率高，这样光波从纤芯传播到包层的时候会发生全内反射。最外面的保护层提供保护作用，避免外界环境或外力对光纤造成损坏。而且可以根据需要</w:t>
      </w:r>
      <w:proofErr w:type="gramStart"/>
      <w:r w:rsidRPr="00DE39AA">
        <w:rPr>
          <w:rFonts w:asciiTheme="majorHAnsi" w:eastAsiaTheme="majorHAnsi" w:hAnsiTheme="majorHAnsi"/>
          <w:b/>
          <w:spacing w:val="8"/>
          <w:szCs w:val="21"/>
        </w:rPr>
        <w:t>要</w:t>
      </w:r>
      <w:proofErr w:type="gramEnd"/>
      <w:r w:rsidRPr="00DE39AA">
        <w:rPr>
          <w:rFonts w:asciiTheme="majorHAnsi" w:eastAsiaTheme="majorHAnsi" w:hAnsiTheme="majorHAnsi"/>
          <w:b/>
          <w:spacing w:val="8"/>
          <w:szCs w:val="21"/>
        </w:rPr>
        <w:t>强度和保护程序的不同，使用多层保护层。</w:t>
      </w:r>
    </w:p>
    <w:p w14:paraId="7095DEF6" w14:textId="409767D9" w:rsidR="009216F7" w:rsidRPr="00DE39AA" w:rsidRDefault="009216F7" w:rsidP="009216F7">
      <w:pPr>
        <w:pStyle w:val="a8"/>
        <w:spacing w:before="0" w:beforeAutospacing="0" w:after="180" w:afterAutospacing="0" w:line="276" w:lineRule="auto"/>
        <w:ind w:firstLine="480"/>
        <w:rPr>
          <w:rFonts w:asciiTheme="majorHAnsi" w:eastAsiaTheme="majorHAnsi" w:hAnsiTheme="majorHAnsi"/>
          <w:b/>
          <w:spacing w:val="8"/>
          <w:sz w:val="21"/>
          <w:szCs w:val="21"/>
        </w:rPr>
      </w:pPr>
      <w:r w:rsidRPr="00DE39AA">
        <w:rPr>
          <w:rFonts w:asciiTheme="majorHAnsi" w:eastAsiaTheme="majorHAnsi" w:hAnsiTheme="majorHAnsi"/>
          <w:b/>
          <w:spacing w:val="8"/>
          <w:sz w:val="21"/>
          <w:szCs w:val="21"/>
        </w:rPr>
        <w:t>光纤布拉格光栅传感器是一种使用频率最高，范围最广的光纤传感器，这种传感器能根据环境温度以及/或者应变的变化来改变其反射的光波的波长。光纤布拉格光栅是通过全息干涉法或者相位掩膜法来将一小段光敏感的光纤暴露在一个光强周期分布的光波下面。这样光纤的光折射率就会根据其被照射的光波强度而永久改变。这种方法造成的光折射率的周期性变化就叫做光纤布拉格光栅。当一束广谱的光束被传播到光纤布拉格光栅的时候，光折射率被改变以后的每一小段光纤就只会反射一种特定波长的光波，这个波长称为</w:t>
      </w:r>
      <w:r w:rsidRPr="00DE39AA">
        <w:rPr>
          <w:rFonts w:asciiTheme="majorHAnsi" w:eastAsiaTheme="majorHAnsi" w:hAnsiTheme="majorHAnsi" w:hint="eastAsia"/>
          <w:b/>
          <w:spacing w:val="8"/>
          <w:sz w:val="21"/>
          <w:szCs w:val="21"/>
        </w:rPr>
        <w:t>中心</w:t>
      </w:r>
      <w:r w:rsidRPr="00DE39AA">
        <w:rPr>
          <w:rFonts w:asciiTheme="majorHAnsi" w:eastAsiaTheme="majorHAnsi" w:hAnsiTheme="majorHAnsi"/>
          <w:b/>
          <w:spacing w:val="8"/>
          <w:sz w:val="21"/>
          <w:szCs w:val="21"/>
        </w:rPr>
        <w:t>波长，</w:t>
      </w:r>
      <w:r w:rsidRPr="00DE39AA">
        <w:rPr>
          <w:rFonts w:asciiTheme="majorHAnsi" w:eastAsiaTheme="majorHAnsi" w:hAnsiTheme="majorHAnsi" w:hint="eastAsia"/>
          <w:b/>
          <w:spacing w:val="8"/>
          <w:sz w:val="21"/>
          <w:szCs w:val="21"/>
        </w:rPr>
        <w:t>公式</w:t>
      </w:r>
    </w:p>
    <w:p w14:paraId="18C73293" w14:textId="2CEBE3FB" w:rsidR="009216F7" w:rsidRPr="00DE39AA" w:rsidRDefault="009216F7" w:rsidP="009216F7">
      <w:pPr>
        <w:pStyle w:val="a8"/>
        <w:spacing w:before="0" w:beforeAutospacing="0" w:after="180" w:afterAutospacing="0" w:line="276" w:lineRule="auto"/>
        <w:ind w:firstLineChars="1900" w:firstLine="4296"/>
        <w:rPr>
          <w:rFonts w:asciiTheme="majorHAnsi" w:eastAsiaTheme="majorHAnsi" w:hAnsiTheme="majorHAnsi"/>
          <w:b/>
          <w:spacing w:val="8"/>
          <w:sz w:val="21"/>
          <w:szCs w:val="21"/>
        </w:rPr>
      </w:pPr>
      <w:r w:rsidRPr="00DE39AA">
        <w:rPr>
          <w:rFonts w:asciiTheme="majorHAnsi" w:eastAsiaTheme="majorHAnsi" w:hAnsiTheme="majorHAnsi" w:hint="eastAsia"/>
          <w:b/>
          <w:spacing w:val="8"/>
          <w:sz w:val="21"/>
          <w:szCs w:val="21"/>
        </w:rPr>
        <w:t xml:space="preserve"> λb=2neffΛ，</w:t>
      </w:r>
    </w:p>
    <w:p w14:paraId="41232685" w14:textId="12D55D75" w:rsidR="009216F7" w:rsidRPr="00DE39AA" w:rsidRDefault="009216F7" w:rsidP="009216F7">
      <w:pPr>
        <w:pStyle w:val="a8"/>
        <w:spacing w:before="0" w:beforeAutospacing="0" w:after="180" w:afterAutospacing="0" w:line="276" w:lineRule="auto"/>
        <w:ind w:firstLine="480"/>
        <w:rPr>
          <w:rFonts w:asciiTheme="majorHAnsi" w:eastAsiaTheme="majorHAnsi" w:hAnsiTheme="majorHAnsi"/>
          <w:b/>
          <w:spacing w:val="8"/>
          <w:sz w:val="21"/>
          <w:szCs w:val="21"/>
        </w:rPr>
      </w:pPr>
      <w:r w:rsidRPr="00DE39AA">
        <w:rPr>
          <w:rFonts w:asciiTheme="majorHAnsi" w:eastAsiaTheme="majorHAnsi" w:hAnsiTheme="majorHAnsi" w:hint="eastAsia"/>
          <w:b/>
          <w:spacing w:val="8"/>
          <w:sz w:val="21"/>
          <w:szCs w:val="21"/>
        </w:rPr>
        <w:t>其中</w:t>
      </w:r>
      <w:proofErr w:type="spellStart"/>
      <w:r w:rsidRPr="00DE39AA">
        <w:rPr>
          <w:rFonts w:asciiTheme="majorHAnsi" w:eastAsiaTheme="majorHAnsi" w:hAnsiTheme="majorHAnsi" w:hint="eastAsia"/>
          <w:b/>
          <w:spacing w:val="8"/>
          <w:sz w:val="21"/>
          <w:szCs w:val="21"/>
        </w:rPr>
        <w:t>neff</w:t>
      </w:r>
      <w:proofErr w:type="spellEnd"/>
      <w:r w:rsidRPr="00DE39AA">
        <w:rPr>
          <w:rFonts w:asciiTheme="majorHAnsi" w:eastAsiaTheme="majorHAnsi" w:hAnsiTheme="majorHAnsi" w:hint="eastAsia"/>
          <w:b/>
          <w:spacing w:val="8"/>
          <w:sz w:val="21"/>
          <w:szCs w:val="21"/>
        </w:rPr>
        <w:t>为纤芯有效折射率，Λ为光栅周期。</w:t>
      </w:r>
      <w:proofErr w:type="gramStart"/>
      <w:r w:rsidRPr="00DE39AA">
        <w:rPr>
          <w:rFonts w:asciiTheme="majorHAnsi" w:eastAsiaTheme="majorHAnsi" w:hAnsiTheme="majorHAnsi" w:hint="eastAsia"/>
          <w:b/>
          <w:spacing w:val="8"/>
          <w:sz w:val="21"/>
          <w:szCs w:val="21"/>
        </w:rPr>
        <w:t>从式中</w:t>
      </w:r>
      <w:proofErr w:type="gramEnd"/>
      <w:r w:rsidRPr="00DE39AA">
        <w:rPr>
          <w:rFonts w:asciiTheme="majorHAnsi" w:eastAsiaTheme="majorHAnsi" w:hAnsiTheme="majorHAnsi" w:hint="eastAsia"/>
          <w:b/>
          <w:spacing w:val="8"/>
          <w:sz w:val="21"/>
          <w:szCs w:val="21"/>
        </w:rPr>
        <w:t>可得，FBG的中心波长主要有光栅周期和有效折射率决定，因此影响这两个参数的物理过程都会导致FBG的中心波长发生偏移。温度保持恒定时，光纤光栅受纵向拉伸或压缩作用，</w:t>
      </w:r>
      <w:r w:rsidRPr="00DE39AA">
        <w:rPr>
          <w:rFonts w:asciiTheme="majorHAnsi" w:eastAsiaTheme="majorHAnsi" w:hAnsiTheme="majorHAnsi"/>
          <w:b/>
          <w:spacing w:val="8"/>
          <w:sz w:val="21"/>
          <w:szCs w:val="21"/>
        </w:rPr>
        <w:t xml:space="preserve"> 即其仅受轴向应变 ε，光栅周期 Λ 将会改变，此时中心波长 会发生漂移 </w:t>
      </w:r>
      <w:proofErr w:type="spellStart"/>
      <w:r w:rsidRPr="00DE39AA">
        <w:rPr>
          <w:rFonts w:asciiTheme="majorHAnsi" w:eastAsiaTheme="majorHAnsi" w:hAnsiTheme="majorHAnsi"/>
          <w:b/>
          <w:spacing w:val="8"/>
          <w:sz w:val="21"/>
          <w:szCs w:val="21"/>
        </w:rPr>
        <w:t>ΔλB</w:t>
      </w:r>
      <w:proofErr w:type="spellEnd"/>
      <w:r w:rsidRPr="00DE39AA">
        <w:rPr>
          <w:rFonts w:asciiTheme="majorHAnsi" w:eastAsiaTheme="majorHAnsi" w:hAnsiTheme="majorHAnsi"/>
          <w:b/>
          <w:spacing w:val="8"/>
          <w:sz w:val="21"/>
          <w:szCs w:val="21"/>
        </w:rPr>
        <w:t xml:space="preserve"> 为 </w:t>
      </w:r>
      <w:proofErr w:type="spellStart"/>
      <w:r w:rsidRPr="00DE39AA">
        <w:rPr>
          <w:rFonts w:asciiTheme="majorHAnsi" w:eastAsiaTheme="majorHAnsi" w:hAnsiTheme="majorHAnsi"/>
          <w:b/>
          <w:spacing w:val="8"/>
          <w:sz w:val="21"/>
          <w:szCs w:val="21"/>
        </w:rPr>
        <w:t>ΔλB</w:t>
      </w:r>
      <w:proofErr w:type="spellEnd"/>
      <w:r w:rsidRPr="00DE39AA">
        <w:rPr>
          <w:rFonts w:asciiTheme="majorHAnsi" w:eastAsiaTheme="majorHAnsi" w:hAnsiTheme="majorHAnsi"/>
          <w:b/>
          <w:spacing w:val="8"/>
          <w:sz w:val="21"/>
          <w:szCs w:val="21"/>
        </w:rPr>
        <w:t xml:space="preserve"> ＝</w:t>
      </w:r>
      <w:proofErr w:type="spellStart"/>
      <w:r w:rsidRPr="00DE39AA">
        <w:rPr>
          <w:rFonts w:asciiTheme="majorHAnsi" w:eastAsiaTheme="majorHAnsi" w:hAnsiTheme="majorHAnsi"/>
          <w:b/>
          <w:spacing w:val="8"/>
          <w:sz w:val="21"/>
          <w:szCs w:val="21"/>
        </w:rPr>
        <w:t>λB</w:t>
      </w:r>
      <w:proofErr w:type="spellEnd"/>
      <w:r w:rsidRPr="00DE39AA">
        <w:rPr>
          <w:rFonts w:asciiTheme="majorHAnsi" w:eastAsiaTheme="majorHAnsi" w:hAnsiTheme="majorHAnsi"/>
          <w:b/>
          <w:spacing w:val="8"/>
          <w:sz w:val="21"/>
          <w:szCs w:val="21"/>
        </w:rPr>
        <w:t>·（１ －Pe）·ε， Pe 为光纤的弹 光系数。FBG的被测点可以建模为圆形截面的变形梁，当 对其施加一个轴向应变时，变形梁上下表面会同时承受拉 伸和压缩，会形成一个圆弧</w:t>
      </w:r>
      <w:r w:rsidRPr="00DE39AA">
        <w:rPr>
          <w:rFonts w:asciiTheme="majorHAnsi" w:eastAsiaTheme="majorHAnsi" w:hAnsiTheme="majorHAnsi" w:hint="eastAsia"/>
          <w:b/>
          <w:spacing w:val="8"/>
          <w:sz w:val="21"/>
          <w:szCs w:val="21"/>
        </w:rPr>
        <w:t>。</w:t>
      </w:r>
      <w:r w:rsidRPr="00DE39AA">
        <w:rPr>
          <w:rFonts w:asciiTheme="majorHAnsi" w:eastAsiaTheme="majorHAnsi" w:hAnsiTheme="majorHAnsi"/>
          <w:b/>
          <w:spacing w:val="8"/>
          <w:sz w:val="21"/>
          <w:szCs w:val="21"/>
        </w:rPr>
        <w:t>在变形弯曲变形 区内，在缩短和伸长的两个变形区之间，应变中性层的长度 始终不变，即应变量为 ０。L为微元 长度， ΔL为结构微元长度的变化量，ρ 为曲率半径</w:t>
      </w:r>
      <w:r w:rsidRPr="00DE39AA">
        <w:rPr>
          <w:rFonts w:asciiTheme="majorHAnsi" w:eastAsiaTheme="majorHAnsi" w:hAnsiTheme="majorHAnsi" w:hint="eastAsia"/>
          <w:b/>
          <w:spacing w:val="8"/>
          <w:sz w:val="21"/>
          <w:szCs w:val="21"/>
        </w:rPr>
        <w:t>，</w:t>
      </w:r>
      <w:r w:rsidRPr="00DE39AA">
        <w:rPr>
          <w:rFonts w:asciiTheme="majorHAnsi" w:eastAsiaTheme="majorHAnsi" w:hAnsiTheme="majorHAnsi"/>
          <w:b/>
          <w:spacing w:val="8"/>
          <w:sz w:val="21"/>
          <w:szCs w:val="21"/>
        </w:rPr>
        <w:t xml:space="preserve"> θ 为圆 弧的圆心角</w:t>
      </w:r>
      <w:r w:rsidRPr="00DE39AA">
        <w:rPr>
          <w:rFonts w:asciiTheme="majorHAnsi" w:eastAsiaTheme="majorHAnsi" w:hAnsiTheme="majorHAnsi" w:hint="eastAsia"/>
          <w:b/>
          <w:spacing w:val="8"/>
          <w:sz w:val="21"/>
          <w:szCs w:val="21"/>
        </w:rPr>
        <w:t>。</w:t>
      </w:r>
      <w:r w:rsidRPr="00DE39AA">
        <w:rPr>
          <w:rFonts w:asciiTheme="majorHAnsi" w:eastAsiaTheme="majorHAnsi" w:hAnsiTheme="majorHAnsi"/>
          <w:b/>
          <w:spacing w:val="8"/>
          <w:sz w:val="21"/>
          <w:szCs w:val="21"/>
        </w:rPr>
        <w:t>推导得 L ＝</w:t>
      </w:r>
      <w:proofErr w:type="spellStart"/>
      <w:r w:rsidRPr="00DE39AA">
        <w:rPr>
          <w:rFonts w:asciiTheme="majorHAnsi" w:eastAsiaTheme="majorHAnsi" w:hAnsiTheme="majorHAnsi"/>
          <w:b/>
          <w:spacing w:val="8"/>
          <w:sz w:val="21"/>
          <w:szCs w:val="21"/>
        </w:rPr>
        <w:t>ρθ</w:t>
      </w:r>
      <w:proofErr w:type="spellEnd"/>
      <w:r w:rsidRPr="00DE39AA">
        <w:rPr>
          <w:rFonts w:asciiTheme="majorHAnsi" w:eastAsiaTheme="majorHAnsi" w:hAnsiTheme="majorHAnsi"/>
          <w:b/>
          <w:spacing w:val="8"/>
          <w:sz w:val="21"/>
          <w:szCs w:val="21"/>
        </w:rPr>
        <w:t>， L ＋ΔL ＝（ρ ＋h/２） θ， 则，微元的曲率为 k ＝ １ ρ ＝ ２ h ΔL L ＝ ２ h ε， ε ＝ΔL/L为应变。</w:t>
      </w:r>
      <w:r w:rsidRPr="00DE39AA">
        <w:rPr>
          <w:rFonts w:asciiTheme="majorHAnsi" w:eastAsiaTheme="majorHAnsi" w:hAnsiTheme="majorHAnsi" w:hint="eastAsia"/>
          <w:b/>
          <w:spacing w:val="8"/>
          <w:sz w:val="21"/>
          <w:szCs w:val="21"/>
        </w:rPr>
        <w:t>那么，</w:t>
      </w:r>
      <w:r w:rsidRPr="00DE39AA">
        <w:rPr>
          <w:rFonts w:asciiTheme="majorHAnsi" w:eastAsiaTheme="majorHAnsi" w:hAnsiTheme="majorHAnsi"/>
          <w:b/>
          <w:spacing w:val="8"/>
          <w:sz w:val="21"/>
          <w:szCs w:val="21"/>
        </w:rPr>
        <w:t xml:space="preserve"> FBG的中心波长的漂移转化为曲率的变化 k＝ </w:t>
      </w:r>
      <w:proofErr w:type="spellStart"/>
      <w:r w:rsidRPr="00DE39AA">
        <w:rPr>
          <w:rFonts w:asciiTheme="majorHAnsi" w:eastAsiaTheme="majorHAnsi" w:hAnsiTheme="majorHAnsi"/>
          <w:b/>
          <w:spacing w:val="8"/>
          <w:sz w:val="21"/>
          <w:szCs w:val="21"/>
        </w:rPr>
        <w:t>ΔλB</w:t>
      </w:r>
      <w:proofErr w:type="spellEnd"/>
      <w:r w:rsidRPr="00DE39AA">
        <w:rPr>
          <w:rFonts w:asciiTheme="majorHAnsi" w:eastAsiaTheme="majorHAnsi" w:hAnsiTheme="majorHAnsi"/>
          <w:b/>
          <w:spacing w:val="8"/>
          <w:sz w:val="21"/>
          <w:szCs w:val="21"/>
        </w:rPr>
        <w:t xml:space="preserve"> </w:t>
      </w:r>
      <w:r w:rsidRPr="00DE39AA">
        <w:rPr>
          <w:rFonts w:asciiTheme="majorHAnsi" w:eastAsiaTheme="majorHAnsi" w:hAnsiTheme="majorHAnsi" w:hint="eastAsia"/>
          <w:b/>
          <w:spacing w:val="8"/>
          <w:sz w:val="21"/>
          <w:szCs w:val="21"/>
        </w:rPr>
        <w:t>/</w:t>
      </w:r>
      <w:proofErr w:type="spellStart"/>
      <w:r w:rsidRPr="00DE39AA">
        <w:rPr>
          <w:rFonts w:asciiTheme="majorHAnsi" w:eastAsiaTheme="majorHAnsi" w:hAnsiTheme="majorHAnsi"/>
          <w:b/>
          <w:spacing w:val="8"/>
          <w:sz w:val="21"/>
          <w:szCs w:val="21"/>
        </w:rPr>
        <w:t>λB</w:t>
      </w:r>
      <w:proofErr w:type="spellEnd"/>
      <w:r w:rsidRPr="00DE39AA">
        <w:rPr>
          <w:rFonts w:asciiTheme="majorHAnsi" w:eastAsiaTheme="majorHAnsi" w:hAnsiTheme="majorHAnsi"/>
          <w:b/>
          <w:spacing w:val="8"/>
          <w:sz w:val="21"/>
          <w:szCs w:val="21"/>
        </w:rPr>
        <w:t>·（１ －Pe）·h＝</w:t>
      </w:r>
      <w:proofErr w:type="spellStart"/>
      <w:r w:rsidRPr="00DE39AA">
        <w:rPr>
          <w:rFonts w:asciiTheme="majorHAnsi" w:eastAsiaTheme="majorHAnsi" w:hAnsiTheme="majorHAnsi"/>
          <w:b/>
          <w:spacing w:val="8"/>
          <w:sz w:val="21"/>
          <w:szCs w:val="21"/>
        </w:rPr>
        <w:t>AΔλB</w:t>
      </w:r>
      <w:proofErr w:type="spellEnd"/>
      <w:r w:rsidRPr="00DE39AA">
        <w:rPr>
          <w:rFonts w:asciiTheme="majorHAnsi" w:eastAsiaTheme="majorHAnsi" w:hAnsiTheme="majorHAnsi"/>
          <w:b/>
          <w:spacing w:val="8"/>
          <w:sz w:val="21"/>
          <w:szCs w:val="21"/>
        </w:rPr>
        <w:t xml:space="preserve"> （２） 对于FBG传感器， </w:t>
      </w:r>
      <w:proofErr w:type="spellStart"/>
      <w:r w:rsidRPr="00DE39AA">
        <w:rPr>
          <w:rFonts w:asciiTheme="majorHAnsi" w:eastAsiaTheme="majorHAnsi" w:hAnsiTheme="majorHAnsi"/>
          <w:b/>
          <w:spacing w:val="8"/>
          <w:sz w:val="21"/>
          <w:szCs w:val="21"/>
        </w:rPr>
        <w:t>λB</w:t>
      </w:r>
      <w:proofErr w:type="spellEnd"/>
      <w:r w:rsidRPr="00DE39AA">
        <w:rPr>
          <w:rFonts w:asciiTheme="majorHAnsi" w:eastAsiaTheme="majorHAnsi" w:hAnsiTheme="majorHAnsi"/>
          <w:b/>
          <w:spacing w:val="8"/>
          <w:sz w:val="21"/>
          <w:szCs w:val="21"/>
        </w:rPr>
        <w:t xml:space="preserve">， h， </w:t>
      </w:r>
      <w:proofErr w:type="spellStart"/>
      <w:r w:rsidRPr="00DE39AA">
        <w:rPr>
          <w:rFonts w:asciiTheme="majorHAnsi" w:eastAsiaTheme="majorHAnsi" w:hAnsiTheme="majorHAnsi"/>
          <w:b/>
          <w:spacing w:val="8"/>
          <w:sz w:val="21"/>
          <w:szCs w:val="21"/>
        </w:rPr>
        <w:t>ΔλB</w:t>
      </w:r>
      <w:proofErr w:type="spellEnd"/>
      <w:r w:rsidRPr="00DE39AA">
        <w:rPr>
          <w:rFonts w:asciiTheme="majorHAnsi" w:eastAsiaTheme="majorHAnsi" w:hAnsiTheme="majorHAnsi"/>
          <w:b/>
          <w:spacing w:val="8"/>
          <w:sz w:val="21"/>
          <w:szCs w:val="21"/>
        </w:rPr>
        <w:t xml:space="preserve">， Pe均为常量，因此式（２） 中A为常数，曲率 k 的大小与 </w:t>
      </w:r>
      <w:proofErr w:type="spellStart"/>
      <w:r w:rsidRPr="00DE39AA">
        <w:rPr>
          <w:rFonts w:asciiTheme="majorHAnsi" w:eastAsiaTheme="majorHAnsi" w:hAnsiTheme="majorHAnsi"/>
          <w:b/>
          <w:spacing w:val="8"/>
          <w:sz w:val="21"/>
          <w:szCs w:val="21"/>
        </w:rPr>
        <w:t>ΔλB</w:t>
      </w:r>
      <w:proofErr w:type="spellEnd"/>
      <w:r w:rsidRPr="00DE39AA">
        <w:rPr>
          <w:rFonts w:asciiTheme="majorHAnsi" w:eastAsiaTheme="majorHAnsi" w:hAnsiTheme="majorHAnsi"/>
          <w:b/>
          <w:spacing w:val="8"/>
          <w:sz w:val="21"/>
          <w:szCs w:val="21"/>
        </w:rPr>
        <w:t xml:space="preserve"> 呈线性关系，只要检测 FBG传感器测点的中心波长变化量 </w:t>
      </w:r>
      <w:proofErr w:type="spellStart"/>
      <w:r w:rsidRPr="00DE39AA">
        <w:rPr>
          <w:rFonts w:asciiTheme="majorHAnsi" w:eastAsiaTheme="majorHAnsi" w:hAnsiTheme="majorHAnsi"/>
          <w:b/>
          <w:spacing w:val="8"/>
          <w:sz w:val="21"/>
          <w:szCs w:val="21"/>
        </w:rPr>
        <w:t>ΔλB</w:t>
      </w:r>
      <w:proofErr w:type="spellEnd"/>
      <w:r w:rsidRPr="00DE39AA">
        <w:rPr>
          <w:rFonts w:asciiTheme="majorHAnsi" w:eastAsiaTheme="majorHAnsi" w:hAnsiTheme="majorHAnsi"/>
          <w:b/>
          <w:spacing w:val="8"/>
          <w:sz w:val="21"/>
          <w:szCs w:val="21"/>
        </w:rPr>
        <w:t xml:space="preserve"> 即可获得k的大小， 为基于曲率信息的机翼原型曲面重构算法提供基础数据。</w:t>
      </w:r>
    </w:p>
    <w:p w14:paraId="1E6F16AA" w14:textId="6F7F3BF7" w:rsidR="00435E47" w:rsidRPr="00DE39AA" w:rsidRDefault="00435E47" w:rsidP="009216F7">
      <w:pPr>
        <w:pStyle w:val="a8"/>
        <w:spacing w:before="0" w:beforeAutospacing="0" w:after="180" w:afterAutospacing="0" w:line="276" w:lineRule="auto"/>
        <w:ind w:firstLine="480"/>
        <w:rPr>
          <w:rFonts w:asciiTheme="majorHAnsi" w:eastAsiaTheme="majorHAnsi" w:hAnsiTheme="majorHAnsi" w:hint="eastAsia"/>
          <w:b/>
          <w:spacing w:val="8"/>
          <w:sz w:val="21"/>
          <w:szCs w:val="21"/>
        </w:rPr>
      </w:pPr>
      <w:r w:rsidRPr="00DE39AA">
        <w:rPr>
          <w:rFonts w:asciiTheme="majorHAnsi" w:eastAsiaTheme="majorHAnsi" w:hAnsiTheme="majorHAnsi" w:hint="eastAsia"/>
          <w:b/>
          <w:sz w:val="21"/>
          <w:szCs w:val="21"/>
        </w:rPr>
        <w:t>由于FBG具有交叉敏感特性，温度变化和应变都会导致中心波长发生偏移，而使用FBG传感器测量结构的形变时，是在温度不变的理想条件下，但实际测量中，难以保证光纤光栅周围的温度场恒定不变，因此，必须对其进行温度补偿，以减小或消除温度变化造</w:t>
      </w:r>
      <w:r w:rsidRPr="00DE39AA">
        <w:rPr>
          <w:rFonts w:asciiTheme="majorHAnsi" w:eastAsiaTheme="majorHAnsi" w:hAnsiTheme="majorHAnsi" w:hint="eastAsia"/>
          <w:b/>
          <w:sz w:val="21"/>
          <w:szCs w:val="21"/>
        </w:rPr>
        <w:lastRenderedPageBreak/>
        <w:t>成的误差，保证测量精度。目前常用的温度补偿技术主要有参考光纤光栅法、双光纤光栅法、软件补偿等</w:t>
      </w:r>
    </w:p>
    <w:p w14:paraId="2082A370" w14:textId="311727C8" w:rsidR="00435E47" w:rsidRPr="00DE39AA" w:rsidRDefault="00435E47" w:rsidP="00DE39AA">
      <w:pPr>
        <w:pStyle w:val="3"/>
        <w:numPr>
          <w:ilvl w:val="0"/>
          <w:numId w:val="0"/>
        </w:numPr>
        <w:spacing w:before="156" w:after="156"/>
        <w:ind w:firstLineChars="100" w:firstLine="210"/>
        <w:rPr>
          <w:rFonts w:asciiTheme="majorHAnsi" w:eastAsiaTheme="majorHAnsi" w:hAnsiTheme="majorHAnsi"/>
          <w:b/>
          <w:sz w:val="21"/>
          <w:szCs w:val="21"/>
        </w:rPr>
      </w:pPr>
      <w:bookmarkStart w:id="0" w:name="_Toc501759404"/>
      <w:r w:rsidRPr="00DE39AA">
        <w:rPr>
          <w:rFonts w:asciiTheme="majorHAnsi" w:eastAsiaTheme="majorHAnsi" w:hAnsiTheme="majorHAnsi" w:hint="eastAsia"/>
          <w:b/>
          <w:sz w:val="21"/>
          <w:szCs w:val="21"/>
        </w:rPr>
        <w:t>机翼形变监测硬件系统构成</w:t>
      </w:r>
      <w:bookmarkEnd w:id="0"/>
    </w:p>
    <w:p w14:paraId="61C53B35" w14:textId="5F7E043F"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硬件系统主要由无人机机翼模型、FBG传感网络、光纤光栅解调仪、计算机等组成，大致工作流程为：机翼模型发生形变，布设于其中的FBG传感网络感应形变并将其调制为中心波长的变化，光纤光栅解调仪获得中心波长的变化并传输到计算机上，通过信号处理、算法计算、三维显示等步骤，最终将机翼模型的形变实时显示于电脑屏幕上。</w:t>
      </w:r>
    </w:p>
    <w:p w14:paraId="048A4AA9" w14:textId="77777777" w:rsidR="00DE39AA"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光纤光栅解调仪采用MOI公司的SM130解调仪，该解调仪基于高频扫频激光和硬件寻峰技术，解调得到的中心波长带宽仅为0.3nm，具有较高的解调精度；同时，该系统的解调频率可达1KHz，可以有效地进行静态解调和动态解调，保证了检测的实时性。</w:t>
      </w:r>
      <w:bookmarkStart w:id="1" w:name="_Toc501759405"/>
    </w:p>
    <w:p w14:paraId="55683B8C" w14:textId="605DFF38" w:rsidR="00435E47" w:rsidRPr="00DE39AA" w:rsidRDefault="00435E47" w:rsidP="00DE39AA">
      <w:pPr>
        <w:ind w:firstLineChars="200" w:firstLine="420"/>
        <w:rPr>
          <w:rFonts w:asciiTheme="majorHAnsi" w:eastAsiaTheme="majorHAnsi" w:hAnsiTheme="majorHAnsi"/>
          <w:b/>
          <w:szCs w:val="21"/>
        </w:rPr>
      </w:pPr>
      <w:r w:rsidRPr="00DE39AA">
        <w:rPr>
          <w:rFonts w:asciiTheme="majorHAnsi" w:eastAsiaTheme="majorHAnsi" w:hAnsiTheme="majorHAnsi" w:hint="eastAsia"/>
          <w:b/>
          <w:szCs w:val="21"/>
        </w:rPr>
        <w:t xml:space="preserve"> 机翼模型设计</w:t>
      </w:r>
      <w:bookmarkEnd w:id="1"/>
    </w:p>
    <w:p w14:paraId="1AC1407B" w14:textId="77777777"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RQ-7影子无人机是“影子”系列当中最新的无人机系统，翼展为3.9米，展弦比为18.94。其作为一款全天候高空无人侦察机，可以探测到距离陆军战术作战中心125千米以外的目标，可以让陆军指挥官在作战中“第一发现，第一了解，第一行动”，享有“陆军的眼睛”之美称。</w:t>
      </w:r>
    </w:p>
    <w:p w14:paraId="02D36144" w14:textId="3154F43D"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本</w:t>
      </w:r>
      <w:r w:rsidR="00DE39AA" w:rsidRPr="00DE39AA">
        <w:rPr>
          <w:rFonts w:asciiTheme="majorHAnsi" w:eastAsiaTheme="majorHAnsi" w:hAnsiTheme="majorHAnsi" w:hint="eastAsia"/>
          <w:b/>
          <w:szCs w:val="21"/>
        </w:rPr>
        <w:t>项目</w:t>
      </w:r>
      <w:r w:rsidRPr="00DE39AA">
        <w:rPr>
          <w:rFonts w:asciiTheme="majorHAnsi" w:eastAsiaTheme="majorHAnsi" w:hAnsiTheme="majorHAnsi" w:hint="eastAsia"/>
          <w:b/>
          <w:szCs w:val="21"/>
        </w:rPr>
        <w:t>以该型无人机机翼作为原型，但由于实验条件有限，对其机翼结构进行了简化，所设计的机翼主要由翼梁，翼肋和蒙皮三部分组成。其中，翼梁由前后两根梁组成，考虑到结构强度和重量方面的要求，前梁和后梁都采用了空心碳纤维杆，前梁外径为4mm，内径为2mm，后梁外径为2mm，内径为1mm；翼肋材料选择</w:t>
      </w:r>
      <w:r w:rsidRPr="00DE39AA">
        <w:rPr>
          <w:rFonts w:asciiTheme="majorHAnsi" w:eastAsiaTheme="majorHAnsi" w:hAnsiTheme="majorHAnsi" w:cs="Arial"/>
          <w:b/>
          <w:szCs w:val="21"/>
          <w:shd w:val="clear" w:color="auto" w:fill="FFFFFF"/>
        </w:rPr>
        <w:t>聚苯乙烯聚乙烯混合泡沫塑料</w:t>
      </w:r>
      <w:r w:rsidRPr="00DE39AA">
        <w:rPr>
          <w:rFonts w:asciiTheme="majorHAnsi" w:eastAsiaTheme="majorHAnsi" w:hAnsiTheme="majorHAnsi" w:hint="eastAsia"/>
          <w:b/>
          <w:szCs w:val="21"/>
        </w:rPr>
        <w:t>（EPO），由于该材料硬度大且韧性好，尺寸稳定性好，非常适合用于航模的制作；蒙皮由碳纤维复合材料组成。最终的机翼模型翼展长1.2m，弦长为0.2m。</w:t>
      </w:r>
    </w:p>
    <w:p w14:paraId="7E758BAA" w14:textId="1114DFD6" w:rsidR="00435E47" w:rsidRPr="00DE39AA" w:rsidRDefault="00435E47" w:rsidP="00DE39AA">
      <w:pPr>
        <w:pStyle w:val="3"/>
        <w:numPr>
          <w:ilvl w:val="0"/>
          <w:numId w:val="0"/>
        </w:numPr>
        <w:spacing w:before="156" w:after="156"/>
        <w:ind w:firstLineChars="200" w:firstLine="420"/>
        <w:rPr>
          <w:rFonts w:asciiTheme="majorHAnsi" w:eastAsiaTheme="majorHAnsi" w:hAnsiTheme="majorHAnsi"/>
          <w:b/>
          <w:sz w:val="21"/>
          <w:szCs w:val="21"/>
        </w:rPr>
      </w:pPr>
      <w:bookmarkStart w:id="2" w:name="_Toc501759406"/>
      <w:r w:rsidRPr="00DE39AA">
        <w:rPr>
          <w:rFonts w:asciiTheme="majorHAnsi" w:eastAsiaTheme="majorHAnsi" w:hAnsiTheme="majorHAnsi" w:hint="eastAsia"/>
          <w:b/>
          <w:sz w:val="21"/>
          <w:szCs w:val="21"/>
        </w:rPr>
        <w:t xml:space="preserve">  用于翼梁形变监测的形状传感器设计</w:t>
      </w:r>
      <w:bookmarkEnd w:id="2"/>
    </w:p>
    <w:p w14:paraId="7E7C00AD" w14:textId="2D3DF27A" w:rsidR="00DE39AA" w:rsidRPr="00DE39AA" w:rsidRDefault="00435E47" w:rsidP="00DE39AA">
      <w:pPr>
        <w:ind w:firstLine="420"/>
        <w:rPr>
          <w:rFonts w:asciiTheme="majorHAnsi" w:eastAsiaTheme="majorHAnsi" w:hAnsiTheme="majorHAnsi"/>
          <w:b/>
          <w:szCs w:val="21"/>
        </w:rPr>
      </w:pPr>
      <w:r w:rsidRPr="00DE39AA">
        <w:rPr>
          <w:rFonts w:asciiTheme="majorHAnsi" w:eastAsiaTheme="majorHAnsi" w:hAnsiTheme="majorHAnsi" w:hint="eastAsia"/>
          <w:b/>
          <w:szCs w:val="21"/>
        </w:rPr>
        <w:t>基于光纤光栅的形状传感器的作用是追踪翼梁的形状变化并将其编码为FBG网络的中心波长信息，与直接粘贴FBG的布设方式相比，形状传感器保证了检测装置与被测对象分离，具有可重复利用、布设方便等优点，避免了直接粘贴方式中传感器一旦损坏就无法更换只能报废的缺点。为了能够准确无误的感应形状变化，且能适用于机翼的特殊条件，要求形状传感器具有体积小、质量轻、柔性好等特点，同时，本文的形变重构算法要求在同一个节点处，三个FBG间隔120°分布。基于此设计要求，本文采用直径1mm的记忆合金丝作为基材，主要利用其特有的超弹性来克服基材的相变影响，避免FBG长期处于拉伸或者压缩的状态，在其周围采用环氧树脂胶粘贴的方式，等间隔120°粘贴3根光纤光栅串，最后使用热缩管对形状传感器进行封装保护。</w:t>
      </w:r>
    </w:p>
    <w:p w14:paraId="7632D9DE" w14:textId="3C8C0890" w:rsidR="00435E47" w:rsidRPr="00DE39AA" w:rsidRDefault="00435E47" w:rsidP="00435E47">
      <w:pPr>
        <w:spacing w:line="220" w:lineRule="atLeast"/>
        <w:jc w:val="center"/>
        <w:rPr>
          <w:rFonts w:asciiTheme="majorHAnsi" w:eastAsiaTheme="majorHAnsi" w:hAnsiTheme="majorHAnsi"/>
          <w:b/>
          <w:szCs w:val="21"/>
        </w:rPr>
      </w:pPr>
    </w:p>
    <w:p w14:paraId="0E0E1AB6" w14:textId="633158C6"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由于FBG的直径相对于记忆合金丝的直径来说并不可忽略，因此FBG的安装角度及其与基材之间的孔隙会带来较大的误差，为保证光纤光栅串的安装精度，设计加工了光纤卡槽。在制作过程中，四个卡</w:t>
      </w:r>
      <w:proofErr w:type="gramStart"/>
      <w:r w:rsidRPr="00DE39AA">
        <w:rPr>
          <w:rFonts w:asciiTheme="majorHAnsi" w:eastAsiaTheme="majorHAnsi" w:hAnsiTheme="majorHAnsi" w:hint="eastAsia"/>
          <w:b/>
          <w:szCs w:val="21"/>
        </w:rPr>
        <w:t>槽同时</w:t>
      </w:r>
      <w:proofErr w:type="gramEnd"/>
      <w:r w:rsidRPr="00DE39AA">
        <w:rPr>
          <w:rFonts w:asciiTheme="majorHAnsi" w:eastAsiaTheme="majorHAnsi" w:hAnsiTheme="majorHAnsi" w:hint="eastAsia"/>
          <w:b/>
          <w:szCs w:val="21"/>
        </w:rPr>
        <w:t>使用，不仅可以保证同一节点处的三个FBG间隔120°，也可以保证同一根光纤上的所有FBG节点位于同一直线上。</w:t>
      </w:r>
    </w:p>
    <w:p w14:paraId="4E236CF1" w14:textId="1B065976" w:rsidR="00435E47" w:rsidRPr="00DE39AA" w:rsidRDefault="00435E47" w:rsidP="00435E47">
      <w:pPr>
        <w:spacing w:line="220" w:lineRule="atLeast"/>
        <w:jc w:val="center"/>
        <w:rPr>
          <w:rFonts w:asciiTheme="majorHAnsi" w:eastAsiaTheme="majorHAnsi" w:hAnsiTheme="majorHAnsi"/>
          <w:b/>
          <w:szCs w:val="21"/>
        </w:rPr>
      </w:pPr>
    </w:p>
    <w:p w14:paraId="1292B939" w14:textId="77777777"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利用光纤光栅的波分复用技术时，一个关键问题是FBG阵列的波长选择问题，主要考虑到的因素包括光纤光栅解调仪的工作范围、每个FBG的工作范围、缓冲区大小及FBG的个数等。在本文中，光纤光栅解调仪采用的是MOI公司的SM130，工作范围为1510-1590nm，则需要所有FBG的中心波长在此范围内。每个FBG的工作范围选择</w:t>
      </w:r>
      <w:r w:rsidRPr="00DE39AA">
        <w:rPr>
          <w:rFonts w:asciiTheme="majorHAnsi" w:eastAsiaTheme="majorHAnsi" w:hAnsiTheme="majorHAnsi"/>
          <w:b/>
          <w:position w:val="-4"/>
          <w:szCs w:val="21"/>
        </w:rPr>
        <w:object w:dxaOrig="220" w:dyaOrig="240" w14:anchorId="24576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1.85pt" o:ole="">
            <v:imagedata r:id="rId8" o:title=""/>
          </v:shape>
          <o:OLEObject Type="Embed" ProgID="Equation.DSMT4" ShapeID="_x0000_i1027" DrawAspect="Content" ObjectID="_1616525374" r:id="rId9"/>
        </w:object>
      </w:r>
      <w:r w:rsidRPr="00DE39AA">
        <w:rPr>
          <w:rFonts w:asciiTheme="majorHAnsi" w:eastAsiaTheme="majorHAnsi" w:hAnsiTheme="majorHAnsi" w:hint="eastAsia"/>
          <w:b/>
          <w:szCs w:val="21"/>
        </w:rPr>
        <w:t>1.5nm，即可满足设计</w:t>
      </w:r>
      <w:r w:rsidRPr="00DE39AA">
        <w:rPr>
          <w:rFonts w:asciiTheme="majorHAnsi" w:eastAsiaTheme="majorHAnsi" w:hAnsiTheme="majorHAnsi" w:hint="eastAsia"/>
          <w:b/>
          <w:szCs w:val="21"/>
        </w:rPr>
        <w:lastRenderedPageBreak/>
        <w:t>要求，同时缓冲区取1nm，则相邻两个FBG的中心波长间隔为4nm，但实际上FBG存在加工误差，相邻两个FBG之间波长间隔近似4nm。在每根光纤上设置10个测量节点，间隔10cm，则光纤光栅阵列的中心波长如表4.2所示。</w:t>
      </w:r>
    </w:p>
    <w:p w14:paraId="21D87270" w14:textId="77777777" w:rsidR="00435E47" w:rsidRPr="00DE39AA" w:rsidRDefault="00435E47" w:rsidP="00435E47">
      <w:pPr>
        <w:pStyle w:val="ab"/>
        <w:ind w:firstLine="420"/>
        <w:rPr>
          <w:rFonts w:eastAsiaTheme="majorHAnsi" w:cs="Times New Roman"/>
          <w:b/>
          <w:szCs w:val="21"/>
        </w:rPr>
      </w:pPr>
      <w:bookmarkStart w:id="3" w:name="_Toc502181928"/>
      <w:bookmarkStart w:id="4" w:name="_Toc502236118"/>
      <w:bookmarkStart w:id="5" w:name="_Toc503279810"/>
      <w:bookmarkStart w:id="6" w:name="_Toc503293655"/>
      <w:r w:rsidRPr="00DE39AA">
        <w:rPr>
          <w:rFonts w:eastAsiaTheme="majorHAnsi" w:cs="Times New Roman"/>
          <w:b/>
          <w:szCs w:val="21"/>
        </w:rPr>
        <w:t>表4.</w:t>
      </w:r>
      <w:r w:rsidRPr="00DE39AA">
        <w:rPr>
          <w:rFonts w:eastAsiaTheme="majorHAnsi" w:cs="Times New Roman"/>
          <w:b/>
          <w:szCs w:val="21"/>
        </w:rPr>
        <w:fldChar w:fldCharType="begin"/>
      </w:r>
      <w:r w:rsidRPr="00DE39AA">
        <w:rPr>
          <w:rFonts w:eastAsiaTheme="majorHAnsi" w:cs="Times New Roman"/>
          <w:b/>
          <w:szCs w:val="21"/>
        </w:rPr>
        <w:instrText xml:space="preserve"> SEQ 表4. \* ARABIC </w:instrText>
      </w:r>
      <w:r w:rsidRPr="00DE39AA">
        <w:rPr>
          <w:rFonts w:eastAsiaTheme="majorHAnsi" w:cs="Times New Roman"/>
          <w:b/>
          <w:szCs w:val="21"/>
        </w:rPr>
        <w:fldChar w:fldCharType="separate"/>
      </w:r>
      <w:r w:rsidRPr="00DE39AA">
        <w:rPr>
          <w:rFonts w:eastAsiaTheme="majorHAnsi" w:cs="Times New Roman"/>
          <w:b/>
          <w:noProof/>
          <w:szCs w:val="21"/>
        </w:rPr>
        <w:t>2</w:t>
      </w:r>
      <w:r w:rsidRPr="00DE39AA">
        <w:rPr>
          <w:rFonts w:eastAsiaTheme="majorHAnsi" w:cs="Times New Roman"/>
          <w:b/>
          <w:szCs w:val="21"/>
        </w:rPr>
        <w:fldChar w:fldCharType="end"/>
      </w:r>
      <w:r w:rsidRPr="00DE39AA">
        <w:rPr>
          <w:rFonts w:eastAsiaTheme="majorHAnsi" w:cs="Times New Roman" w:hint="eastAsia"/>
          <w:b/>
          <w:szCs w:val="21"/>
        </w:rPr>
        <w:t xml:space="preserve"> </w:t>
      </w:r>
      <w:r w:rsidRPr="00DE39AA">
        <w:rPr>
          <w:rFonts w:eastAsiaTheme="majorHAnsi" w:cs="Times New Roman"/>
          <w:b/>
          <w:szCs w:val="21"/>
        </w:rPr>
        <w:t>形状传感器FBG阵列中心波长</w:t>
      </w:r>
      <w:bookmarkEnd w:id="3"/>
      <w:bookmarkEnd w:id="4"/>
      <w:bookmarkEnd w:id="5"/>
      <w:bookmarkEnd w:id="6"/>
    </w:p>
    <w:tbl>
      <w:tblPr>
        <w:tblStyle w:val="aa"/>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Pr>
      <w:tblGrid>
        <w:gridCol w:w="1701"/>
        <w:gridCol w:w="1361"/>
        <w:gridCol w:w="1361"/>
        <w:gridCol w:w="1361"/>
        <w:gridCol w:w="1361"/>
        <w:gridCol w:w="1361"/>
      </w:tblGrid>
      <w:tr w:rsidR="00DE39AA" w:rsidRPr="00DE39AA" w14:paraId="1C206008" w14:textId="77777777" w:rsidTr="00816571">
        <w:trPr>
          <w:trHeight w:val="340"/>
          <w:jc w:val="center"/>
        </w:trPr>
        <w:tc>
          <w:tcPr>
            <w:tcW w:w="1701" w:type="dxa"/>
            <w:tcBorders>
              <w:top w:val="single" w:sz="12" w:space="0" w:color="auto"/>
            </w:tcBorders>
          </w:tcPr>
          <w:p w14:paraId="07AAE50B" w14:textId="77777777" w:rsidR="00435E47" w:rsidRPr="00DE39AA" w:rsidRDefault="00435E47" w:rsidP="00816571">
            <w:pPr>
              <w:spacing w:line="400" w:lineRule="atLeast"/>
              <w:ind w:firstLineChars="145" w:firstLine="305"/>
              <w:rPr>
                <w:rFonts w:asciiTheme="majorHAnsi" w:eastAsiaTheme="majorHAnsi" w:hAnsiTheme="majorHAnsi"/>
                <w:b/>
                <w:szCs w:val="21"/>
              </w:rPr>
            </w:pPr>
            <w:r w:rsidRPr="00DE39AA">
              <w:rPr>
                <w:rFonts w:asciiTheme="majorHAnsi" w:eastAsiaTheme="majorHAnsi" w:hAnsiTheme="majorHAnsi"/>
                <w:b/>
                <w:szCs w:val="21"/>
              </w:rPr>
              <w:t>节点</w:t>
            </w:r>
          </w:p>
        </w:tc>
        <w:tc>
          <w:tcPr>
            <w:tcW w:w="1361" w:type="dxa"/>
            <w:tcBorders>
              <w:top w:val="single" w:sz="12" w:space="0" w:color="auto"/>
            </w:tcBorders>
          </w:tcPr>
          <w:p w14:paraId="42218CDF"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A1</w:t>
            </w:r>
          </w:p>
        </w:tc>
        <w:tc>
          <w:tcPr>
            <w:tcW w:w="1361" w:type="dxa"/>
            <w:tcBorders>
              <w:top w:val="single" w:sz="12" w:space="0" w:color="auto"/>
            </w:tcBorders>
          </w:tcPr>
          <w:p w14:paraId="1C26117E" w14:textId="77777777" w:rsidR="00435E47" w:rsidRPr="00DE39AA" w:rsidRDefault="00435E47" w:rsidP="00816571">
            <w:pPr>
              <w:spacing w:line="400" w:lineRule="atLeast"/>
              <w:ind w:firstLineChars="100" w:firstLine="210"/>
              <w:rPr>
                <w:rFonts w:asciiTheme="majorHAnsi" w:eastAsiaTheme="majorHAnsi" w:hAnsiTheme="majorHAnsi"/>
                <w:b/>
                <w:szCs w:val="21"/>
              </w:rPr>
            </w:pPr>
            <w:r w:rsidRPr="00DE39AA">
              <w:rPr>
                <w:rFonts w:asciiTheme="majorHAnsi" w:eastAsiaTheme="majorHAnsi" w:hAnsiTheme="majorHAnsi"/>
                <w:b/>
                <w:szCs w:val="21"/>
              </w:rPr>
              <w:t>A2</w:t>
            </w:r>
          </w:p>
        </w:tc>
        <w:tc>
          <w:tcPr>
            <w:tcW w:w="1361" w:type="dxa"/>
            <w:tcBorders>
              <w:top w:val="single" w:sz="12" w:space="0" w:color="auto"/>
            </w:tcBorders>
          </w:tcPr>
          <w:p w14:paraId="7B79D760"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A3</w:t>
            </w:r>
          </w:p>
        </w:tc>
        <w:tc>
          <w:tcPr>
            <w:tcW w:w="1361" w:type="dxa"/>
            <w:tcBorders>
              <w:top w:val="single" w:sz="12" w:space="0" w:color="auto"/>
            </w:tcBorders>
          </w:tcPr>
          <w:p w14:paraId="0C487E75"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A4</w:t>
            </w:r>
          </w:p>
        </w:tc>
        <w:tc>
          <w:tcPr>
            <w:tcW w:w="1361" w:type="dxa"/>
            <w:tcBorders>
              <w:top w:val="single" w:sz="12" w:space="0" w:color="auto"/>
            </w:tcBorders>
          </w:tcPr>
          <w:p w14:paraId="5427F64A"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A5</w:t>
            </w:r>
          </w:p>
        </w:tc>
      </w:tr>
      <w:tr w:rsidR="00DE39AA" w:rsidRPr="00DE39AA" w14:paraId="5986C2D1" w14:textId="77777777" w:rsidTr="00816571">
        <w:trPr>
          <w:trHeight w:val="340"/>
          <w:jc w:val="center"/>
        </w:trPr>
        <w:tc>
          <w:tcPr>
            <w:tcW w:w="1701" w:type="dxa"/>
            <w:tcBorders>
              <w:bottom w:val="single" w:sz="12" w:space="0" w:color="auto"/>
            </w:tcBorders>
          </w:tcPr>
          <w:p w14:paraId="2110E302"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中心波长/nm</w:t>
            </w:r>
          </w:p>
        </w:tc>
        <w:tc>
          <w:tcPr>
            <w:tcW w:w="1361" w:type="dxa"/>
            <w:tcBorders>
              <w:bottom w:val="single" w:sz="12" w:space="0" w:color="auto"/>
            </w:tcBorders>
          </w:tcPr>
          <w:p w14:paraId="1FE17DE0"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1527.03</w:t>
            </w:r>
          </w:p>
        </w:tc>
        <w:tc>
          <w:tcPr>
            <w:tcW w:w="1361" w:type="dxa"/>
            <w:tcBorders>
              <w:bottom w:val="single" w:sz="12" w:space="0" w:color="auto"/>
            </w:tcBorders>
          </w:tcPr>
          <w:p w14:paraId="28A6AC0E"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1531.38</w:t>
            </w:r>
          </w:p>
        </w:tc>
        <w:tc>
          <w:tcPr>
            <w:tcW w:w="1361" w:type="dxa"/>
            <w:tcBorders>
              <w:bottom w:val="single" w:sz="12" w:space="0" w:color="auto"/>
            </w:tcBorders>
          </w:tcPr>
          <w:p w14:paraId="1D2358F9"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1535.37</w:t>
            </w:r>
          </w:p>
        </w:tc>
        <w:tc>
          <w:tcPr>
            <w:tcW w:w="1361" w:type="dxa"/>
            <w:tcBorders>
              <w:bottom w:val="single" w:sz="12" w:space="0" w:color="auto"/>
            </w:tcBorders>
          </w:tcPr>
          <w:p w14:paraId="701911A9"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1539.42</w:t>
            </w:r>
          </w:p>
        </w:tc>
        <w:tc>
          <w:tcPr>
            <w:tcW w:w="1361" w:type="dxa"/>
            <w:tcBorders>
              <w:bottom w:val="single" w:sz="12" w:space="0" w:color="auto"/>
            </w:tcBorders>
          </w:tcPr>
          <w:p w14:paraId="0CC76BFF"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1543.21</w:t>
            </w:r>
          </w:p>
        </w:tc>
      </w:tr>
      <w:tr w:rsidR="00DE39AA" w:rsidRPr="00DE39AA" w14:paraId="4AB04C22" w14:textId="77777777" w:rsidTr="00816571">
        <w:trPr>
          <w:trHeight w:val="340"/>
          <w:jc w:val="center"/>
        </w:trPr>
        <w:tc>
          <w:tcPr>
            <w:tcW w:w="1701" w:type="dxa"/>
            <w:tcBorders>
              <w:top w:val="single" w:sz="12" w:space="0" w:color="auto"/>
            </w:tcBorders>
          </w:tcPr>
          <w:p w14:paraId="21ECBA13" w14:textId="77777777" w:rsidR="00435E47" w:rsidRPr="00DE39AA" w:rsidRDefault="00435E47" w:rsidP="00816571">
            <w:pPr>
              <w:spacing w:line="400" w:lineRule="atLeast"/>
              <w:ind w:firstLineChars="145" w:firstLine="305"/>
              <w:rPr>
                <w:rFonts w:asciiTheme="majorHAnsi" w:eastAsiaTheme="majorHAnsi" w:hAnsiTheme="majorHAnsi"/>
                <w:b/>
                <w:szCs w:val="21"/>
              </w:rPr>
            </w:pPr>
            <w:r w:rsidRPr="00DE39AA">
              <w:rPr>
                <w:rFonts w:asciiTheme="majorHAnsi" w:eastAsiaTheme="majorHAnsi" w:hAnsiTheme="majorHAnsi"/>
                <w:b/>
                <w:szCs w:val="21"/>
              </w:rPr>
              <w:t>节点</w:t>
            </w:r>
          </w:p>
        </w:tc>
        <w:tc>
          <w:tcPr>
            <w:tcW w:w="1361" w:type="dxa"/>
            <w:tcBorders>
              <w:top w:val="single" w:sz="12" w:space="0" w:color="auto"/>
            </w:tcBorders>
          </w:tcPr>
          <w:p w14:paraId="11AB1ED5"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A6</w:t>
            </w:r>
          </w:p>
        </w:tc>
        <w:tc>
          <w:tcPr>
            <w:tcW w:w="1361" w:type="dxa"/>
            <w:tcBorders>
              <w:top w:val="single" w:sz="12" w:space="0" w:color="auto"/>
            </w:tcBorders>
          </w:tcPr>
          <w:p w14:paraId="6CCA8022"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A7</w:t>
            </w:r>
          </w:p>
        </w:tc>
        <w:tc>
          <w:tcPr>
            <w:tcW w:w="1361" w:type="dxa"/>
            <w:tcBorders>
              <w:top w:val="single" w:sz="12" w:space="0" w:color="auto"/>
            </w:tcBorders>
          </w:tcPr>
          <w:p w14:paraId="2FA27F61"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A8</w:t>
            </w:r>
          </w:p>
        </w:tc>
        <w:tc>
          <w:tcPr>
            <w:tcW w:w="1361" w:type="dxa"/>
            <w:tcBorders>
              <w:top w:val="single" w:sz="12" w:space="0" w:color="auto"/>
            </w:tcBorders>
          </w:tcPr>
          <w:p w14:paraId="07FD7CCA"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A9</w:t>
            </w:r>
          </w:p>
        </w:tc>
        <w:tc>
          <w:tcPr>
            <w:tcW w:w="1361" w:type="dxa"/>
            <w:tcBorders>
              <w:top w:val="single" w:sz="12" w:space="0" w:color="auto"/>
            </w:tcBorders>
          </w:tcPr>
          <w:p w14:paraId="22A90EFA"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A10</w:t>
            </w:r>
          </w:p>
        </w:tc>
      </w:tr>
      <w:tr w:rsidR="00DE39AA" w:rsidRPr="00DE39AA" w14:paraId="03E9A17F" w14:textId="77777777" w:rsidTr="00816571">
        <w:trPr>
          <w:trHeight w:val="340"/>
          <w:jc w:val="center"/>
        </w:trPr>
        <w:tc>
          <w:tcPr>
            <w:tcW w:w="1701" w:type="dxa"/>
            <w:tcBorders>
              <w:bottom w:val="single" w:sz="12" w:space="0" w:color="auto"/>
            </w:tcBorders>
          </w:tcPr>
          <w:p w14:paraId="6865A0D8"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中心波长/nm</w:t>
            </w:r>
          </w:p>
        </w:tc>
        <w:tc>
          <w:tcPr>
            <w:tcW w:w="1361" w:type="dxa"/>
            <w:tcBorders>
              <w:bottom w:val="single" w:sz="12" w:space="0" w:color="auto"/>
            </w:tcBorders>
          </w:tcPr>
          <w:p w14:paraId="1DD87F46"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1547.15</w:t>
            </w:r>
          </w:p>
        </w:tc>
        <w:tc>
          <w:tcPr>
            <w:tcW w:w="1361" w:type="dxa"/>
            <w:tcBorders>
              <w:bottom w:val="single" w:sz="12" w:space="0" w:color="auto"/>
            </w:tcBorders>
          </w:tcPr>
          <w:p w14:paraId="15975D20"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1550.98</w:t>
            </w:r>
          </w:p>
        </w:tc>
        <w:tc>
          <w:tcPr>
            <w:tcW w:w="1361" w:type="dxa"/>
            <w:tcBorders>
              <w:bottom w:val="single" w:sz="12" w:space="0" w:color="auto"/>
            </w:tcBorders>
          </w:tcPr>
          <w:p w14:paraId="6ADC4D0B"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1554.96</w:t>
            </w:r>
          </w:p>
        </w:tc>
        <w:tc>
          <w:tcPr>
            <w:tcW w:w="1361" w:type="dxa"/>
            <w:tcBorders>
              <w:bottom w:val="single" w:sz="12" w:space="0" w:color="auto"/>
            </w:tcBorders>
          </w:tcPr>
          <w:p w14:paraId="20849695"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1558.86</w:t>
            </w:r>
          </w:p>
        </w:tc>
        <w:tc>
          <w:tcPr>
            <w:tcW w:w="1361" w:type="dxa"/>
            <w:tcBorders>
              <w:bottom w:val="single" w:sz="12" w:space="0" w:color="auto"/>
            </w:tcBorders>
          </w:tcPr>
          <w:p w14:paraId="1991A813"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1562.86</w:t>
            </w:r>
          </w:p>
        </w:tc>
      </w:tr>
      <w:tr w:rsidR="00DE39AA" w:rsidRPr="00DE39AA" w14:paraId="26A751D7" w14:textId="77777777" w:rsidTr="00816571">
        <w:trPr>
          <w:trHeight w:val="340"/>
          <w:jc w:val="center"/>
        </w:trPr>
        <w:tc>
          <w:tcPr>
            <w:tcW w:w="1701" w:type="dxa"/>
            <w:tcBorders>
              <w:top w:val="single" w:sz="12" w:space="0" w:color="auto"/>
            </w:tcBorders>
          </w:tcPr>
          <w:p w14:paraId="34E52847" w14:textId="77777777" w:rsidR="00435E47" w:rsidRPr="00DE39AA" w:rsidRDefault="00435E47" w:rsidP="00816571">
            <w:pPr>
              <w:spacing w:line="400" w:lineRule="atLeast"/>
              <w:ind w:firstLineChars="145" w:firstLine="305"/>
              <w:rPr>
                <w:rFonts w:asciiTheme="majorHAnsi" w:eastAsiaTheme="majorHAnsi" w:hAnsiTheme="majorHAnsi"/>
                <w:b/>
                <w:szCs w:val="21"/>
              </w:rPr>
            </w:pPr>
            <w:r w:rsidRPr="00DE39AA">
              <w:rPr>
                <w:rFonts w:asciiTheme="majorHAnsi" w:eastAsiaTheme="majorHAnsi" w:hAnsiTheme="majorHAnsi"/>
                <w:b/>
                <w:szCs w:val="21"/>
              </w:rPr>
              <w:t>节点</w:t>
            </w:r>
          </w:p>
        </w:tc>
        <w:tc>
          <w:tcPr>
            <w:tcW w:w="1361" w:type="dxa"/>
            <w:tcBorders>
              <w:top w:val="single" w:sz="12" w:space="0" w:color="auto"/>
            </w:tcBorders>
          </w:tcPr>
          <w:p w14:paraId="56470CE6"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B1</w:t>
            </w:r>
          </w:p>
        </w:tc>
        <w:tc>
          <w:tcPr>
            <w:tcW w:w="1361" w:type="dxa"/>
            <w:tcBorders>
              <w:top w:val="single" w:sz="12" w:space="0" w:color="auto"/>
            </w:tcBorders>
          </w:tcPr>
          <w:p w14:paraId="7EC6BCFA"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B2</w:t>
            </w:r>
          </w:p>
        </w:tc>
        <w:tc>
          <w:tcPr>
            <w:tcW w:w="1361" w:type="dxa"/>
            <w:tcBorders>
              <w:top w:val="single" w:sz="12" w:space="0" w:color="auto"/>
            </w:tcBorders>
          </w:tcPr>
          <w:p w14:paraId="294CB277"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B3</w:t>
            </w:r>
          </w:p>
        </w:tc>
        <w:tc>
          <w:tcPr>
            <w:tcW w:w="1361" w:type="dxa"/>
            <w:tcBorders>
              <w:top w:val="single" w:sz="12" w:space="0" w:color="auto"/>
            </w:tcBorders>
          </w:tcPr>
          <w:p w14:paraId="7E674B94"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B4</w:t>
            </w:r>
          </w:p>
        </w:tc>
        <w:tc>
          <w:tcPr>
            <w:tcW w:w="1361" w:type="dxa"/>
            <w:tcBorders>
              <w:top w:val="single" w:sz="12" w:space="0" w:color="auto"/>
            </w:tcBorders>
          </w:tcPr>
          <w:p w14:paraId="5BCB707D"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B5</w:t>
            </w:r>
          </w:p>
        </w:tc>
      </w:tr>
      <w:tr w:rsidR="00DE39AA" w:rsidRPr="00DE39AA" w14:paraId="503E3E4F" w14:textId="77777777" w:rsidTr="00816571">
        <w:trPr>
          <w:trHeight w:val="340"/>
          <w:jc w:val="center"/>
        </w:trPr>
        <w:tc>
          <w:tcPr>
            <w:tcW w:w="1701" w:type="dxa"/>
            <w:tcBorders>
              <w:bottom w:val="single" w:sz="12" w:space="0" w:color="auto"/>
            </w:tcBorders>
          </w:tcPr>
          <w:p w14:paraId="7BFB6431"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中心波长/nm</w:t>
            </w:r>
          </w:p>
        </w:tc>
        <w:tc>
          <w:tcPr>
            <w:tcW w:w="1361" w:type="dxa"/>
            <w:tcBorders>
              <w:bottom w:val="single" w:sz="12" w:space="0" w:color="auto"/>
            </w:tcBorders>
          </w:tcPr>
          <w:p w14:paraId="763FA9C1"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1527.40</w:t>
            </w:r>
          </w:p>
        </w:tc>
        <w:tc>
          <w:tcPr>
            <w:tcW w:w="1361" w:type="dxa"/>
            <w:tcBorders>
              <w:bottom w:val="single" w:sz="12" w:space="0" w:color="auto"/>
            </w:tcBorders>
          </w:tcPr>
          <w:p w14:paraId="036037FE"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1531.38</w:t>
            </w:r>
          </w:p>
        </w:tc>
        <w:tc>
          <w:tcPr>
            <w:tcW w:w="1361" w:type="dxa"/>
            <w:tcBorders>
              <w:bottom w:val="single" w:sz="12" w:space="0" w:color="auto"/>
            </w:tcBorders>
          </w:tcPr>
          <w:p w14:paraId="1D50CDE3"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1535.39</w:t>
            </w:r>
          </w:p>
        </w:tc>
        <w:tc>
          <w:tcPr>
            <w:tcW w:w="1361" w:type="dxa"/>
            <w:tcBorders>
              <w:bottom w:val="single" w:sz="12" w:space="0" w:color="auto"/>
            </w:tcBorders>
          </w:tcPr>
          <w:p w14:paraId="3FF7434C"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1539.36</w:t>
            </w:r>
          </w:p>
        </w:tc>
        <w:tc>
          <w:tcPr>
            <w:tcW w:w="1361" w:type="dxa"/>
            <w:tcBorders>
              <w:bottom w:val="single" w:sz="12" w:space="0" w:color="auto"/>
            </w:tcBorders>
          </w:tcPr>
          <w:p w14:paraId="0BDD9F8B"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1543.21</w:t>
            </w:r>
          </w:p>
        </w:tc>
      </w:tr>
      <w:tr w:rsidR="00DE39AA" w:rsidRPr="00DE39AA" w14:paraId="785602D3" w14:textId="77777777" w:rsidTr="00816571">
        <w:trPr>
          <w:trHeight w:val="340"/>
          <w:jc w:val="center"/>
        </w:trPr>
        <w:tc>
          <w:tcPr>
            <w:tcW w:w="1701" w:type="dxa"/>
            <w:tcBorders>
              <w:top w:val="single" w:sz="12" w:space="0" w:color="auto"/>
            </w:tcBorders>
          </w:tcPr>
          <w:p w14:paraId="7EE939FB" w14:textId="77777777" w:rsidR="00435E47" w:rsidRPr="00DE39AA" w:rsidRDefault="00435E47" w:rsidP="00816571">
            <w:pPr>
              <w:spacing w:line="400" w:lineRule="atLeast"/>
              <w:ind w:firstLineChars="145" w:firstLine="305"/>
              <w:rPr>
                <w:rFonts w:asciiTheme="majorHAnsi" w:eastAsiaTheme="majorHAnsi" w:hAnsiTheme="majorHAnsi"/>
                <w:b/>
                <w:szCs w:val="21"/>
              </w:rPr>
            </w:pPr>
            <w:r w:rsidRPr="00DE39AA">
              <w:rPr>
                <w:rFonts w:asciiTheme="majorHAnsi" w:eastAsiaTheme="majorHAnsi" w:hAnsiTheme="majorHAnsi"/>
                <w:b/>
                <w:szCs w:val="21"/>
              </w:rPr>
              <w:t>节点</w:t>
            </w:r>
          </w:p>
        </w:tc>
        <w:tc>
          <w:tcPr>
            <w:tcW w:w="1361" w:type="dxa"/>
            <w:tcBorders>
              <w:top w:val="single" w:sz="12" w:space="0" w:color="auto"/>
            </w:tcBorders>
          </w:tcPr>
          <w:p w14:paraId="546257DB"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B6</w:t>
            </w:r>
          </w:p>
        </w:tc>
        <w:tc>
          <w:tcPr>
            <w:tcW w:w="1361" w:type="dxa"/>
            <w:tcBorders>
              <w:top w:val="single" w:sz="12" w:space="0" w:color="auto"/>
            </w:tcBorders>
          </w:tcPr>
          <w:p w14:paraId="5BD14832"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B7</w:t>
            </w:r>
          </w:p>
        </w:tc>
        <w:tc>
          <w:tcPr>
            <w:tcW w:w="1361" w:type="dxa"/>
            <w:tcBorders>
              <w:top w:val="single" w:sz="12" w:space="0" w:color="auto"/>
            </w:tcBorders>
          </w:tcPr>
          <w:p w14:paraId="06CB85A0"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B8</w:t>
            </w:r>
          </w:p>
        </w:tc>
        <w:tc>
          <w:tcPr>
            <w:tcW w:w="1361" w:type="dxa"/>
            <w:tcBorders>
              <w:top w:val="single" w:sz="12" w:space="0" w:color="auto"/>
            </w:tcBorders>
          </w:tcPr>
          <w:p w14:paraId="48D20E56"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B9</w:t>
            </w:r>
          </w:p>
        </w:tc>
        <w:tc>
          <w:tcPr>
            <w:tcW w:w="1361" w:type="dxa"/>
            <w:tcBorders>
              <w:top w:val="single" w:sz="12" w:space="0" w:color="auto"/>
            </w:tcBorders>
          </w:tcPr>
          <w:p w14:paraId="3D7CD076"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B10</w:t>
            </w:r>
          </w:p>
        </w:tc>
      </w:tr>
      <w:tr w:rsidR="00DE39AA" w:rsidRPr="00DE39AA" w14:paraId="150B5786" w14:textId="77777777" w:rsidTr="00816571">
        <w:trPr>
          <w:trHeight w:val="340"/>
          <w:jc w:val="center"/>
        </w:trPr>
        <w:tc>
          <w:tcPr>
            <w:tcW w:w="1701" w:type="dxa"/>
            <w:tcBorders>
              <w:bottom w:val="single" w:sz="12" w:space="0" w:color="auto"/>
            </w:tcBorders>
          </w:tcPr>
          <w:p w14:paraId="16B74F31"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中心波长/nm</w:t>
            </w:r>
          </w:p>
        </w:tc>
        <w:tc>
          <w:tcPr>
            <w:tcW w:w="1361" w:type="dxa"/>
            <w:tcBorders>
              <w:bottom w:val="single" w:sz="12" w:space="0" w:color="auto"/>
            </w:tcBorders>
          </w:tcPr>
          <w:p w14:paraId="1165CC11"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1547.18</w:t>
            </w:r>
          </w:p>
        </w:tc>
        <w:tc>
          <w:tcPr>
            <w:tcW w:w="1361" w:type="dxa"/>
            <w:tcBorders>
              <w:bottom w:val="single" w:sz="12" w:space="0" w:color="auto"/>
            </w:tcBorders>
          </w:tcPr>
          <w:p w14:paraId="095263AC"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1550.94</w:t>
            </w:r>
          </w:p>
        </w:tc>
        <w:tc>
          <w:tcPr>
            <w:tcW w:w="1361" w:type="dxa"/>
            <w:tcBorders>
              <w:bottom w:val="single" w:sz="12" w:space="0" w:color="auto"/>
            </w:tcBorders>
          </w:tcPr>
          <w:p w14:paraId="38C67981"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1554.95</w:t>
            </w:r>
          </w:p>
        </w:tc>
        <w:tc>
          <w:tcPr>
            <w:tcW w:w="1361" w:type="dxa"/>
            <w:tcBorders>
              <w:bottom w:val="single" w:sz="12" w:space="0" w:color="auto"/>
            </w:tcBorders>
          </w:tcPr>
          <w:p w14:paraId="3130104C"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1558.87</w:t>
            </w:r>
          </w:p>
        </w:tc>
        <w:tc>
          <w:tcPr>
            <w:tcW w:w="1361" w:type="dxa"/>
            <w:tcBorders>
              <w:bottom w:val="single" w:sz="12" w:space="0" w:color="auto"/>
            </w:tcBorders>
          </w:tcPr>
          <w:p w14:paraId="1BEE038F"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1562.86</w:t>
            </w:r>
          </w:p>
        </w:tc>
      </w:tr>
      <w:tr w:rsidR="00DE39AA" w:rsidRPr="00DE39AA" w14:paraId="40BB985E" w14:textId="77777777" w:rsidTr="00816571">
        <w:trPr>
          <w:trHeight w:val="340"/>
          <w:jc w:val="center"/>
        </w:trPr>
        <w:tc>
          <w:tcPr>
            <w:tcW w:w="1701" w:type="dxa"/>
            <w:tcBorders>
              <w:top w:val="single" w:sz="12" w:space="0" w:color="auto"/>
            </w:tcBorders>
          </w:tcPr>
          <w:p w14:paraId="6F296999" w14:textId="77777777" w:rsidR="00435E47" w:rsidRPr="00DE39AA" w:rsidRDefault="00435E47" w:rsidP="00816571">
            <w:pPr>
              <w:spacing w:line="400" w:lineRule="atLeast"/>
              <w:ind w:firstLineChars="145" w:firstLine="305"/>
              <w:rPr>
                <w:rFonts w:asciiTheme="majorHAnsi" w:eastAsiaTheme="majorHAnsi" w:hAnsiTheme="majorHAnsi"/>
                <w:b/>
                <w:szCs w:val="21"/>
              </w:rPr>
            </w:pPr>
            <w:r w:rsidRPr="00DE39AA">
              <w:rPr>
                <w:rFonts w:asciiTheme="majorHAnsi" w:eastAsiaTheme="majorHAnsi" w:hAnsiTheme="majorHAnsi"/>
                <w:b/>
                <w:szCs w:val="21"/>
              </w:rPr>
              <w:t>节点</w:t>
            </w:r>
          </w:p>
        </w:tc>
        <w:tc>
          <w:tcPr>
            <w:tcW w:w="1361" w:type="dxa"/>
            <w:tcBorders>
              <w:top w:val="single" w:sz="12" w:space="0" w:color="auto"/>
            </w:tcBorders>
          </w:tcPr>
          <w:p w14:paraId="22C4FC15"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C1</w:t>
            </w:r>
          </w:p>
        </w:tc>
        <w:tc>
          <w:tcPr>
            <w:tcW w:w="1361" w:type="dxa"/>
            <w:tcBorders>
              <w:top w:val="single" w:sz="12" w:space="0" w:color="auto"/>
            </w:tcBorders>
          </w:tcPr>
          <w:p w14:paraId="7A0781E0"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C2</w:t>
            </w:r>
          </w:p>
        </w:tc>
        <w:tc>
          <w:tcPr>
            <w:tcW w:w="1361" w:type="dxa"/>
            <w:tcBorders>
              <w:top w:val="single" w:sz="12" w:space="0" w:color="auto"/>
            </w:tcBorders>
          </w:tcPr>
          <w:p w14:paraId="0D0E5CD3"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C3</w:t>
            </w:r>
          </w:p>
        </w:tc>
        <w:tc>
          <w:tcPr>
            <w:tcW w:w="1361" w:type="dxa"/>
            <w:tcBorders>
              <w:top w:val="single" w:sz="12" w:space="0" w:color="auto"/>
            </w:tcBorders>
          </w:tcPr>
          <w:p w14:paraId="7B0BB43C"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C4</w:t>
            </w:r>
          </w:p>
        </w:tc>
        <w:tc>
          <w:tcPr>
            <w:tcW w:w="1361" w:type="dxa"/>
            <w:tcBorders>
              <w:top w:val="single" w:sz="12" w:space="0" w:color="auto"/>
            </w:tcBorders>
          </w:tcPr>
          <w:p w14:paraId="0B0E5ABC"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C5</w:t>
            </w:r>
          </w:p>
        </w:tc>
      </w:tr>
      <w:tr w:rsidR="00DE39AA" w:rsidRPr="00DE39AA" w14:paraId="7853853F" w14:textId="77777777" w:rsidTr="00816571">
        <w:trPr>
          <w:trHeight w:val="340"/>
          <w:jc w:val="center"/>
        </w:trPr>
        <w:tc>
          <w:tcPr>
            <w:tcW w:w="1701" w:type="dxa"/>
            <w:tcBorders>
              <w:bottom w:val="single" w:sz="12" w:space="0" w:color="auto"/>
            </w:tcBorders>
          </w:tcPr>
          <w:p w14:paraId="77D11F38"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中心波长/nm</w:t>
            </w:r>
          </w:p>
        </w:tc>
        <w:tc>
          <w:tcPr>
            <w:tcW w:w="1361" w:type="dxa"/>
            <w:tcBorders>
              <w:bottom w:val="single" w:sz="12" w:space="0" w:color="auto"/>
            </w:tcBorders>
          </w:tcPr>
          <w:p w14:paraId="2CA795B7"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1527.33</w:t>
            </w:r>
          </w:p>
        </w:tc>
        <w:tc>
          <w:tcPr>
            <w:tcW w:w="1361" w:type="dxa"/>
            <w:tcBorders>
              <w:bottom w:val="single" w:sz="12" w:space="0" w:color="auto"/>
            </w:tcBorders>
          </w:tcPr>
          <w:p w14:paraId="34275663"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1531.56</w:t>
            </w:r>
          </w:p>
        </w:tc>
        <w:tc>
          <w:tcPr>
            <w:tcW w:w="1361" w:type="dxa"/>
            <w:tcBorders>
              <w:bottom w:val="single" w:sz="12" w:space="0" w:color="auto"/>
            </w:tcBorders>
          </w:tcPr>
          <w:p w14:paraId="6429E3B0"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1535.60</w:t>
            </w:r>
          </w:p>
        </w:tc>
        <w:tc>
          <w:tcPr>
            <w:tcW w:w="1361" w:type="dxa"/>
            <w:tcBorders>
              <w:bottom w:val="single" w:sz="12" w:space="0" w:color="auto"/>
            </w:tcBorders>
          </w:tcPr>
          <w:p w14:paraId="3610BAF8"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1539.42</w:t>
            </w:r>
          </w:p>
        </w:tc>
        <w:tc>
          <w:tcPr>
            <w:tcW w:w="1361" w:type="dxa"/>
            <w:tcBorders>
              <w:bottom w:val="single" w:sz="12" w:space="0" w:color="auto"/>
            </w:tcBorders>
          </w:tcPr>
          <w:p w14:paraId="3AE18261"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1543.04</w:t>
            </w:r>
          </w:p>
        </w:tc>
      </w:tr>
      <w:tr w:rsidR="00DE39AA" w:rsidRPr="00DE39AA" w14:paraId="06CC6E81" w14:textId="77777777" w:rsidTr="00816571">
        <w:trPr>
          <w:trHeight w:val="340"/>
          <w:jc w:val="center"/>
        </w:trPr>
        <w:tc>
          <w:tcPr>
            <w:tcW w:w="1701" w:type="dxa"/>
            <w:tcBorders>
              <w:top w:val="single" w:sz="12" w:space="0" w:color="auto"/>
            </w:tcBorders>
          </w:tcPr>
          <w:p w14:paraId="372BC310" w14:textId="77777777" w:rsidR="00435E47" w:rsidRPr="00DE39AA" w:rsidRDefault="00435E47" w:rsidP="00816571">
            <w:pPr>
              <w:spacing w:line="400" w:lineRule="atLeast"/>
              <w:ind w:firstLineChars="145" w:firstLine="305"/>
              <w:rPr>
                <w:rFonts w:asciiTheme="majorHAnsi" w:eastAsiaTheme="majorHAnsi" w:hAnsiTheme="majorHAnsi"/>
                <w:b/>
                <w:szCs w:val="21"/>
              </w:rPr>
            </w:pPr>
            <w:r w:rsidRPr="00DE39AA">
              <w:rPr>
                <w:rFonts w:asciiTheme="majorHAnsi" w:eastAsiaTheme="majorHAnsi" w:hAnsiTheme="majorHAnsi"/>
                <w:b/>
                <w:szCs w:val="21"/>
              </w:rPr>
              <w:t>节点</w:t>
            </w:r>
          </w:p>
        </w:tc>
        <w:tc>
          <w:tcPr>
            <w:tcW w:w="1361" w:type="dxa"/>
            <w:tcBorders>
              <w:top w:val="single" w:sz="12" w:space="0" w:color="auto"/>
            </w:tcBorders>
          </w:tcPr>
          <w:p w14:paraId="24E71C59"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C6</w:t>
            </w:r>
          </w:p>
        </w:tc>
        <w:tc>
          <w:tcPr>
            <w:tcW w:w="1361" w:type="dxa"/>
            <w:tcBorders>
              <w:top w:val="single" w:sz="12" w:space="0" w:color="auto"/>
            </w:tcBorders>
          </w:tcPr>
          <w:p w14:paraId="51374C83"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C7</w:t>
            </w:r>
          </w:p>
        </w:tc>
        <w:tc>
          <w:tcPr>
            <w:tcW w:w="1361" w:type="dxa"/>
            <w:tcBorders>
              <w:top w:val="single" w:sz="12" w:space="0" w:color="auto"/>
            </w:tcBorders>
          </w:tcPr>
          <w:p w14:paraId="517F10AF"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C8</w:t>
            </w:r>
          </w:p>
        </w:tc>
        <w:tc>
          <w:tcPr>
            <w:tcW w:w="1361" w:type="dxa"/>
            <w:tcBorders>
              <w:top w:val="single" w:sz="12" w:space="0" w:color="auto"/>
            </w:tcBorders>
          </w:tcPr>
          <w:p w14:paraId="12AFF446"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C9</w:t>
            </w:r>
          </w:p>
        </w:tc>
        <w:tc>
          <w:tcPr>
            <w:tcW w:w="1361" w:type="dxa"/>
            <w:tcBorders>
              <w:top w:val="single" w:sz="12" w:space="0" w:color="auto"/>
            </w:tcBorders>
          </w:tcPr>
          <w:p w14:paraId="033AEE16" w14:textId="77777777" w:rsidR="00435E47" w:rsidRPr="00DE39AA" w:rsidRDefault="00435E47" w:rsidP="00816571">
            <w:pPr>
              <w:spacing w:line="400" w:lineRule="atLeast"/>
              <w:ind w:firstLineChars="95" w:firstLine="200"/>
              <w:rPr>
                <w:rFonts w:asciiTheme="majorHAnsi" w:eastAsiaTheme="majorHAnsi" w:hAnsiTheme="majorHAnsi"/>
                <w:b/>
                <w:szCs w:val="21"/>
              </w:rPr>
            </w:pPr>
            <w:r w:rsidRPr="00DE39AA">
              <w:rPr>
                <w:rFonts w:asciiTheme="majorHAnsi" w:eastAsiaTheme="majorHAnsi" w:hAnsiTheme="majorHAnsi"/>
                <w:b/>
                <w:szCs w:val="21"/>
              </w:rPr>
              <w:t>C10</w:t>
            </w:r>
          </w:p>
        </w:tc>
      </w:tr>
      <w:tr w:rsidR="00DE39AA" w:rsidRPr="00DE39AA" w14:paraId="1A8AD4B4" w14:textId="77777777" w:rsidTr="00816571">
        <w:trPr>
          <w:trHeight w:val="340"/>
          <w:jc w:val="center"/>
        </w:trPr>
        <w:tc>
          <w:tcPr>
            <w:tcW w:w="1701" w:type="dxa"/>
            <w:tcBorders>
              <w:bottom w:val="single" w:sz="12" w:space="0" w:color="auto"/>
            </w:tcBorders>
          </w:tcPr>
          <w:p w14:paraId="6BB7FA4B"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中心波长/nm</w:t>
            </w:r>
          </w:p>
        </w:tc>
        <w:tc>
          <w:tcPr>
            <w:tcW w:w="1361" w:type="dxa"/>
            <w:tcBorders>
              <w:bottom w:val="single" w:sz="12" w:space="0" w:color="auto"/>
            </w:tcBorders>
          </w:tcPr>
          <w:p w14:paraId="0C09FF42"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1547.40</w:t>
            </w:r>
          </w:p>
        </w:tc>
        <w:tc>
          <w:tcPr>
            <w:tcW w:w="1361" w:type="dxa"/>
            <w:tcBorders>
              <w:bottom w:val="single" w:sz="12" w:space="0" w:color="auto"/>
            </w:tcBorders>
          </w:tcPr>
          <w:p w14:paraId="76924072"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1551.12</w:t>
            </w:r>
          </w:p>
        </w:tc>
        <w:tc>
          <w:tcPr>
            <w:tcW w:w="1361" w:type="dxa"/>
            <w:tcBorders>
              <w:bottom w:val="single" w:sz="12" w:space="0" w:color="auto"/>
            </w:tcBorders>
          </w:tcPr>
          <w:p w14:paraId="63BF3B77"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1554.75</w:t>
            </w:r>
          </w:p>
        </w:tc>
        <w:tc>
          <w:tcPr>
            <w:tcW w:w="1361" w:type="dxa"/>
            <w:tcBorders>
              <w:bottom w:val="single" w:sz="12" w:space="0" w:color="auto"/>
            </w:tcBorders>
          </w:tcPr>
          <w:p w14:paraId="3A592D5B"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1558.86</w:t>
            </w:r>
          </w:p>
        </w:tc>
        <w:tc>
          <w:tcPr>
            <w:tcW w:w="1361" w:type="dxa"/>
            <w:tcBorders>
              <w:bottom w:val="single" w:sz="12" w:space="0" w:color="auto"/>
            </w:tcBorders>
          </w:tcPr>
          <w:p w14:paraId="0A2DCFD5" w14:textId="77777777" w:rsidR="00435E47" w:rsidRPr="00DE39AA" w:rsidRDefault="00435E47" w:rsidP="00816571">
            <w:pPr>
              <w:spacing w:line="400" w:lineRule="atLeast"/>
              <w:rPr>
                <w:rFonts w:asciiTheme="majorHAnsi" w:eastAsiaTheme="majorHAnsi" w:hAnsiTheme="majorHAnsi"/>
                <w:b/>
                <w:szCs w:val="21"/>
              </w:rPr>
            </w:pPr>
            <w:r w:rsidRPr="00DE39AA">
              <w:rPr>
                <w:rFonts w:asciiTheme="majorHAnsi" w:eastAsiaTheme="majorHAnsi" w:hAnsiTheme="majorHAnsi"/>
                <w:b/>
                <w:szCs w:val="21"/>
              </w:rPr>
              <w:t>1562.67</w:t>
            </w:r>
          </w:p>
        </w:tc>
      </w:tr>
    </w:tbl>
    <w:p w14:paraId="5B0ECB51" w14:textId="4A8A6B0E"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最小弯曲半径是形状传感器的一个重要参数，它描述了形状传感器的柔性，最小弯曲半径越小，则可弯曲的程度越大，柔性越好，就可以感知更复杂的形变，理论最小弯曲半径R可根据</w:t>
      </w:r>
      <w:r w:rsidR="001F58E6">
        <w:rPr>
          <w:rFonts w:asciiTheme="majorHAnsi" w:eastAsiaTheme="majorHAnsi" w:hAnsiTheme="majorHAnsi" w:hint="eastAsia"/>
          <w:b/>
          <w:szCs w:val="21"/>
        </w:rPr>
        <w:t>下式</w:t>
      </w:r>
      <w:r w:rsidRPr="00DE39AA">
        <w:rPr>
          <w:rFonts w:asciiTheme="majorHAnsi" w:eastAsiaTheme="majorHAnsi" w:hAnsiTheme="majorHAnsi" w:hint="eastAsia"/>
          <w:b/>
          <w:szCs w:val="21"/>
        </w:rPr>
        <w:t>进行计算。</w:t>
      </w:r>
    </w:p>
    <w:tbl>
      <w:tblPr>
        <w:tblStyle w:val="aa"/>
        <w:tblW w:w="0" w:type="auto"/>
        <w:jc w:val="righ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84"/>
        <w:gridCol w:w="5182"/>
      </w:tblGrid>
      <w:tr w:rsidR="001F58E6" w:rsidRPr="00DE39AA" w14:paraId="5F04FF32" w14:textId="77777777" w:rsidTr="001F58E6">
        <w:trPr>
          <w:jc w:val="right"/>
        </w:trPr>
        <w:tc>
          <w:tcPr>
            <w:tcW w:w="284" w:type="dxa"/>
          </w:tcPr>
          <w:p w14:paraId="619AB8AB" w14:textId="77777777" w:rsidR="001F58E6" w:rsidRPr="00DE39AA" w:rsidRDefault="001F58E6" w:rsidP="001F58E6">
            <w:pPr>
              <w:pStyle w:val="a9"/>
              <w:rPr>
                <w:rFonts w:asciiTheme="majorHAnsi" w:eastAsiaTheme="majorHAnsi" w:hAnsiTheme="majorHAnsi" w:hint="eastAsia"/>
                <w:b/>
                <w:position w:val="-30"/>
                <w:szCs w:val="21"/>
              </w:rPr>
            </w:pPr>
            <w:bookmarkStart w:id="7" w:name="_GoBack"/>
            <w:bookmarkEnd w:id="7"/>
          </w:p>
        </w:tc>
        <w:tc>
          <w:tcPr>
            <w:tcW w:w="5182" w:type="dxa"/>
            <w:vAlign w:val="center"/>
          </w:tcPr>
          <w:p w14:paraId="07AB5496" w14:textId="113AE74D" w:rsidR="001F58E6" w:rsidRPr="00DE39AA" w:rsidRDefault="001F58E6" w:rsidP="001F58E6">
            <w:pPr>
              <w:pStyle w:val="a9"/>
              <w:rPr>
                <w:rFonts w:asciiTheme="majorHAnsi" w:eastAsiaTheme="majorHAnsi" w:hAnsiTheme="majorHAnsi"/>
                <w:b/>
                <w:szCs w:val="21"/>
              </w:rPr>
            </w:pPr>
            <w:r w:rsidRPr="00DE39AA">
              <w:rPr>
                <w:rFonts w:asciiTheme="majorHAnsi" w:eastAsiaTheme="majorHAnsi" w:hAnsiTheme="majorHAnsi"/>
                <w:b/>
                <w:position w:val="-30"/>
                <w:szCs w:val="21"/>
              </w:rPr>
              <w:object w:dxaOrig="1040" w:dyaOrig="680" w14:anchorId="472103A1">
                <v:shape id="_x0000_i1324" type="#_x0000_t75" style="width:51.95pt;height:32.4pt" o:ole="">
                  <v:imagedata r:id="rId10" o:title=""/>
                </v:shape>
                <o:OLEObject Type="Embed" ProgID="Equation.DSMT4" ShapeID="_x0000_i1324" DrawAspect="Content" ObjectID="_1616525375" r:id="rId11"/>
              </w:object>
            </w:r>
          </w:p>
        </w:tc>
      </w:tr>
    </w:tbl>
    <w:p w14:paraId="5DBEFC80" w14:textId="5DA2C773"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上式中，</w:t>
      </w:r>
      <w:r w:rsidRPr="00DE39AA">
        <w:rPr>
          <w:rFonts w:asciiTheme="majorHAnsi" w:eastAsiaTheme="majorHAnsi" w:hAnsiTheme="majorHAnsi"/>
          <w:b/>
          <w:position w:val="-12"/>
          <w:szCs w:val="21"/>
        </w:rPr>
        <w:object w:dxaOrig="200" w:dyaOrig="360" w14:anchorId="5895069D">
          <v:shape id="_x0000_i1029" type="#_x0000_t75" style="width:10.3pt;height:18.5pt" o:ole="">
            <v:imagedata r:id="rId12" o:title=""/>
          </v:shape>
          <o:OLEObject Type="Embed" ProgID="Equation.DSMT4" ShapeID="_x0000_i1029" DrawAspect="Content" ObjectID="_1616525376" r:id="rId13"/>
        </w:object>
      </w:r>
      <w:r w:rsidRPr="00DE39AA">
        <w:rPr>
          <w:rFonts w:asciiTheme="majorHAnsi" w:eastAsiaTheme="majorHAnsi" w:hAnsiTheme="majorHAnsi" w:hint="eastAsia"/>
          <w:b/>
          <w:szCs w:val="21"/>
        </w:rPr>
        <w:t>代表记忆合金丝的半径，本实验中为0.5mm，</w:t>
      </w:r>
      <w:r w:rsidRPr="00DE39AA">
        <w:rPr>
          <w:rFonts w:asciiTheme="majorHAnsi" w:eastAsiaTheme="majorHAnsi" w:hAnsiTheme="majorHAnsi"/>
          <w:b/>
          <w:position w:val="-12"/>
          <w:szCs w:val="21"/>
        </w:rPr>
        <w:object w:dxaOrig="220" w:dyaOrig="360" w14:anchorId="682B87AE">
          <v:shape id="_x0000_i1030" type="#_x0000_t75" style="width:10.8pt;height:18.5pt" o:ole="">
            <v:imagedata r:id="rId14" o:title=""/>
          </v:shape>
          <o:OLEObject Type="Embed" ProgID="Equation.DSMT4" ShapeID="_x0000_i1030" DrawAspect="Content" ObjectID="_1616525377" r:id="rId15"/>
        </w:object>
      </w:r>
      <w:r w:rsidRPr="00DE39AA">
        <w:rPr>
          <w:rFonts w:asciiTheme="majorHAnsi" w:eastAsiaTheme="majorHAnsi" w:hAnsiTheme="majorHAnsi" w:hint="eastAsia"/>
          <w:b/>
          <w:szCs w:val="21"/>
        </w:rPr>
        <w:t>代表光纤的半径，本文采用的是普通石英光纤制成的FBG，半径为125</w:t>
      </w:r>
      <w:r w:rsidRPr="00DE39AA">
        <w:rPr>
          <w:rFonts w:asciiTheme="majorHAnsi" w:eastAsiaTheme="majorHAnsi" w:hAnsiTheme="majorHAnsi"/>
          <w:b/>
          <w:position w:val="-10"/>
          <w:szCs w:val="21"/>
        </w:rPr>
        <w:object w:dxaOrig="400" w:dyaOrig="260" w14:anchorId="69010576">
          <v:shape id="_x0000_i1031" type="#_x0000_t75" style="width:20.05pt;height:12.35pt" o:ole="">
            <v:imagedata r:id="rId16" o:title=""/>
          </v:shape>
          <o:OLEObject Type="Embed" ProgID="Equation.DSMT4" ShapeID="_x0000_i1031" DrawAspect="Content" ObjectID="_1616525378" r:id="rId17"/>
        </w:object>
      </w:r>
      <w:r w:rsidRPr="00DE39AA">
        <w:rPr>
          <w:rFonts w:asciiTheme="majorHAnsi" w:eastAsiaTheme="majorHAnsi" w:hAnsiTheme="majorHAnsi" w:hint="eastAsia"/>
          <w:b/>
          <w:szCs w:val="21"/>
        </w:rPr>
        <w:t>，</w:t>
      </w:r>
      <w:r w:rsidRPr="00DE39AA">
        <w:rPr>
          <w:rFonts w:asciiTheme="majorHAnsi" w:eastAsiaTheme="majorHAnsi" w:hAnsiTheme="majorHAnsi"/>
          <w:b/>
          <w:position w:val="-12"/>
          <w:szCs w:val="21"/>
        </w:rPr>
        <w:object w:dxaOrig="440" w:dyaOrig="360" w14:anchorId="673B653E">
          <v:shape id="_x0000_i1032" type="#_x0000_t75" style="width:21.6pt;height:18.5pt" o:ole="">
            <v:imagedata r:id="rId18" o:title=""/>
          </v:shape>
          <o:OLEObject Type="Embed" ProgID="Equation.DSMT4" ShapeID="_x0000_i1032" DrawAspect="Content" ObjectID="_1616525379" r:id="rId19"/>
        </w:object>
      </w:r>
      <w:r w:rsidRPr="00DE39AA">
        <w:rPr>
          <w:rFonts w:asciiTheme="majorHAnsi" w:eastAsiaTheme="majorHAnsi" w:hAnsiTheme="majorHAnsi" w:hint="eastAsia"/>
          <w:b/>
          <w:szCs w:val="21"/>
        </w:rPr>
        <w:t>为FBG可承受最大的应变，一般取0.5%，因此计算可得形状传感器的理论最小弯曲半径为12.5cm，相对于传感器132cm的长度，具有较好的柔性，同时传感器的直径比较小，非常容易布设于翼梁内部。形状传感器的其他一些参数如表所示。</w:t>
      </w:r>
    </w:p>
    <w:p w14:paraId="02E9A474" w14:textId="77777777" w:rsidR="00435E47" w:rsidRPr="00DE39AA" w:rsidRDefault="00435E47" w:rsidP="00435E47">
      <w:pPr>
        <w:ind w:firstLine="420"/>
        <w:jc w:val="center"/>
        <w:rPr>
          <w:rFonts w:asciiTheme="majorHAnsi" w:eastAsiaTheme="majorHAnsi" w:hAnsiTheme="majorHAnsi"/>
          <w:b/>
          <w:szCs w:val="21"/>
        </w:rPr>
      </w:pPr>
      <w:bookmarkStart w:id="8" w:name="_Toc502181929"/>
      <w:bookmarkStart w:id="9" w:name="_Toc502236119"/>
    </w:p>
    <w:p w14:paraId="5856A379" w14:textId="1BBD6776" w:rsidR="00435E47" w:rsidRPr="00DE39AA" w:rsidRDefault="00435E47" w:rsidP="00435E47">
      <w:pPr>
        <w:ind w:firstLine="420"/>
        <w:jc w:val="center"/>
        <w:rPr>
          <w:rFonts w:asciiTheme="majorHAnsi" w:eastAsiaTheme="majorHAnsi" w:hAnsiTheme="majorHAnsi"/>
          <w:b/>
          <w:szCs w:val="21"/>
        </w:rPr>
      </w:pPr>
      <w:bookmarkStart w:id="10" w:name="_Toc503279811"/>
      <w:bookmarkStart w:id="11" w:name="_Toc503293656"/>
      <w:r w:rsidRPr="00DE39AA">
        <w:rPr>
          <w:rFonts w:asciiTheme="majorHAnsi" w:eastAsiaTheme="majorHAnsi" w:hAnsiTheme="majorHAnsi"/>
          <w:b/>
          <w:szCs w:val="21"/>
        </w:rPr>
        <w:t>形状传感器参数列表</w:t>
      </w:r>
      <w:bookmarkEnd w:id="8"/>
      <w:bookmarkEnd w:id="9"/>
      <w:bookmarkEnd w:id="10"/>
      <w:bookmarkEnd w:id="11"/>
    </w:p>
    <w:tbl>
      <w:tblPr>
        <w:tblStyle w:val="aa"/>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2825"/>
        <w:gridCol w:w="2825"/>
      </w:tblGrid>
      <w:tr w:rsidR="00DE39AA" w:rsidRPr="00DE39AA" w14:paraId="6E9CC35B" w14:textId="77777777" w:rsidTr="00816571">
        <w:trPr>
          <w:trHeight w:val="308"/>
          <w:jc w:val="center"/>
        </w:trPr>
        <w:tc>
          <w:tcPr>
            <w:tcW w:w="2825" w:type="dxa"/>
            <w:tcBorders>
              <w:bottom w:val="single" w:sz="4" w:space="0" w:color="auto"/>
            </w:tcBorders>
            <w:vAlign w:val="center"/>
          </w:tcPr>
          <w:p w14:paraId="0ECA2EAE" w14:textId="77777777" w:rsidR="00435E47" w:rsidRPr="00DE39AA" w:rsidRDefault="00435E47" w:rsidP="00816571">
            <w:pPr>
              <w:pStyle w:val="a9"/>
              <w:ind w:firstLine="422"/>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传感器指标</w:t>
            </w:r>
          </w:p>
        </w:tc>
        <w:tc>
          <w:tcPr>
            <w:tcW w:w="2825" w:type="dxa"/>
            <w:tcBorders>
              <w:bottom w:val="single" w:sz="4" w:space="0" w:color="auto"/>
            </w:tcBorders>
            <w:vAlign w:val="center"/>
          </w:tcPr>
          <w:p w14:paraId="7D6D8BE5" w14:textId="77777777" w:rsidR="00435E47" w:rsidRPr="00DE39AA" w:rsidRDefault="00435E47" w:rsidP="00816571">
            <w:pPr>
              <w:pStyle w:val="a9"/>
              <w:ind w:firstLine="422"/>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参数</w:t>
            </w:r>
          </w:p>
        </w:tc>
      </w:tr>
      <w:tr w:rsidR="00DE39AA" w:rsidRPr="00DE39AA" w14:paraId="31B5FC0E" w14:textId="77777777" w:rsidTr="00816571">
        <w:trPr>
          <w:trHeight w:val="322"/>
          <w:jc w:val="center"/>
        </w:trPr>
        <w:tc>
          <w:tcPr>
            <w:tcW w:w="2825" w:type="dxa"/>
            <w:tcBorders>
              <w:bottom w:val="nil"/>
            </w:tcBorders>
            <w:vAlign w:val="center"/>
          </w:tcPr>
          <w:p w14:paraId="0EFF5AF2"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长度</w:t>
            </w:r>
          </w:p>
        </w:tc>
        <w:tc>
          <w:tcPr>
            <w:tcW w:w="2825" w:type="dxa"/>
            <w:tcBorders>
              <w:bottom w:val="nil"/>
            </w:tcBorders>
            <w:vAlign w:val="center"/>
          </w:tcPr>
          <w:p w14:paraId="7550A424"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120cm</w:t>
            </w:r>
          </w:p>
        </w:tc>
      </w:tr>
      <w:tr w:rsidR="00DE39AA" w:rsidRPr="00DE39AA" w14:paraId="49DAF182" w14:textId="77777777" w:rsidTr="00816571">
        <w:trPr>
          <w:trHeight w:val="308"/>
          <w:jc w:val="center"/>
        </w:trPr>
        <w:tc>
          <w:tcPr>
            <w:tcW w:w="2825" w:type="dxa"/>
            <w:tcBorders>
              <w:top w:val="nil"/>
              <w:bottom w:val="nil"/>
            </w:tcBorders>
            <w:vAlign w:val="center"/>
          </w:tcPr>
          <w:p w14:paraId="2D936C0B"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最大直径</w:t>
            </w:r>
          </w:p>
        </w:tc>
        <w:tc>
          <w:tcPr>
            <w:tcW w:w="2825" w:type="dxa"/>
            <w:tcBorders>
              <w:top w:val="nil"/>
              <w:bottom w:val="nil"/>
            </w:tcBorders>
            <w:vAlign w:val="center"/>
          </w:tcPr>
          <w:p w14:paraId="0BA4BC5D"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2mm</w:t>
            </w:r>
          </w:p>
        </w:tc>
      </w:tr>
      <w:tr w:rsidR="00DE39AA" w:rsidRPr="00DE39AA" w14:paraId="0D8AA612" w14:textId="77777777" w:rsidTr="00816571">
        <w:trPr>
          <w:trHeight w:val="322"/>
          <w:jc w:val="center"/>
        </w:trPr>
        <w:tc>
          <w:tcPr>
            <w:tcW w:w="2825" w:type="dxa"/>
            <w:tcBorders>
              <w:top w:val="nil"/>
              <w:bottom w:val="nil"/>
            </w:tcBorders>
            <w:vAlign w:val="center"/>
          </w:tcPr>
          <w:p w14:paraId="6F6FEB21"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最小弯曲半径</w:t>
            </w:r>
          </w:p>
        </w:tc>
        <w:tc>
          <w:tcPr>
            <w:tcW w:w="2825" w:type="dxa"/>
            <w:tcBorders>
              <w:top w:val="nil"/>
              <w:bottom w:val="nil"/>
            </w:tcBorders>
            <w:vAlign w:val="center"/>
          </w:tcPr>
          <w:p w14:paraId="339C4833"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12.5cm</w:t>
            </w:r>
          </w:p>
        </w:tc>
      </w:tr>
      <w:tr w:rsidR="00DE39AA" w:rsidRPr="00DE39AA" w14:paraId="6624AA9F" w14:textId="77777777" w:rsidTr="00816571">
        <w:trPr>
          <w:trHeight w:val="322"/>
          <w:jc w:val="center"/>
        </w:trPr>
        <w:tc>
          <w:tcPr>
            <w:tcW w:w="2825" w:type="dxa"/>
            <w:tcBorders>
              <w:top w:val="nil"/>
              <w:bottom w:val="single" w:sz="4" w:space="0" w:color="auto"/>
            </w:tcBorders>
            <w:vAlign w:val="center"/>
          </w:tcPr>
          <w:p w14:paraId="1B11B657"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节点数量</w:t>
            </w:r>
          </w:p>
        </w:tc>
        <w:tc>
          <w:tcPr>
            <w:tcW w:w="2825" w:type="dxa"/>
            <w:tcBorders>
              <w:top w:val="nil"/>
              <w:bottom w:val="single" w:sz="4" w:space="0" w:color="auto"/>
            </w:tcBorders>
            <w:vAlign w:val="center"/>
          </w:tcPr>
          <w:p w14:paraId="118CEB1E" w14:textId="77777777" w:rsidR="00435E47" w:rsidRPr="00DE39AA" w:rsidRDefault="00435E47" w:rsidP="00816571">
            <w:pPr>
              <w:pStyle w:val="a9"/>
              <w:ind w:firstLine="420"/>
              <w:jc w:val="center"/>
              <w:rPr>
                <w:rFonts w:asciiTheme="majorHAnsi" w:eastAsiaTheme="majorHAnsi" w:hAnsiTheme="majorHAnsi" w:cs="Times New Roman"/>
                <w:b/>
                <w:szCs w:val="21"/>
              </w:rPr>
            </w:pPr>
            <w:r w:rsidRPr="00DE39AA">
              <w:rPr>
                <w:rFonts w:asciiTheme="majorHAnsi" w:eastAsiaTheme="majorHAnsi" w:hAnsiTheme="majorHAnsi" w:cs="Times New Roman"/>
                <w:b/>
                <w:szCs w:val="21"/>
              </w:rPr>
              <w:t>10</w:t>
            </w:r>
          </w:p>
        </w:tc>
      </w:tr>
    </w:tbl>
    <w:p w14:paraId="27B295F7" w14:textId="68DBDC12" w:rsidR="00435E47" w:rsidRPr="00DE39AA" w:rsidRDefault="00435E47" w:rsidP="00DE39AA">
      <w:pPr>
        <w:pStyle w:val="3"/>
        <w:numPr>
          <w:ilvl w:val="0"/>
          <w:numId w:val="0"/>
        </w:numPr>
        <w:spacing w:before="156" w:after="156"/>
        <w:ind w:firstLineChars="300" w:firstLine="630"/>
        <w:rPr>
          <w:rFonts w:asciiTheme="majorHAnsi" w:eastAsiaTheme="majorHAnsi" w:hAnsiTheme="majorHAnsi"/>
          <w:b/>
          <w:sz w:val="21"/>
          <w:szCs w:val="21"/>
        </w:rPr>
      </w:pPr>
      <w:bookmarkStart w:id="12" w:name="_Toc501759407"/>
      <w:r w:rsidRPr="00DE39AA">
        <w:rPr>
          <w:rFonts w:asciiTheme="majorHAnsi" w:eastAsiaTheme="majorHAnsi" w:hAnsiTheme="majorHAnsi" w:hint="eastAsia"/>
          <w:b/>
          <w:sz w:val="21"/>
          <w:szCs w:val="21"/>
        </w:rPr>
        <w:t>用于蒙皮形变监测的传感网络设计</w:t>
      </w:r>
      <w:bookmarkEnd w:id="12"/>
    </w:p>
    <w:p w14:paraId="092FF668" w14:textId="44D3D11F" w:rsidR="00435E47" w:rsidRPr="00DE39AA" w:rsidRDefault="00435E47" w:rsidP="00435E47">
      <w:pPr>
        <w:ind w:firstLine="420"/>
        <w:rPr>
          <w:rFonts w:asciiTheme="majorHAnsi" w:eastAsiaTheme="majorHAnsi" w:hAnsiTheme="majorHAnsi"/>
          <w:b/>
          <w:szCs w:val="21"/>
        </w:rPr>
      </w:pPr>
      <w:r w:rsidRPr="00DE39AA">
        <w:rPr>
          <w:rFonts w:asciiTheme="majorHAnsi" w:eastAsiaTheme="majorHAnsi" w:hAnsiTheme="majorHAnsi" w:hint="eastAsia"/>
          <w:b/>
          <w:szCs w:val="21"/>
        </w:rPr>
        <w:t>本文的机翼模型蒙皮由碳纤维复合材料组成，可以将其简化为三维曲面。根据上文的仿</w:t>
      </w:r>
      <w:r w:rsidRPr="00DE39AA">
        <w:rPr>
          <w:rFonts w:asciiTheme="majorHAnsi" w:eastAsiaTheme="majorHAnsi" w:hAnsiTheme="majorHAnsi" w:hint="eastAsia"/>
          <w:b/>
          <w:szCs w:val="21"/>
        </w:rPr>
        <w:lastRenderedPageBreak/>
        <w:t>真，无人机机翼蒙皮的形变主要分布于翼展方向，沿着翼弦方向的变化较小，因此设计传感网络时可以沿翼展方向较为密集，沿着翼弦方向相对稀疏。结合基于曲线重构的曲面重构算法和空分、波分复用技术</w:t>
      </w:r>
      <w:r w:rsidR="00DE39AA" w:rsidRPr="00DE39AA">
        <w:rPr>
          <w:rFonts w:asciiTheme="majorHAnsi" w:eastAsiaTheme="majorHAnsi" w:hAnsiTheme="majorHAnsi" w:hint="eastAsia"/>
          <w:b/>
          <w:szCs w:val="21"/>
        </w:rPr>
        <w:t>。</w:t>
      </w:r>
      <w:r w:rsidR="00DE39AA" w:rsidRPr="00DE39AA">
        <w:rPr>
          <w:rFonts w:asciiTheme="majorHAnsi" w:eastAsiaTheme="majorHAnsi" w:hAnsiTheme="majorHAnsi"/>
          <w:b/>
          <w:szCs w:val="21"/>
        </w:rPr>
        <w:t xml:space="preserve"> </w:t>
      </w:r>
    </w:p>
    <w:p w14:paraId="44101B93" w14:textId="4296DFDE" w:rsidR="009216F7" w:rsidRPr="00DE39AA" w:rsidRDefault="00435E47" w:rsidP="00DE39AA">
      <w:pPr>
        <w:ind w:firstLine="420"/>
        <w:rPr>
          <w:rFonts w:asciiTheme="majorHAnsi" w:eastAsiaTheme="majorHAnsi" w:hAnsiTheme="majorHAnsi" w:hint="eastAsia"/>
          <w:b/>
          <w:szCs w:val="21"/>
        </w:rPr>
      </w:pPr>
      <w:r w:rsidRPr="00DE39AA">
        <w:rPr>
          <w:rFonts w:asciiTheme="majorHAnsi" w:eastAsiaTheme="majorHAnsi" w:hAnsiTheme="majorHAnsi" w:hint="eastAsia"/>
          <w:b/>
          <w:szCs w:val="21"/>
        </w:rPr>
        <w:t>在实际布设FBG传感网络的时候，考虑到碳纤维复合材料柔性较大，如果直接将FBG粘贴于上面，则机翼蒙皮产生形变的时候，容易导致FBG内部应变分布不均匀，从而产生啁啾效应，使得解调系统无法获得准确的中心波长，同时FBG可能长期处于应力状态下，将会缩短传感网络的工作寿命。因此，本文利用记忆合金丝</w:t>
      </w:r>
      <w:proofErr w:type="gramStart"/>
      <w:r w:rsidRPr="00DE39AA">
        <w:rPr>
          <w:rFonts w:asciiTheme="majorHAnsi" w:eastAsiaTheme="majorHAnsi" w:hAnsiTheme="majorHAnsi" w:hint="eastAsia"/>
          <w:b/>
          <w:szCs w:val="21"/>
        </w:rPr>
        <w:t>的超弹特性</w:t>
      </w:r>
      <w:proofErr w:type="gramEnd"/>
      <w:r w:rsidRPr="00DE39AA">
        <w:rPr>
          <w:rFonts w:asciiTheme="majorHAnsi" w:eastAsiaTheme="majorHAnsi" w:hAnsiTheme="majorHAnsi" w:hint="eastAsia"/>
          <w:b/>
          <w:szCs w:val="21"/>
        </w:rPr>
        <w:t>，将直径1mm的记忆合金丝作为基材，把FBG粘贴于其表面，再用环氧树脂胶将传感阵列粘贴于碳纤维复合材料上，从而保证了FBG测量节点处形变连续和不处于长期应力状态下。</w:t>
      </w:r>
    </w:p>
    <w:sectPr w:rsidR="009216F7" w:rsidRPr="00DE3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56A5A" w14:textId="77777777" w:rsidR="00B14ACF" w:rsidRDefault="00B14ACF" w:rsidP="009411BB">
      <w:r>
        <w:separator/>
      </w:r>
    </w:p>
  </w:endnote>
  <w:endnote w:type="continuationSeparator" w:id="0">
    <w:p w14:paraId="7E61202E" w14:textId="77777777" w:rsidR="00B14ACF" w:rsidRDefault="00B14ACF" w:rsidP="0094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17B9" w14:textId="77777777" w:rsidR="00B14ACF" w:rsidRDefault="00B14ACF" w:rsidP="009411BB">
      <w:r>
        <w:separator/>
      </w:r>
    </w:p>
  </w:footnote>
  <w:footnote w:type="continuationSeparator" w:id="0">
    <w:p w14:paraId="444ACE99" w14:textId="77777777" w:rsidR="00B14ACF" w:rsidRDefault="00B14ACF" w:rsidP="00941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E5D16"/>
    <w:multiLevelType w:val="multilevel"/>
    <w:tmpl w:val="DDF82376"/>
    <w:lvl w:ilvl="0">
      <w:start w:val="1"/>
      <w:numFmt w:val="chineseCountingThousand"/>
      <w:pStyle w:val="1"/>
      <w:suff w:val="nothing"/>
      <w:lvlText w:val="第%1章"/>
      <w:lvlJc w:val="left"/>
      <w:pPr>
        <w:ind w:left="4111" w:firstLine="0"/>
      </w:pPr>
      <w:rPr>
        <w:rFonts w:hint="eastAsia"/>
        <w:lang w:val="en-US"/>
      </w:rPr>
    </w:lvl>
    <w:lvl w:ilvl="1">
      <w:start w:val="1"/>
      <w:numFmt w:val="decimal"/>
      <w:pStyle w:val="2"/>
      <w:isLgl/>
      <w:suff w:val="nothing"/>
      <w:lvlText w:val="%1.%2"/>
      <w:lvlJc w:val="left"/>
      <w:pPr>
        <w:ind w:left="3118" w:firstLine="0"/>
      </w:pPr>
      <w:rPr>
        <w:rFonts w:ascii="Times New Roman" w:eastAsiaTheme="minorEastAsia" w:hAnsi="Times New Roman" w:cs="Times New Roman" w:hint="default"/>
      </w:rPr>
    </w:lvl>
    <w:lvl w:ilvl="2">
      <w:start w:val="1"/>
      <w:numFmt w:val="decimal"/>
      <w:pStyle w:val="3"/>
      <w:isLgl/>
      <w:suff w:val="nothing"/>
      <w:lvlText w:val="%1.%2.%3"/>
      <w:lvlJc w:val="left"/>
      <w:pPr>
        <w:ind w:left="3402" w:firstLine="0"/>
      </w:pPr>
      <w:rPr>
        <w:rFonts w:hint="eastAsia"/>
      </w:rPr>
    </w:lvl>
    <w:lvl w:ilvl="3">
      <w:start w:val="1"/>
      <w:numFmt w:val="none"/>
      <w:pStyle w:val="4"/>
      <w:suff w:val="nothing"/>
      <w:lvlText w:val=""/>
      <w:lvlJc w:val="left"/>
      <w:pPr>
        <w:ind w:left="3118" w:firstLine="0"/>
      </w:pPr>
      <w:rPr>
        <w:rFonts w:hint="eastAsia"/>
      </w:rPr>
    </w:lvl>
    <w:lvl w:ilvl="4">
      <w:start w:val="1"/>
      <w:numFmt w:val="none"/>
      <w:pStyle w:val="5"/>
      <w:suff w:val="nothing"/>
      <w:lvlText w:val=""/>
      <w:lvlJc w:val="left"/>
      <w:pPr>
        <w:ind w:left="3118" w:firstLine="0"/>
      </w:pPr>
      <w:rPr>
        <w:rFonts w:hint="eastAsia"/>
      </w:rPr>
    </w:lvl>
    <w:lvl w:ilvl="5">
      <w:start w:val="1"/>
      <w:numFmt w:val="none"/>
      <w:pStyle w:val="6"/>
      <w:suff w:val="nothing"/>
      <w:lvlText w:val=""/>
      <w:lvlJc w:val="left"/>
      <w:pPr>
        <w:ind w:left="3118" w:firstLine="0"/>
      </w:pPr>
      <w:rPr>
        <w:rFonts w:hint="eastAsia"/>
      </w:rPr>
    </w:lvl>
    <w:lvl w:ilvl="6">
      <w:start w:val="1"/>
      <w:numFmt w:val="none"/>
      <w:pStyle w:val="7"/>
      <w:suff w:val="nothing"/>
      <w:lvlText w:val=""/>
      <w:lvlJc w:val="left"/>
      <w:pPr>
        <w:ind w:left="3118" w:firstLine="0"/>
      </w:pPr>
      <w:rPr>
        <w:rFonts w:hint="eastAsia"/>
      </w:rPr>
    </w:lvl>
    <w:lvl w:ilvl="7">
      <w:start w:val="1"/>
      <w:numFmt w:val="none"/>
      <w:pStyle w:val="8"/>
      <w:suff w:val="nothing"/>
      <w:lvlText w:val=""/>
      <w:lvlJc w:val="left"/>
      <w:pPr>
        <w:ind w:left="3118" w:firstLine="0"/>
      </w:pPr>
      <w:rPr>
        <w:rFonts w:hint="eastAsia"/>
      </w:rPr>
    </w:lvl>
    <w:lvl w:ilvl="8">
      <w:start w:val="1"/>
      <w:numFmt w:val="none"/>
      <w:pStyle w:val="9"/>
      <w:suff w:val="nothing"/>
      <w:lvlText w:val=""/>
      <w:lvlJc w:val="left"/>
      <w:pPr>
        <w:ind w:left="3118"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3B"/>
    <w:rsid w:val="001F58E6"/>
    <w:rsid w:val="00435E47"/>
    <w:rsid w:val="006E6A3B"/>
    <w:rsid w:val="008E6D36"/>
    <w:rsid w:val="009216F7"/>
    <w:rsid w:val="009411BB"/>
    <w:rsid w:val="00B14ACF"/>
    <w:rsid w:val="00C911FC"/>
    <w:rsid w:val="00DD587D"/>
    <w:rsid w:val="00DE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ABE14"/>
  <w15:chartTrackingRefBased/>
  <w15:docId w15:val="{DB785431-0C6D-47DC-A3F8-C29C96E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节"/>
    <w:basedOn w:val="a"/>
    <w:next w:val="a"/>
    <w:link w:val="10"/>
    <w:uiPriority w:val="9"/>
    <w:qFormat/>
    <w:rsid w:val="00435E47"/>
    <w:pPr>
      <w:keepNext/>
      <w:keepLines/>
      <w:numPr>
        <w:numId w:val="1"/>
      </w:numPr>
      <w:spacing w:beforeLines="150" w:afterLines="150" w:line="400" w:lineRule="exact"/>
      <w:ind w:left="2185" w:hangingChars="200" w:hanging="200"/>
      <w:jc w:val="center"/>
      <w:outlineLvl w:val="0"/>
    </w:pPr>
    <w:rPr>
      <w:rFonts w:ascii="Times New Roman" w:eastAsia="黑体" w:hAnsi="Times New Roman" w:cs="Times New Roman"/>
      <w:bCs/>
      <w:kern w:val="44"/>
      <w:sz w:val="30"/>
      <w:szCs w:val="44"/>
    </w:rPr>
  </w:style>
  <w:style w:type="paragraph" w:styleId="2">
    <w:name w:val="heading 2"/>
    <w:aliases w:val="1.1"/>
    <w:basedOn w:val="a"/>
    <w:next w:val="a"/>
    <w:link w:val="20"/>
    <w:uiPriority w:val="9"/>
    <w:qFormat/>
    <w:rsid w:val="00435E47"/>
    <w:pPr>
      <w:keepNext/>
      <w:keepLines/>
      <w:numPr>
        <w:ilvl w:val="1"/>
        <w:numId w:val="1"/>
      </w:numPr>
      <w:spacing w:beforeLines="50" w:afterLines="50" w:line="400" w:lineRule="exact"/>
      <w:ind w:left="0" w:firstLineChars="200"/>
      <w:outlineLvl w:val="1"/>
    </w:pPr>
    <w:rPr>
      <w:rFonts w:ascii="Arial" w:eastAsia="黑体" w:hAnsi="Arial" w:cs="Times New Roman"/>
      <w:bCs/>
      <w:sz w:val="28"/>
      <w:szCs w:val="32"/>
    </w:rPr>
  </w:style>
  <w:style w:type="paragraph" w:styleId="3">
    <w:name w:val="heading 3"/>
    <w:aliases w:val="1.1.1"/>
    <w:basedOn w:val="a"/>
    <w:next w:val="a"/>
    <w:link w:val="30"/>
    <w:uiPriority w:val="9"/>
    <w:qFormat/>
    <w:rsid w:val="00435E47"/>
    <w:pPr>
      <w:keepNext/>
      <w:keepLines/>
      <w:numPr>
        <w:ilvl w:val="2"/>
        <w:numId w:val="1"/>
      </w:numPr>
      <w:spacing w:beforeLines="50" w:afterLines="50" w:line="400" w:lineRule="exact"/>
      <w:ind w:left="0" w:firstLineChars="200"/>
      <w:outlineLvl w:val="2"/>
    </w:pPr>
    <w:rPr>
      <w:rFonts w:ascii="Times New Roman" w:eastAsia="黑体" w:hAnsi="Times New Roman" w:cs="Times New Roman"/>
      <w:bCs/>
      <w:sz w:val="24"/>
      <w:szCs w:val="32"/>
    </w:rPr>
  </w:style>
  <w:style w:type="paragraph" w:styleId="4">
    <w:name w:val="heading 4"/>
    <w:basedOn w:val="a"/>
    <w:next w:val="a"/>
    <w:link w:val="40"/>
    <w:uiPriority w:val="9"/>
    <w:qFormat/>
    <w:rsid w:val="00435E47"/>
    <w:pPr>
      <w:keepNext/>
      <w:keepLines/>
      <w:numPr>
        <w:ilvl w:val="3"/>
        <w:numId w:val="1"/>
      </w:numPr>
      <w:spacing w:beforeLines="150" w:afterLines="150" w:line="400" w:lineRule="exact"/>
      <w:ind w:firstLineChars="200"/>
      <w:outlineLvl w:val="3"/>
    </w:pPr>
    <w:rPr>
      <w:rFonts w:ascii="Arial" w:eastAsia="黑体" w:hAnsi="Arial" w:cs="Times New Roman"/>
      <w:bCs/>
      <w:sz w:val="30"/>
      <w:szCs w:val="28"/>
    </w:rPr>
  </w:style>
  <w:style w:type="paragraph" w:styleId="5">
    <w:name w:val="heading 5"/>
    <w:basedOn w:val="a"/>
    <w:next w:val="a"/>
    <w:link w:val="50"/>
    <w:uiPriority w:val="9"/>
    <w:qFormat/>
    <w:rsid w:val="00435E47"/>
    <w:pPr>
      <w:keepNext/>
      <w:keepLines/>
      <w:numPr>
        <w:ilvl w:val="4"/>
        <w:numId w:val="1"/>
      </w:numPr>
      <w:spacing w:before="280" w:after="290" w:line="376" w:lineRule="auto"/>
      <w:ind w:firstLineChars="200"/>
      <w:outlineLvl w:val="4"/>
    </w:pPr>
    <w:rPr>
      <w:rFonts w:ascii="Times New Roman" w:eastAsia="宋体" w:hAnsi="Times New Roman" w:cs="Times New Roman"/>
      <w:b/>
      <w:bCs/>
      <w:sz w:val="28"/>
      <w:szCs w:val="28"/>
    </w:rPr>
  </w:style>
  <w:style w:type="paragraph" w:styleId="6">
    <w:name w:val="heading 6"/>
    <w:basedOn w:val="a"/>
    <w:next w:val="a"/>
    <w:link w:val="60"/>
    <w:qFormat/>
    <w:rsid w:val="00435E47"/>
    <w:pPr>
      <w:keepNext/>
      <w:keepLines/>
      <w:numPr>
        <w:ilvl w:val="5"/>
        <w:numId w:val="1"/>
      </w:numPr>
      <w:spacing w:before="240" w:after="64" w:line="320" w:lineRule="auto"/>
      <w:ind w:firstLineChars="200"/>
      <w:outlineLvl w:val="5"/>
    </w:pPr>
    <w:rPr>
      <w:rFonts w:ascii="Arial" w:eastAsia="黑体" w:hAnsi="Arial" w:cs="Times New Roman"/>
      <w:b/>
      <w:bCs/>
      <w:sz w:val="24"/>
      <w:szCs w:val="24"/>
    </w:rPr>
  </w:style>
  <w:style w:type="paragraph" w:styleId="7">
    <w:name w:val="heading 7"/>
    <w:basedOn w:val="a"/>
    <w:next w:val="a"/>
    <w:link w:val="70"/>
    <w:qFormat/>
    <w:rsid w:val="00435E47"/>
    <w:pPr>
      <w:keepNext/>
      <w:keepLines/>
      <w:numPr>
        <w:ilvl w:val="6"/>
        <w:numId w:val="1"/>
      </w:numPr>
      <w:spacing w:before="240" w:after="64" w:line="320" w:lineRule="auto"/>
      <w:ind w:firstLineChars="200"/>
      <w:outlineLvl w:val="6"/>
    </w:pPr>
    <w:rPr>
      <w:rFonts w:ascii="Times New Roman" w:eastAsia="宋体" w:hAnsi="Times New Roman" w:cs="Times New Roman"/>
      <w:b/>
      <w:bCs/>
      <w:sz w:val="24"/>
      <w:szCs w:val="24"/>
    </w:rPr>
  </w:style>
  <w:style w:type="paragraph" w:styleId="8">
    <w:name w:val="heading 8"/>
    <w:basedOn w:val="a"/>
    <w:next w:val="a"/>
    <w:link w:val="80"/>
    <w:qFormat/>
    <w:rsid w:val="00435E47"/>
    <w:pPr>
      <w:keepNext/>
      <w:keepLines/>
      <w:numPr>
        <w:ilvl w:val="7"/>
        <w:numId w:val="1"/>
      </w:numPr>
      <w:spacing w:before="240" w:after="64" w:line="320" w:lineRule="auto"/>
      <w:ind w:firstLineChars="200"/>
      <w:outlineLvl w:val="7"/>
    </w:pPr>
    <w:rPr>
      <w:rFonts w:ascii="Arial" w:eastAsia="黑体" w:hAnsi="Arial" w:cs="Times New Roman"/>
      <w:sz w:val="24"/>
      <w:szCs w:val="24"/>
    </w:rPr>
  </w:style>
  <w:style w:type="paragraph" w:styleId="9">
    <w:name w:val="heading 9"/>
    <w:basedOn w:val="a"/>
    <w:next w:val="a"/>
    <w:link w:val="90"/>
    <w:qFormat/>
    <w:rsid w:val="00435E47"/>
    <w:pPr>
      <w:keepNext/>
      <w:keepLines/>
      <w:numPr>
        <w:ilvl w:val="8"/>
        <w:numId w:val="1"/>
      </w:numPr>
      <w:spacing w:before="240" w:after="64" w:line="320" w:lineRule="auto"/>
      <w:ind w:firstLineChars="200"/>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1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1BB"/>
    <w:rPr>
      <w:sz w:val="18"/>
      <w:szCs w:val="18"/>
    </w:rPr>
  </w:style>
  <w:style w:type="paragraph" w:styleId="a5">
    <w:name w:val="footer"/>
    <w:basedOn w:val="a"/>
    <w:link w:val="a6"/>
    <w:uiPriority w:val="99"/>
    <w:unhideWhenUsed/>
    <w:rsid w:val="009411BB"/>
    <w:pPr>
      <w:tabs>
        <w:tab w:val="center" w:pos="4153"/>
        <w:tab w:val="right" w:pos="8306"/>
      </w:tabs>
      <w:snapToGrid w:val="0"/>
      <w:jc w:val="left"/>
    </w:pPr>
    <w:rPr>
      <w:sz w:val="18"/>
      <w:szCs w:val="18"/>
    </w:rPr>
  </w:style>
  <w:style w:type="character" w:customStyle="1" w:styleId="a6">
    <w:name w:val="页脚 字符"/>
    <w:basedOn w:val="a0"/>
    <w:link w:val="a5"/>
    <w:uiPriority w:val="99"/>
    <w:rsid w:val="009411BB"/>
    <w:rPr>
      <w:sz w:val="18"/>
      <w:szCs w:val="18"/>
    </w:rPr>
  </w:style>
  <w:style w:type="character" w:styleId="a7">
    <w:name w:val="Hyperlink"/>
    <w:basedOn w:val="a0"/>
    <w:uiPriority w:val="99"/>
    <w:semiHidden/>
    <w:unhideWhenUsed/>
    <w:rsid w:val="009216F7"/>
    <w:rPr>
      <w:color w:val="0000FF"/>
      <w:u w:val="single"/>
    </w:rPr>
  </w:style>
  <w:style w:type="paragraph" w:styleId="a8">
    <w:name w:val="Normal (Web)"/>
    <w:basedOn w:val="a"/>
    <w:uiPriority w:val="99"/>
    <w:unhideWhenUsed/>
    <w:rsid w:val="009216F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35E47"/>
    <w:rPr>
      <w:rFonts w:ascii="Times New Roman" w:eastAsia="黑体" w:hAnsi="Times New Roman" w:cs="Times New Roman"/>
      <w:bCs/>
      <w:kern w:val="44"/>
      <w:sz w:val="30"/>
      <w:szCs w:val="44"/>
    </w:rPr>
  </w:style>
  <w:style w:type="character" w:customStyle="1" w:styleId="20">
    <w:name w:val="标题 2 字符"/>
    <w:aliases w:val="1.1 字符"/>
    <w:basedOn w:val="a0"/>
    <w:link w:val="2"/>
    <w:uiPriority w:val="9"/>
    <w:rsid w:val="00435E47"/>
    <w:rPr>
      <w:rFonts w:ascii="Arial" w:eastAsia="黑体" w:hAnsi="Arial" w:cs="Times New Roman"/>
      <w:bCs/>
      <w:sz w:val="28"/>
      <w:szCs w:val="32"/>
    </w:rPr>
  </w:style>
  <w:style w:type="character" w:customStyle="1" w:styleId="30">
    <w:name w:val="标题 3 字符"/>
    <w:aliases w:val="1.1.1 字符"/>
    <w:basedOn w:val="a0"/>
    <w:link w:val="3"/>
    <w:uiPriority w:val="9"/>
    <w:rsid w:val="00435E47"/>
    <w:rPr>
      <w:rFonts w:ascii="Times New Roman" w:eastAsia="黑体" w:hAnsi="Times New Roman" w:cs="Times New Roman"/>
      <w:bCs/>
      <w:sz w:val="24"/>
      <w:szCs w:val="32"/>
    </w:rPr>
  </w:style>
  <w:style w:type="character" w:customStyle="1" w:styleId="40">
    <w:name w:val="标题 4 字符"/>
    <w:basedOn w:val="a0"/>
    <w:link w:val="4"/>
    <w:uiPriority w:val="9"/>
    <w:rsid w:val="00435E47"/>
    <w:rPr>
      <w:rFonts w:ascii="Arial" w:eastAsia="黑体" w:hAnsi="Arial" w:cs="Times New Roman"/>
      <w:bCs/>
      <w:sz w:val="30"/>
      <w:szCs w:val="28"/>
    </w:rPr>
  </w:style>
  <w:style w:type="character" w:customStyle="1" w:styleId="50">
    <w:name w:val="标题 5 字符"/>
    <w:basedOn w:val="a0"/>
    <w:link w:val="5"/>
    <w:uiPriority w:val="9"/>
    <w:rsid w:val="00435E47"/>
    <w:rPr>
      <w:rFonts w:ascii="Times New Roman" w:eastAsia="宋体" w:hAnsi="Times New Roman" w:cs="Times New Roman"/>
      <w:b/>
      <w:bCs/>
      <w:sz w:val="28"/>
      <w:szCs w:val="28"/>
    </w:rPr>
  </w:style>
  <w:style w:type="character" w:customStyle="1" w:styleId="60">
    <w:name w:val="标题 6 字符"/>
    <w:basedOn w:val="a0"/>
    <w:link w:val="6"/>
    <w:rsid w:val="00435E47"/>
    <w:rPr>
      <w:rFonts w:ascii="Arial" w:eastAsia="黑体" w:hAnsi="Arial" w:cs="Times New Roman"/>
      <w:b/>
      <w:bCs/>
      <w:sz w:val="24"/>
      <w:szCs w:val="24"/>
    </w:rPr>
  </w:style>
  <w:style w:type="character" w:customStyle="1" w:styleId="70">
    <w:name w:val="标题 7 字符"/>
    <w:basedOn w:val="a0"/>
    <w:link w:val="7"/>
    <w:rsid w:val="00435E47"/>
    <w:rPr>
      <w:rFonts w:ascii="Times New Roman" w:eastAsia="宋体" w:hAnsi="Times New Roman" w:cs="Times New Roman"/>
      <w:b/>
      <w:bCs/>
      <w:sz w:val="24"/>
      <w:szCs w:val="24"/>
    </w:rPr>
  </w:style>
  <w:style w:type="character" w:customStyle="1" w:styleId="80">
    <w:name w:val="标题 8 字符"/>
    <w:basedOn w:val="a0"/>
    <w:link w:val="8"/>
    <w:rsid w:val="00435E47"/>
    <w:rPr>
      <w:rFonts w:ascii="Arial" w:eastAsia="黑体" w:hAnsi="Arial" w:cs="Times New Roman"/>
      <w:sz w:val="24"/>
      <w:szCs w:val="24"/>
    </w:rPr>
  </w:style>
  <w:style w:type="character" w:customStyle="1" w:styleId="90">
    <w:name w:val="标题 9 字符"/>
    <w:basedOn w:val="a0"/>
    <w:link w:val="9"/>
    <w:rsid w:val="00435E47"/>
    <w:rPr>
      <w:rFonts w:ascii="Arial" w:eastAsia="黑体" w:hAnsi="Arial" w:cs="Times New Roman"/>
      <w:szCs w:val="21"/>
    </w:rPr>
  </w:style>
  <w:style w:type="paragraph" w:styleId="a9">
    <w:name w:val="No Spacing"/>
    <w:uiPriority w:val="1"/>
    <w:qFormat/>
    <w:rsid w:val="00435E47"/>
    <w:pPr>
      <w:widowControl w:val="0"/>
      <w:jc w:val="both"/>
    </w:pPr>
  </w:style>
  <w:style w:type="table" w:styleId="aa">
    <w:name w:val="Table Grid"/>
    <w:basedOn w:val="a1"/>
    <w:uiPriority w:val="59"/>
    <w:rsid w:val="00435E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caption"/>
    <w:aliases w:val="表 1"/>
    <w:basedOn w:val="a"/>
    <w:next w:val="a"/>
    <w:unhideWhenUsed/>
    <w:qFormat/>
    <w:rsid w:val="00435E47"/>
    <w:pPr>
      <w:spacing w:line="400" w:lineRule="exact"/>
      <w:ind w:firstLineChars="200" w:firstLine="200"/>
      <w:jc w:val="center"/>
    </w:pPr>
    <w:rPr>
      <w:rFonts w:asciiTheme="majorHAnsi" w:hAnsiTheme="majorHAnsi" w:cstheme="majorBidi"/>
      <w:szCs w:val="20"/>
    </w:rPr>
  </w:style>
  <w:style w:type="paragraph" w:styleId="ac">
    <w:name w:val="Balloon Text"/>
    <w:basedOn w:val="a"/>
    <w:link w:val="ad"/>
    <w:uiPriority w:val="99"/>
    <w:semiHidden/>
    <w:unhideWhenUsed/>
    <w:rsid w:val="00435E47"/>
    <w:rPr>
      <w:sz w:val="18"/>
      <w:szCs w:val="18"/>
    </w:rPr>
  </w:style>
  <w:style w:type="character" w:customStyle="1" w:styleId="ad">
    <w:name w:val="批注框文本 字符"/>
    <w:basedOn w:val="a0"/>
    <w:link w:val="ac"/>
    <w:uiPriority w:val="99"/>
    <w:semiHidden/>
    <w:rsid w:val="00435E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bs.elecfans.com/zhuti_715_1.html" TargetMode="Externa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827840185@qq.com</dc:creator>
  <cp:keywords/>
  <dc:description/>
  <cp:lastModifiedBy>827840185@qq.com</cp:lastModifiedBy>
  <cp:revision>3</cp:revision>
  <dcterms:created xsi:type="dcterms:W3CDTF">2019-04-11T13:09:00Z</dcterms:created>
  <dcterms:modified xsi:type="dcterms:W3CDTF">2019-04-11T13:58:00Z</dcterms:modified>
</cp:coreProperties>
</file>