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2080"/>
        <w:gridCol w:w="625"/>
        <w:gridCol w:w="1357"/>
        <w:gridCol w:w="3703"/>
      </w:tblGrid>
      <w:tr w:rsidR="009B7D7C" w:rsidRPr="009B7D7C" w14:paraId="7D4366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211C10B" w14:textId="77777777" w:rsidR="009B7D7C" w:rsidRPr="009B7D7C" w:rsidRDefault="009B7D7C" w:rsidP="009B7D7C">
            <w:pPr>
              <w:jc w:val="center"/>
              <w:rPr>
                <w:b/>
                <w:bCs/>
              </w:rPr>
            </w:pPr>
            <w:r w:rsidRPr="009B7D7C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2790F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اسم المتسابق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F263D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السن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ED542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الدرجة (من 90)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C2FBD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ملاحظات التصحيح</w:t>
            </w:r>
          </w:p>
        </w:tc>
      </w:tr>
      <w:tr w:rsidR="009B7D7C" w:rsidRPr="009B7D7C" w14:paraId="5DD16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D26DC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CAF10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هاني عبد المنعم مصطفى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08D125B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05CFC0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FFD669" w14:textId="536BF38F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الأول (إجابة نموذجية وافية.</w:t>
            </w:r>
          </w:p>
        </w:tc>
      </w:tr>
      <w:tr w:rsidR="009B7D7C" w:rsidRPr="009B7D7C" w14:paraId="6AEF5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92451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70942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عبد الله لطفي عبد السلام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F0D3D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FADA7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9C8D8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متميزة جداً في دقائق العقيدة وفقه الشافعية.</w:t>
            </w:r>
          </w:p>
        </w:tc>
      </w:tr>
      <w:tr w:rsidR="009B7D7C" w:rsidRPr="009B7D7C" w14:paraId="37104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FCBE4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1DE3CB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يوسف محمد السيد العوضي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B8CFC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307770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F40A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استيعاب كامل لكل محاور المسابقة بدقة بالغة.</w:t>
            </w:r>
          </w:p>
        </w:tc>
      </w:tr>
      <w:tr w:rsidR="009B7D7C" w:rsidRPr="009B7D7C" w14:paraId="5B09F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79DFDA0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179BEB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حازم كمال الدين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C57A6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F6DC06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63BB0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تنسيق رائع وإجابات لغوية وفقهية رصينة.</w:t>
            </w:r>
          </w:p>
        </w:tc>
      </w:tr>
      <w:tr w:rsidR="009B7D7C" w:rsidRPr="009B7D7C" w14:paraId="3106A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D6E7C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87922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دكتور محمد فتحي سعد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FE53C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E0FE4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88468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وقورة تليق بمكانته، مع تفصيل في شروط المعجزة.</w:t>
            </w:r>
          </w:p>
        </w:tc>
      </w:tr>
      <w:tr w:rsidR="009B7D7C" w:rsidRPr="009B7D7C" w14:paraId="636B4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3E600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F7EFF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محمود ربيع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BEED9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4AD9F8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E10E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تميز في شرح مسألة رؤية الله تعالى بلا كيف.</w:t>
            </w:r>
          </w:p>
        </w:tc>
      </w:tr>
      <w:tr w:rsidR="009B7D7C" w:rsidRPr="009B7D7C" w14:paraId="440D8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C3AE1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FB6D51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محمود فتحي محمد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9DB40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0FAD0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6DF2E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دقيقة خاصة في فقه الزكاة عند الشافعية.</w:t>
            </w:r>
          </w:p>
        </w:tc>
      </w:tr>
      <w:tr w:rsidR="009B7D7C" w:rsidRPr="009B7D7C" w14:paraId="05ED5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A5BFB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B9D3C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عصام صالح لبيب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FD9D5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8A8AC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FA71D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قوية، تم خصم درجة لعدم دقة رقم آية سورة البقرة.</w:t>
            </w:r>
          </w:p>
        </w:tc>
      </w:tr>
      <w:tr w:rsidR="009B7D7C" w:rsidRPr="009B7D7C" w14:paraId="46AF6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6FE64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E1D87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محمد أحمد مبروك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39CFD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E7C5C0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9A0B4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متميزة، مع ملاحظة بسيطة في صياغة سبب النزول.</w:t>
            </w:r>
          </w:p>
        </w:tc>
      </w:tr>
      <w:tr w:rsidR="009B7D7C" w:rsidRPr="009B7D7C" w14:paraId="17965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7330E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27219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رفعت مصطفى أحمد عثمان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3FC53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7DAD6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71AA1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وافية جداً في محور الرقائق (مقامات النفس).</w:t>
            </w:r>
          </w:p>
        </w:tc>
      </w:tr>
      <w:tr w:rsidR="009B7D7C" w:rsidRPr="009B7D7C" w14:paraId="54A7E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CAB411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16AF1A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هناء عبد الرحمن محمد كامل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C568B6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4EEE2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1408F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أخطأت في آية السؤال الأول (ذكرت آية أخرى لموسى).</w:t>
            </w:r>
          </w:p>
        </w:tc>
      </w:tr>
      <w:tr w:rsidR="009B7D7C" w:rsidRPr="009B7D7C" w14:paraId="5EACD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79C2C3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59145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سعاد سليمان العزب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6E500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C020BF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92E01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طيبة، مع اختصار في بعض مسائل تاريخ الأزهر.</w:t>
            </w:r>
          </w:p>
        </w:tc>
      </w:tr>
      <w:tr w:rsidR="009B7D7C" w:rsidRPr="009B7D7C" w14:paraId="19143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E95AC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4BD8D6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ملك علي الواعر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7CA561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855B41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EA498B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بارك الله في عمرها، إجابة واضحة ومنظمة.</w:t>
            </w:r>
          </w:p>
        </w:tc>
      </w:tr>
      <w:tr w:rsidR="009B7D7C" w:rsidRPr="009B7D7C" w14:paraId="54ACA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A91FE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3A86C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لبيبة محمد حسن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51B5F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BFBD7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4898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جيدة جداً، مع هنات بسيطة في إعراب أطول كلمة.</w:t>
            </w:r>
          </w:p>
        </w:tc>
      </w:tr>
      <w:tr w:rsidR="009B7D7C" w:rsidRPr="009B7D7C" w14:paraId="41F88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89FCD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B5C9C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رانيا علي عبد الرزاق علي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0AB2E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7F33E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F7A81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مستوى طيب، والتزمت بمنهج الوسطية في الإجابة.</w:t>
            </w:r>
          </w:p>
        </w:tc>
      </w:tr>
      <w:tr w:rsidR="009B7D7C" w:rsidRPr="009B7D7C" w14:paraId="3A338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349E1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BA1CFA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شهد محمود فتحي محمد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9A7A70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FBEEF2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9E64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مرتبة، وتميزت في ذكر تراجم أئمة الأزهر.</w:t>
            </w:r>
          </w:p>
        </w:tc>
      </w:tr>
      <w:tr w:rsidR="009B7D7C" w:rsidRPr="009B7D7C" w14:paraId="279E7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E35B86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3B0BD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روان حسن لطفي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41B04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14CC6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F2EDE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واعدة تتطابق مع الأصول العلمية للمسابقة.</w:t>
            </w:r>
          </w:p>
        </w:tc>
      </w:tr>
      <w:tr w:rsidR="009B7D7C" w:rsidRPr="009B7D7C" w14:paraId="5AC1E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D8404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42637B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آدم محمد نعيم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3508A1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98E07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E7A56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(ناشئ) - مستوى مبشر، تم التيسير عليه في الاختصارات.</w:t>
            </w:r>
          </w:p>
        </w:tc>
      </w:tr>
      <w:tr w:rsidR="009B7D7C" w:rsidRPr="009B7D7C" w14:paraId="6949A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CC3722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0FFD90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لمى طارق محمد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36A41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429E9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CAC73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(ناشئة) - إجابة طيبة شجعتها درجات الرأفة.</w:t>
            </w:r>
          </w:p>
        </w:tc>
      </w:tr>
      <w:tr w:rsidR="009B7D7C" w:rsidRPr="009B7D7C" w14:paraId="72735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8BDDC1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B1456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أنس محمد عبد الفتاح إمام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BF911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52D62E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37884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(براعم) - عبقري الصغر، إجابة تفوق سنه بكثير.</w:t>
            </w:r>
          </w:p>
        </w:tc>
      </w:tr>
      <w:tr w:rsidR="009B7D7C" w:rsidRPr="009B7D7C" w14:paraId="1FE9A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EFBB2D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908407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حمزة كريم جمال إمام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C9DD9B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B61C12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FA92A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(براعم) - روح طيبة وفهم عميق لمعنى الوسطية.</w:t>
            </w:r>
          </w:p>
        </w:tc>
      </w:tr>
      <w:tr w:rsidR="009B7D7C" w:rsidRPr="009B7D7C" w14:paraId="6D6EC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A4F64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89E43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حمزة محمود مصطفى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047EDF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842513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F319B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مستوى ممتاز لسنّه، خاصة في إثبات الصفات بلا تكييف.</w:t>
            </w:r>
          </w:p>
        </w:tc>
      </w:tr>
      <w:tr w:rsidR="009B7D7C" w:rsidRPr="009B7D7C" w14:paraId="0B5AF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E3F68D4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A55F5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محمد حمدي عبد الغني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483E2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85A0E9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7AC16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أصغر المتسابقين، إجابة تدل على تربية أزهرية صالحة.</w:t>
            </w:r>
          </w:p>
        </w:tc>
      </w:tr>
      <w:tr w:rsidR="009B7D7C" w:rsidRPr="009B7D7C" w14:paraId="44E4C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CBE967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C5F321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م. السعيد شعبان فودة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D0D033D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7423B96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F4D038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جيدة، مع بعض السهو في أسئلة التاريخ.</w:t>
            </w:r>
          </w:p>
        </w:tc>
      </w:tr>
      <w:tr w:rsidR="009B7D7C" w:rsidRPr="009B7D7C" w14:paraId="150B9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D06707" w14:textId="530A2A9E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2</w:t>
            </w:r>
            <w:r w:rsidR="00824D7B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50D74C0" w14:textId="62B0FD20" w:rsidR="009B7D7C" w:rsidRPr="009B7D7C" w:rsidRDefault="00824D7B" w:rsidP="00824D7B">
            <w:pPr>
              <w:jc w:val="center"/>
              <w:rPr>
                <w:b/>
                <w:bCs/>
                <w:rtl/>
              </w:rPr>
            </w:pPr>
            <w:r w:rsidRPr="00824D7B">
              <w:rPr>
                <w:b/>
                <w:bCs/>
                <w:rtl/>
              </w:rPr>
              <w:t>يوسف محمد السيد العوضي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44B14E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52E915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C4AC1C" w14:textId="77777777" w:rsidR="009B7D7C" w:rsidRPr="009B7D7C" w:rsidRDefault="009B7D7C" w:rsidP="009B7D7C">
            <w:pPr>
              <w:jc w:val="center"/>
              <w:rPr>
                <w:b/>
                <w:bCs/>
                <w:rtl/>
              </w:rPr>
            </w:pPr>
            <w:r w:rsidRPr="009B7D7C">
              <w:rPr>
                <w:b/>
                <w:bCs/>
                <w:rtl/>
              </w:rPr>
              <w:t>إجابة مختصرة جداً في محور أصول الفقه.</w:t>
            </w:r>
          </w:p>
        </w:tc>
      </w:tr>
    </w:tbl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C2D2F" w14:paraId="700D131C" w14:textId="77777777" w:rsidTr="00BC2D2F">
        <w:tc>
          <w:tcPr>
            <w:tcW w:w="1659" w:type="dxa"/>
          </w:tcPr>
          <w:p w14:paraId="3E324030" w14:textId="431DD8A5" w:rsidR="00BC2D2F" w:rsidRDefault="00BC2D2F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٢٦</w:t>
            </w:r>
          </w:p>
        </w:tc>
        <w:tc>
          <w:tcPr>
            <w:tcW w:w="1659" w:type="dxa"/>
          </w:tcPr>
          <w:p w14:paraId="28D54103" w14:textId="2BC4E661" w:rsidR="00BC2D2F" w:rsidRDefault="00BC2D2F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السعيد شعبان فهمي</w:t>
            </w:r>
          </w:p>
        </w:tc>
        <w:tc>
          <w:tcPr>
            <w:tcW w:w="1659" w:type="dxa"/>
          </w:tcPr>
          <w:p w14:paraId="182BE62F" w14:textId="3F7C99E2" w:rsidR="00BC2D2F" w:rsidRDefault="00CD5C90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٨٥</w:t>
            </w:r>
          </w:p>
        </w:tc>
        <w:tc>
          <w:tcPr>
            <w:tcW w:w="1659" w:type="dxa"/>
          </w:tcPr>
          <w:p w14:paraId="672A6799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660" w:type="dxa"/>
          </w:tcPr>
          <w:p w14:paraId="60D54035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</w:tr>
      <w:tr w:rsidR="00BC2D2F" w14:paraId="11E1C57D" w14:textId="77777777" w:rsidTr="00BC2D2F">
        <w:tc>
          <w:tcPr>
            <w:tcW w:w="1659" w:type="dxa"/>
          </w:tcPr>
          <w:p w14:paraId="40A2FB8E" w14:textId="1C531FF2" w:rsidR="00BC2D2F" w:rsidRDefault="00A875F5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٢٧</w:t>
            </w:r>
          </w:p>
        </w:tc>
        <w:tc>
          <w:tcPr>
            <w:tcW w:w="1659" w:type="dxa"/>
          </w:tcPr>
          <w:p w14:paraId="47993D18" w14:textId="00964733" w:rsidR="00BC2D2F" w:rsidRDefault="00A875F5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سليم </w:t>
            </w:r>
            <w:r w:rsidR="001708EA">
              <w:rPr>
                <w:rFonts w:hint="cs"/>
                <w:b/>
                <w:bCs/>
                <w:rtl/>
              </w:rPr>
              <w:t xml:space="preserve">أحمد محمد أبوبكر </w:t>
            </w:r>
          </w:p>
        </w:tc>
        <w:tc>
          <w:tcPr>
            <w:tcW w:w="1659" w:type="dxa"/>
          </w:tcPr>
          <w:p w14:paraId="5CC998A2" w14:textId="5F91026E" w:rsidR="00BC2D2F" w:rsidRDefault="001708EA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٨٥</w:t>
            </w:r>
          </w:p>
        </w:tc>
        <w:tc>
          <w:tcPr>
            <w:tcW w:w="1659" w:type="dxa"/>
          </w:tcPr>
          <w:p w14:paraId="3CF173AA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660" w:type="dxa"/>
          </w:tcPr>
          <w:p w14:paraId="15EF216B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</w:tr>
      <w:tr w:rsidR="00BC2D2F" w14:paraId="6BD50AF5" w14:textId="77777777" w:rsidTr="00BC2D2F">
        <w:tc>
          <w:tcPr>
            <w:tcW w:w="1659" w:type="dxa"/>
          </w:tcPr>
          <w:p w14:paraId="1D62080E" w14:textId="66C5A61F" w:rsidR="00BC2D2F" w:rsidRDefault="001708EA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٢٨</w:t>
            </w:r>
          </w:p>
        </w:tc>
        <w:tc>
          <w:tcPr>
            <w:tcW w:w="1659" w:type="dxa"/>
          </w:tcPr>
          <w:p w14:paraId="54DBCB0A" w14:textId="2392E2F7" w:rsidR="00BC2D2F" w:rsidRDefault="001708EA" w:rsidP="009B7D7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تميم أحمد محمد أبوبكر </w:t>
            </w:r>
          </w:p>
        </w:tc>
        <w:tc>
          <w:tcPr>
            <w:tcW w:w="1659" w:type="dxa"/>
          </w:tcPr>
          <w:p w14:paraId="0F092331" w14:textId="12162B62" w:rsidR="001708EA" w:rsidRDefault="001708EA" w:rsidP="001708E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٨٥</w:t>
            </w:r>
          </w:p>
        </w:tc>
        <w:tc>
          <w:tcPr>
            <w:tcW w:w="1659" w:type="dxa"/>
          </w:tcPr>
          <w:p w14:paraId="6C97B922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660" w:type="dxa"/>
          </w:tcPr>
          <w:p w14:paraId="13A63F3F" w14:textId="77777777" w:rsidR="00BC2D2F" w:rsidRDefault="00BC2D2F" w:rsidP="009B7D7C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2BF8EF87" w14:textId="77777777" w:rsidR="002867BC" w:rsidRPr="009B7D7C" w:rsidRDefault="002867BC" w:rsidP="009B7D7C">
      <w:pPr>
        <w:jc w:val="center"/>
        <w:rPr>
          <w:b/>
          <w:bCs/>
        </w:rPr>
      </w:pPr>
    </w:p>
    <w:sectPr w:rsidR="002867BC" w:rsidRPr="009B7D7C" w:rsidSect="00B015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5B"/>
    <w:rsid w:val="000445A0"/>
    <w:rsid w:val="00097D5B"/>
    <w:rsid w:val="00130C6D"/>
    <w:rsid w:val="001708EA"/>
    <w:rsid w:val="002867BC"/>
    <w:rsid w:val="002D67E8"/>
    <w:rsid w:val="004F10B9"/>
    <w:rsid w:val="006704B0"/>
    <w:rsid w:val="00824D7B"/>
    <w:rsid w:val="008572C7"/>
    <w:rsid w:val="008E2062"/>
    <w:rsid w:val="009B7D7C"/>
    <w:rsid w:val="00A875F5"/>
    <w:rsid w:val="00B015FA"/>
    <w:rsid w:val="00BC2D2F"/>
    <w:rsid w:val="00CD5C90"/>
    <w:rsid w:val="00DB0D91"/>
    <w:rsid w:val="00E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98BFD"/>
  <w15:chartTrackingRefBased/>
  <w15:docId w15:val="{09E2C2E6-87C1-4EB3-9C6D-7412E0F2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9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unhideWhenUsed/>
    <w:rsid w:val="00B015FA"/>
    <w:pPr>
      <w:bidi w:val="0"/>
      <w:spacing w:after="0" w:line="240" w:lineRule="auto"/>
      <w:ind w:firstLine="340"/>
      <w:jc w:val="both"/>
    </w:pPr>
  </w:style>
  <w:style w:type="character" w:customStyle="1" w:styleId="Char">
    <w:name w:val="نص حاشية سفلية Char"/>
    <w:basedOn w:val="a0"/>
    <w:link w:val="a3"/>
    <w:uiPriority w:val="99"/>
    <w:rsid w:val="00B015FA"/>
  </w:style>
  <w:style w:type="character" w:customStyle="1" w:styleId="1Char">
    <w:name w:val="العنوان 1 Char"/>
    <w:basedOn w:val="a0"/>
    <w:link w:val="1"/>
    <w:uiPriority w:val="9"/>
    <w:rsid w:val="00097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7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7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7D5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7D5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7D5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7D5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7D5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7D5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Char0"/>
    <w:uiPriority w:val="10"/>
    <w:qFormat/>
    <w:rsid w:val="0009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العنوان Char"/>
    <w:basedOn w:val="a0"/>
    <w:link w:val="a4"/>
    <w:uiPriority w:val="10"/>
    <w:rsid w:val="0009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09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عنوان فرعي Char"/>
    <w:basedOn w:val="a0"/>
    <w:link w:val="a5"/>
    <w:uiPriority w:val="11"/>
    <w:rsid w:val="0009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09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اقتباس Char"/>
    <w:basedOn w:val="a0"/>
    <w:link w:val="a6"/>
    <w:uiPriority w:val="29"/>
    <w:rsid w:val="00097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Char3"/>
    <w:uiPriority w:val="30"/>
    <w:qFormat/>
    <w:rsid w:val="00097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3">
    <w:name w:val="اقتباس مكثف Char"/>
    <w:basedOn w:val="a0"/>
    <w:link w:val="a9"/>
    <w:uiPriority w:val="30"/>
    <w:rsid w:val="00097D5B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097D5B"/>
    <w:rPr>
      <w:b/>
      <w:bCs/>
      <w:smallCaps/>
      <w:color w:val="2F5496" w:themeColor="accent1" w:themeShade="BF"/>
      <w:spacing w:val="5"/>
    </w:rPr>
  </w:style>
  <w:style w:type="table" w:styleId="ab">
    <w:name w:val="Table Grid"/>
    <w:basedOn w:val="a1"/>
    <w:uiPriority w:val="39"/>
    <w:rsid w:val="00670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2</cp:revision>
  <dcterms:created xsi:type="dcterms:W3CDTF">2026-03-13T11:12:00Z</dcterms:created>
  <dcterms:modified xsi:type="dcterms:W3CDTF">2026-03-13T11:12:00Z</dcterms:modified>
</cp:coreProperties>
</file>