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031D9" w14:textId="327B4F19" w:rsidR="00884AFA" w:rsidRPr="0000053E" w:rsidRDefault="00884AFA" w:rsidP="003D05D3">
      <w:pPr>
        <w:jc w:val="center"/>
        <w:rPr>
          <w:rFonts w:ascii="Simplified Arabic" w:hAnsi="Simplified Arabic" w:cs="Simplified Arabic"/>
          <w:sz w:val="32"/>
          <w:szCs w:val="32"/>
          <w:rtl/>
        </w:rPr>
      </w:pPr>
      <w:r w:rsidRPr="0000053E">
        <w:rPr>
          <w:rFonts w:ascii="Simplified Arabic" w:hAnsi="Simplified Arabic" w:cs="Simplified Arabic" w:hint="cs"/>
          <w:sz w:val="32"/>
          <w:szCs w:val="32"/>
          <w:rtl/>
        </w:rPr>
        <w:t>عُلُوُّ الهِمَّةِ إِلَى نُجُومِ الجَنَّةِ: أَسْرَارُ الغُرَفِ الشَّاهِقَةِ وَكَيْفَ تَنَالُهَ</w:t>
      </w:r>
      <w:r w:rsidR="001D2BB3" w:rsidRPr="0000053E">
        <w:rPr>
          <w:rFonts w:ascii="Simplified Arabic" w:hAnsi="Simplified Arabic" w:cs="Simplified Arabic" w:hint="cs"/>
          <w:sz w:val="32"/>
          <w:szCs w:val="32"/>
          <w:rtl/>
        </w:rPr>
        <w:t>ا</w:t>
      </w:r>
    </w:p>
    <w:p w14:paraId="43F53124" w14:textId="00A9D3EA" w:rsidR="00884AFA" w:rsidRPr="0000053E" w:rsidRDefault="00884AFA" w:rsidP="003D05D3">
      <w:pPr>
        <w:jc w:val="center"/>
        <w:rPr>
          <w:rFonts w:ascii="Simplified Arabic" w:hAnsi="Simplified Arabic" w:cs="Simplified Arabic"/>
          <w:sz w:val="32"/>
          <w:szCs w:val="32"/>
          <w:rtl/>
        </w:rPr>
      </w:pPr>
      <w:r w:rsidRPr="0000053E">
        <w:rPr>
          <w:rFonts w:ascii="Simplified Arabic" w:hAnsi="Simplified Arabic" w:cs="Simplified Arabic" w:hint="cs"/>
          <w:sz w:val="32"/>
          <w:szCs w:val="32"/>
          <w:rtl/>
        </w:rPr>
        <w:t xml:space="preserve">بِقَلَمِ فَضِيلَةِ الشَّيْخِ أَحْمَدَ إِسْمَاعِيلَ </w:t>
      </w:r>
      <w:proofErr w:type="spellStart"/>
      <w:r w:rsidRPr="0000053E">
        <w:rPr>
          <w:rFonts w:ascii="Simplified Arabic" w:hAnsi="Simplified Arabic" w:cs="Simplified Arabic" w:hint="cs"/>
          <w:sz w:val="32"/>
          <w:szCs w:val="32"/>
          <w:rtl/>
        </w:rPr>
        <w:t>الْفَشْنِيِّ</w:t>
      </w:r>
      <w:proofErr w:type="spellEnd"/>
    </w:p>
    <w:p w14:paraId="306B0DB7" w14:textId="77777777" w:rsidR="00884AFA" w:rsidRPr="0000053E" w:rsidRDefault="00884AFA" w:rsidP="003D05D3">
      <w:pPr>
        <w:jc w:val="both"/>
        <w:rPr>
          <w:rFonts w:ascii="Simplified Arabic" w:hAnsi="Simplified Arabic" w:cs="Simplified Arabic"/>
          <w:sz w:val="32"/>
          <w:szCs w:val="32"/>
          <w:rtl/>
        </w:rPr>
      </w:pPr>
      <w:r w:rsidRPr="0000053E">
        <w:rPr>
          <w:rFonts w:ascii="Simplified Arabic" w:hAnsi="Simplified Arabic" w:cs="Simplified Arabic" w:hint="cs"/>
          <w:sz w:val="32"/>
          <w:szCs w:val="32"/>
          <w:rtl/>
        </w:rPr>
        <w:t xml:space="preserve">الْحَمْدُ لِلَّهِ الَّذِي رَفَعَ لِأَهْلِ طَاعَتِهِ الدَّرَجَاتِ، وَجَعَلَ لِلْمُخْلِصِينَ فِي جَنَّاتِهِ غُرُفَاتٍ تَجْرِي مِنْ تَحْتِهَا الأَنْهَارُ مُقِيمَاتٍ، وَأَشْهَدُ أَنْ لَا إِلَهَ إِلَّا اللَّهُ وَحْدَهُ لَا شَرِيكَ لَهُ، الْمُنْفَرِدُ بِالْعِزَّةِ وَالْجَلَالِ، وَالصَّلَاةُ وَالسَّلَامُ عَلَى رَحْمَةِ اللَّهِ لِلْعَالَمِينَ، سَيِّدِنَا مُحَمَّدٍ ﷺ، وَعَلَى </w:t>
      </w:r>
      <w:proofErr w:type="spellStart"/>
      <w:r w:rsidRPr="0000053E">
        <w:rPr>
          <w:rFonts w:ascii="Simplified Arabic" w:hAnsi="Simplified Arabic" w:cs="Simplified Arabic" w:hint="cs"/>
          <w:sz w:val="32"/>
          <w:szCs w:val="32"/>
          <w:rtl/>
        </w:rPr>
        <w:t>آلِهِ</w:t>
      </w:r>
      <w:proofErr w:type="spellEnd"/>
      <w:r w:rsidRPr="0000053E">
        <w:rPr>
          <w:rFonts w:ascii="Simplified Arabic" w:hAnsi="Simplified Arabic" w:cs="Simplified Arabic" w:hint="cs"/>
          <w:sz w:val="32"/>
          <w:szCs w:val="32"/>
          <w:rtl/>
        </w:rPr>
        <w:t xml:space="preserve"> وَصَحْبِهِ الطَّيِّبِينَ الطَّاهِرِينَ، وَبَعْدُ؛</w:t>
      </w:r>
    </w:p>
    <w:p w14:paraId="15FA04F1" w14:textId="77777777" w:rsidR="00884AFA" w:rsidRPr="0000053E" w:rsidRDefault="00884AFA" w:rsidP="003D05D3">
      <w:pPr>
        <w:jc w:val="both"/>
        <w:rPr>
          <w:rFonts w:ascii="Simplified Arabic" w:hAnsi="Simplified Arabic" w:cs="Simplified Arabic"/>
          <w:sz w:val="32"/>
          <w:szCs w:val="32"/>
          <w:rtl/>
        </w:rPr>
      </w:pPr>
      <w:r w:rsidRPr="0000053E">
        <w:rPr>
          <w:rFonts w:ascii="Simplified Arabic" w:hAnsi="Simplified Arabic" w:cs="Simplified Arabic" w:hint="cs"/>
          <w:sz w:val="32"/>
          <w:szCs w:val="32"/>
          <w:rtl/>
        </w:rPr>
        <w:t>أَيُّهَا السَّادَةُ الْكِرَامُ.. هَلْ وَقَفْتُمْ يَوْمًا فِي لَيْلَةٍ صَافِيَةٍ، تَرْمُقُونَ نَجْمًا بَعِيدًا يَتَلَأْلَأُ فِي كَبِدِ السَّمَاءِ؟ إِنَّ هَذَا الْمَشْهَدَ السَّاحِرَ لَيْسَ مُجَرَّدَ جَمَالٍ كَوْنِيٍّ، بَلْ هُوَ "بَيَانٌ نَبَوِيٌّ" لِمَا يَنْتَظِرُ أَهْلَ الْهِمَمِ الْعَالِيَةِ. فَالْجَنَّةُ لَيْسَتْ طَبَقَةً وَاحِدَةً، بَلْ هِيَ مَقَامَاتٌ يَنْظُرُ فِيهَا الْمُؤْمِنُ إِلَى مَنْ فَوْقَهُ بِدَهْشَةٍ وَإِجْلَالٍ.</w:t>
      </w:r>
    </w:p>
    <w:p w14:paraId="339C54C3" w14:textId="667E3C68" w:rsidR="00884AFA" w:rsidRPr="0000053E" w:rsidRDefault="00884AFA" w:rsidP="003D05D3">
      <w:pPr>
        <w:jc w:val="both"/>
        <w:rPr>
          <w:rFonts w:ascii="Simplified Arabic" w:hAnsi="Simplified Arabic" w:cs="Simplified Arabic"/>
          <w:sz w:val="32"/>
          <w:szCs w:val="32"/>
          <w:rtl/>
        </w:rPr>
      </w:pPr>
      <w:r w:rsidRPr="0000053E">
        <w:rPr>
          <w:rFonts w:ascii="Simplified Arabic" w:hAnsi="Simplified Arabic" w:cs="Simplified Arabic" w:hint="cs"/>
          <w:sz w:val="32"/>
          <w:szCs w:val="32"/>
          <w:rtl/>
        </w:rPr>
        <w:t>الْمَشْهَدُ النَّبَوِيُّ: نُورٌ فَوْقَ نُورٍ</w:t>
      </w:r>
    </w:p>
    <w:p w14:paraId="0F6C940F" w14:textId="26E6A388" w:rsidR="00884AFA" w:rsidRPr="0000053E" w:rsidRDefault="00884AFA" w:rsidP="003D05D3">
      <w:pPr>
        <w:jc w:val="both"/>
        <w:rPr>
          <w:rFonts w:ascii="Simplified Arabic" w:hAnsi="Simplified Arabic" w:cs="Simplified Arabic"/>
          <w:sz w:val="32"/>
          <w:szCs w:val="32"/>
          <w:rtl/>
        </w:rPr>
      </w:pPr>
      <w:r w:rsidRPr="0000053E">
        <w:rPr>
          <w:rFonts w:ascii="Simplified Arabic" w:hAnsi="Simplified Arabic" w:cs="Simplified Arabic" w:hint="cs"/>
          <w:sz w:val="32"/>
          <w:szCs w:val="32"/>
          <w:rtl/>
        </w:rPr>
        <w:t xml:space="preserve">يَنْقُلُ لَنَا سَيِّدُنَا أَبُو سَعِيدٍ الْخُدْرِيُّ (رَضِيَ اللَّهُ عَنْهُ) عَنْ سَيِّدِنَا رَسُولِ اللَّهِ ﷺ بَشَارَةً تَخْطَفُ الْأَنْفَاسَ، حَيْثُ قَالَ: «إِنَّ أَهْلَ الْجَنَّةِ </w:t>
      </w:r>
      <w:proofErr w:type="spellStart"/>
      <w:r w:rsidRPr="0000053E">
        <w:rPr>
          <w:rFonts w:ascii="Simplified Arabic" w:hAnsi="Simplified Arabic" w:cs="Simplified Arabic" w:hint="cs"/>
          <w:sz w:val="32"/>
          <w:szCs w:val="32"/>
          <w:rtl/>
        </w:rPr>
        <w:t>لَيَتَرَاءَوْنَ</w:t>
      </w:r>
      <w:proofErr w:type="spellEnd"/>
      <w:r w:rsidRPr="0000053E">
        <w:rPr>
          <w:rFonts w:ascii="Simplified Arabic" w:hAnsi="Simplified Arabic" w:cs="Simplified Arabic" w:hint="cs"/>
          <w:sz w:val="32"/>
          <w:szCs w:val="32"/>
          <w:rtl/>
        </w:rPr>
        <w:t xml:space="preserve"> أَهْلَ الْغُرَفِ مِنْ فَوْقِهِمْ، كَمَا تَتَرَاءَوْنَ الْكَوْكَبَ الدُّرِّيَّ الْغَابِرَ فِي الْأُفُقِ، مِنَ الْمَشْرِقِ أَوِ الْمَغْرِبِ، لِتَفَاضُلِ مَا بَيْنَهُمْ»</w:t>
      </w:r>
      <w:r w:rsidR="0085055D" w:rsidRPr="0000053E">
        <w:rPr>
          <w:rFonts w:ascii="Simplified Arabic" w:hAnsi="Simplified Arabic" w:cs="Simplified Arabic" w:hint="cs"/>
          <w:sz w:val="32"/>
          <w:szCs w:val="32"/>
          <w:rtl/>
        </w:rPr>
        <w:t>.</w:t>
      </w:r>
    </w:p>
    <w:p w14:paraId="5378C769" w14:textId="77777777" w:rsidR="00884AFA" w:rsidRPr="0000053E" w:rsidRDefault="00884AFA" w:rsidP="003D05D3">
      <w:pPr>
        <w:jc w:val="both"/>
        <w:rPr>
          <w:rFonts w:ascii="Simplified Arabic" w:hAnsi="Simplified Arabic" w:cs="Simplified Arabic"/>
          <w:sz w:val="32"/>
          <w:szCs w:val="32"/>
          <w:rtl/>
        </w:rPr>
      </w:pPr>
      <w:r w:rsidRPr="0000053E">
        <w:rPr>
          <w:rFonts w:ascii="Simplified Arabic" w:hAnsi="Simplified Arabic" w:cs="Simplified Arabic" w:hint="cs"/>
          <w:sz w:val="32"/>
          <w:szCs w:val="32"/>
          <w:rtl/>
        </w:rPr>
        <w:t>تَخَيَّلْ ذَلِكَ الْقَصْرَ الشَّاهِقَ الَّذِي يَبْدُو لِسُكَّانِ الْجَنَّةِ كَالنَّجْمِ الْبَعِيدِ لِعُلُوِّ مَكَانِهِ وَسُطُوعِ نُورِهِ! وَلَمَّا دُهِشَ الصَّحَابَةُ (رَضِيَ اللَّهُ عَنْهُمْ) وَظَنُّوا أَنَّ هَذِهِ مَنَازِلُ الْأَنْبِيَاءِ فَقَطْ، طَمْأَنَهُمْ سَيِّدُنَا رَسُولُ اللَّهِ ﷺ بِأَنَّ الطَّرِيقَ مَفْتُوحٌ لِكُلِّ مَنْ آمَنَ بِاللَّهِ (عَزَّ وَجَلَّ) وَصَدَّقَ الْمُرْسَلِينَ بِالْعَمَلِ وَالْيَقِينِ.</w:t>
      </w:r>
    </w:p>
    <w:p w14:paraId="5B86D751" w14:textId="51D95DC2" w:rsidR="00884AFA" w:rsidRPr="0000053E" w:rsidRDefault="00884AFA" w:rsidP="003D05D3">
      <w:pPr>
        <w:jc w:val="both"/>
        <w:rPr>
          <w:rFonts w:ascii="Simplified Arabic" w:hAnsi="Simplified Arabic" w:cs="Simplified Arabic"/>
          <w:sz w:val="32"/>
          <w:szCs w:val="32"/>
          <w:rtl/>
        </w:rPr>
      </w:pPr>
      <w:r w:rsidRPr="0000053E">
        <w:rPr>
          <w:rFonts w:ascii="Simplified Arabic" w:hAnsi="Simplified Arabic" w:cs="Simplified Arabic" w:hint="cs"/>
          <w:sz w:val="32"/>
          <w:szCs w:val="32"/>
          <w:rtl/>
        </w:rPr>
        <w:t>سَيِّدُنَا رَبِيعَةُ.. وَثَمَنُ الْمُرَافَقَةِ الْعَالِيَةِ</w:t>
      </w:r>
    </w:p>
    <w:p w14:paraId="5EFF25E6" w14:textId="77777777" w:rsidR="00884AFA" w:rsidRPr="0000053E" w:rsidRDefault="00884AFA" w:rsidP="003D05D3">
      <w:pPr>
        <w:jc w:val="both"/>
        <w:rPr>
          <w:rFonts w:ascii="Simplified Arabic" w:hAnsi="Simplified Arabic" w:cs="Simplified Arabic"/>
          <w:sz w:val="32"/>
          <w:szCs w:val="32"/>
          <w:rtl/>
        </w:rPr>
      </w:pPr>
      <w:r w:rsidRPr="0000053E">
        <w:rPr>
          <w:rFonts w:ascii="Simplified Arabic" w:hAnsi="Simplified Arabic" w:cs="Simplified Arabic" w:hint="cs"/>
          <w:sz w:val="32"/>
          <w:szCs w:val="32"/>
          <w:rtl/>
        </w:rPr>
        <w:t>لَمْ يَكُنِ الصَّحَابَةُ يَرْضَوْنَ بِمُجَرَّدِ النَّجَاةِ، بَلْ كَانُوا عُشَّاقًا لِلْقِمَمِ. يُحْكَى أَنَّ سَيِّدَنَا رَبِيعَةَ بْنَ كَعْبٍ الْأَسْلَمِيَّ (رَضِيَ اللَّهُ عَنْهُ) كَانَ يَخْدِمُ سَيِّدَنَا رَسُولَ اللَّهِ ﷺ، فَقَالَ لَهُ ﷺ يَوْمًا: «سَلْنِي». فَلَمْ يَطْلُبْ رَبِيعَةُ مَالًا وَلَا دَارًا، بَلْ قَالَ بِيَقِينِ الْمُشْتَاقِ: "أَسْأَلُكَ مُرَافَقَتَكَ فِي الْجَنَّةِ".</w:t>
      </w:r>
    </w:p>
    <w:p w14:paraId="7D5DE2D6" w14:textId="77777777" w:rsidR="00884AFA" w:rsidRPr="0000053E" w:rsidRDefault="00884AFA" w:rsidP="003D05D3">
      <w:pPr>
        <w:jc w:val="both"/>
        <w:rPr>
          <w:rFonts w:ascii="Simplified Arabic" w:hAnsi="Simplified Arabic" w:cs="Simplified Arabic"/>
          <w:sz w:val="32"/>
          <w:szCs w:val="32"/>
          <w:rtl/>
        </w:rPr>
      </w:pPr>
      <w:r w:rsidRPr="0000053E">
        <w:rPr>
          <w:rFonts w:ascii="Simplified Arabic" w:hAnsi="Simplified Arabic" w:cs="Simplified Arabic" w:hint="cs"/>
          <w:sz w:val="32"/>
          <w:szCs w:val="32"/>
          <w:rtl/>
        </w:rPr>
        <w:t>فَقَالَ لَهُ ﷺ: «أَوَ غَيْرَ ذَلِكَ؟» -أَيْ هَلْ لَدَيْكَ طَلَبٌ آخَرُ؟- فَقَالَ رَبِيعَةُ: "هُوَ ذَاكَ". فَقَالَ ﷺ: «فَأَعِنِّي عَلَى نَفْسِكَ بِكَثْرَةِ السُّجُودِ». لَقَدْ عَلَّمَنَا ﷺ هُنَا أَنَّ "الْغُرَفَ الْعَالِيَةَ" تُبْنَى بِسَجَدَاتِ الْخَفَاءِ، وَبِتِلْكَ الدُّمُوعِ الَّتِي تَسْقُطُ حِيَالَ جَلَالِ اللَّهِ (عَزَّ وَجَلَّ) فِي جَوْفِ اللَّيْلِ.</w:t>
      </w:r>
    </w:p>
    <w:p w14:paraId="15D4165E" w14:textId="40016339" w:rsidR="00884AFA" w:rsidRPr="0000053E" w:rsidRDefault="00884AFA" w:rsidP="003D05D3">
      <w:pPr>
        <w:jc w:val="both"/>
        <w:rPr>
          <w:rFonts w:ascii="Simplified Arabic" w:hAnsi="Simplified Arabic" w:cs="Simplified Arabic"/>
          <w:sz w:val="32"/>
          <w:szCs w:val="32"/>
          <w:rtl/>
        </w:rPr>
      </w:pPr>
      <w:r w:rsidRPr="0000053E">
        <w:rPr>
          <w:rFonts w:ascii="Simplified Arabic" w:hAnsi="Simplified Arabic" w:cs="Simplified Arabic" w:hint="cs"/>
          <w:sz w:val="32"/>
          <w:szCs w:val="32"/>
          <w:rtl/>
        </w:rPr>
        <w:t>أَوْلِيَاءُ الْخَفَاءِ.. نُجُومٌ تَمْشِي عَلَى الْأَرْضِ</w:t>
      </w:r>
    </w:p>
    <w:p w14:paraId="046AD9E9" w14:textId="77777777" w:rsidR="00884AFA" w:rsidRPr="0000053E" w:rsidRDefault="00884AFA" w:rsidP="003D05D3">
      <w:pPr>
        <w:jc w:val="both"/>
        <w:rPr>
          <w:rFonts w:ascii="Simplified Arabic" w:hAnsi="Simplified Arabic" w:cs="Simplified Arabic"/>
          <w:sz w:val="32"/>
          <w:szCs w:val="32"/>
          <w:rtl/>
        </w:rPr>
      </w:pPr>
      <w:r w:rsidRPr="0000053E">
        <w:rPr>
          <w:rFonts w:ascii="Simplified Arabic" w:hAnsi="Simplified Arabic" w:cs="Simplified Arabic" w:hint="cs"/>
          <w:sz w:val="32"/>
          <w:szCs w:val="32"/>
          <w:rtl/>
        </w:rPr>
        <w:t>إِنَّ الْوُصُولَ إِلَى مَقَامِ "النَّجْمِ" يَتَطَلَّبُ أَنْ تَكُونَ مَجْهُولًا فِي الْأَرْضِ مَعْرُوفًا فِي السَّمَاءِ. كَانَ سَيِّدُنَا عَلِيُّ بْنُ الْحُسَيْنِ -زَيْنُ الْعَابِدِينَ- (رَضِيَ اللَّهُ عَنْهُمَا) يَحْمِلُ أَحْمَالَ الدَّقِيقِ عَلَى ظَهْرِهِ لَيْلًا وَيُوَزِّعُهَا عَلَى فُقَرَاءِ الْمَدِينَةِ، وَلَا يَعْرِفُهُ أَحَدٌ. فَلَمَّا مَاتَ، وَجَدُوا عَلَى ظَهْرِهِ آثَارًا سَوْدَاءَ مِنْ حَمْلِ الْأَكْيَاسِ، فَعَلِمُوا أَنَّهُ كَانَ "سَاقِي الْمَدِينَةِ" الْخَفِيَّ.</w:t>
      </w:r>
    </w:p>
    <w:p w14:paraId="1236773F" w14:textId="77777777" w:rsidR="00884AFA" w:rsidRPr="0000053E" w:rsidRDefault="00884AFA" w:rsidP="003D05D3">
      <w:pPr>
        <w:jc w:val="both"/>
        <w:rPr>
          <w:rFonts w:ascii="Simplified Arabic" w:hAnsi="Simplified Arabic" w:cs="Simplified Arabic"/>
          <w:sz w:val="32"/>
          <w:szCs w:val="32"/>
          <w:rtl/>
        </w:rPr>
      </w:pPr>
      <w:r w:rsidRPr="0000053E">
        <w:rPr>
          <w:rFonts w:ascii="Simplified Arabic" w:hAnsi="Simplified Arabic" w:cs="Simplified Arabic" w:hint="cs"/>
          <w:sz w:val="32"/>
          <w:szCs w:val="32"/>
          <w:rtl/>
        </w:rPr>
        <w:t>هَذَا هُوَ "فِقْهُ الْغُرُفَاتِ"؛ أَنْ تَجْعَلَ بَيْنَكَ وَبَيْنَ اللَّهِ (عَزَّ وَجَلَّ) خَبِيئَةً لَا يَعْلَمُهَا بَشَرٌ، لِيَجْعَلَ اللَّهُ مَقَامَكَ بَيْنَ الْخَلَائِقِ يَوْمَ الْقِيَامَةِ كَالْكَوْكَبِ الدُّرِّيِّ.</w:t>
      </w:r>
    </w:p>
    <w:p w14:paraId="4E8956D2" w14:textId="6BF16105" w:rsidR="00884AFA" w:rsidRPr="0000053E" w:rsidRDefault="00884AFA" w:rsidP="003D05D3">
      <w:pPr>
        <w:jc w:val="both"/>
        <w:rPr>
          <w:rFonts w:ascii="Simplified Arabic" w:hAnsi="Simplified Arabic" w:cs="Simplified Arabic"/>
          <w:sz w:val="32"/>
          <w:szCs w:val="32"/>
          <w:rtl/>
        </w:rPr>
      </w:pPr>
      <w:r w:rsidRPr="0000053E">
        <w:rPr>
          <w:rFonts w:ascii="Simplified Arabic" w:hAnsi="Simplified Arabic" w:cs="Simplified Arabic" w:hint="cs"/>
          <w:sz w:val="32"/>
          <w:szCs w:val="32"/>
          <w:rtl/>
        </w:rPr>
        <w:t>رِسَالَةٌ إِلَى الْمُرِيدِينَ: كَيْفَ تَحْجِزُ غُرْفَتَكَ؟</w:t>
      </w:r>
    </w:p>
    <w:p w14:paraId="05D49334" w14:textId="77777777" w:rsidR="00884AFA" w:rsidRPr="0000053E" w:rsidRDefault="00884AFA" w:rsidP="003D05D3">
      <w:pPr>
        <w:jc w:val="both"/>
        <w:rPr>
          <w:rFonts w:ascii="Simplified Arabic" w:hAnsi="Simplified Arabic" w:cs="Simplified Arabic"/>
          <w:sz w:val="32"/>
          <w:szCs w:val="32"/>
          <w:rtl/>
        </w:rPr>
      </w:pPr>
      <w:r w:rsidRPr="0000053E">
        <w:rPr>
          <w:rFonts w:ascii="Simplified Arabic" w:hAnsi="Simplified Arabic" w:cs="Simplified Arabic" w:hint="cs"/>
          <w:sz w:val="32"/>
          <w:szCs w:val="32"/>
          <w:rtl/>
        </w:rPr>
        <w:t>إِنَّ سُكَّانَ تِلْكَ الْغُرَفِ لَمْ يَصِلُوا إِلَيْهَا بِالتَّمَنِّي، بَلْ بِثَلَاثٍ:</w:t>
      </w:r>
    </w:p>
    <w:p w14:paraId="471FEE5C" w14:textId="08D1772D" w:rsidR="00884AFA" w:rsidRPr="0000053E" w:rsidRDefault="00884AFA" w:rsidP="003D05D3">
      <w:pPr>
        <w:jc w:val="both"/>
        <w:rPr>
          <w:rFonts w:ascii="Simplified Arabic" w:hAnsi="Simplified Arabic" w:cs="Simplified Arabic"/>
          <w:sz w:val="32"/>
          <w:szCs w:val="32"/>
          <w:rtl/>
        </w:rPr>
      </w:pPr>
      <w:r w:rsidRPr="0000053E">
        <w:rPr>
          <w:rFonts w:ascii="Simplified Arabic" w:hAnsi="Simplified Arabic" w:cs="Simplified Arabic" w:hint="cs"/>
          <w:sz w:val="32"/>
          <w:szCs w:val="32"/>
          <w:rtl/>
        </w:rPr>
        <w:t xml:space="preserve"> 1. صِدْقُ الْيَقِينِ: أَنْ تَعْبُدَ اللَّهَ (عَزَّ وَجَلَّ) كَأَنَّكَ تَرَاهُ، فَإِنْ لَمْ تَكُنْ تَرَاهُ فَإِنَّهُ يَرَاكَ.</w:t>
      </w:r>
    </w:p>
    <w:p w14:paraId="2F08094D" w14:textId="73A9B0AD" w:rsidR="00884AFA" w:rsidRPr="0000053E" w:rsidRDefault="00884AFA" w:rsidP="003D05D3">
      <w:pPr>
        <w:jc w:val="both"/>
        <w:rPr>
          <w:rFonts w:ascii="Simplified Arabic" w:hAnsi="Simplified Arabic" w:cs="Simplified Arabic"/>
          <w:sz w:val="32"/>
          <w:szCs w:val="32"/>
          <w:rtl/>
        </w:rPr>
      </w:pPr>
      <w:r w:rsidRPr="0000053E">
        <w:rPr>
          <w:rFonts w:ascii="Simplified Arabic" w:hAnsi="Simplified Arabic" w:cs="Simplified Arabic" w:hint="cs"/>
          <w:sz w:val="32"/>
          <w:szCs w:val="32"/>
          <w:rtl/>
        </w:rPr>
        <w:t xml:space="preserve"> 2. جَبْرُ الْخَوَاطِرِ الْمُنْكَسِرَةِ</w:t>
      </w:r>
      <w:r w:rsidR="00C11568" w:rsidRPr="0000053E">
        <w:rPr>
          <w:rFonts w:ascii="Simplified Arabic" w:hAnsi="Simplified Arabic" w:cs="Simplified Arabic" w:hint="cs"/>
          <w:sz w:val="32"/>
          <w:szCs w:val="32"/>
          <w:rtl/>
        </w:rPr>
        <w:t xml:space="preserve"> </w:t>
      </w:r>
      <w:r w:rsidRPr="0000053E">
        <w:rPr>
          <w:rFonts w:ascii="Simplified Arabic" w:hAnsi="Simplified Arabic" w:cs="Simplified Arabic" w:hint="cs"/>
          <w:sz w:val="32"/>
          <w:szCs w:val="32"/>
          <w:rtl/>
        </w:rPr>
        <w:t xml:space="preserve"> فَكُلُّ خَاطِرٍ تَجْبُرُهُ فِي الدُّنْيَا، يَبْنِي اللَّهُ لَكَ بِهِ لَبِنَةً فِي قَصْرِكَ الْمُعَلَّقِ.</w:t>
      </w:r>
    </w:p>
    <w:p w14:paraId="6259AC8E" w14:textId="025C8593" w:rsidR="00884AFA" w:rsidRPr="0000053E" w:rsidRDefault="00884AFA" w:rsidP="003D05D3">
      <w:pPr>
        <w:jc w:val="both"/>
        <w:rPr>
          <w:rFonts w:ascii="Simplified Arabic" w:hAnsi="Simplified Arabic" w:cs="Simplified Arabic"/>
          <w:sz w:val="32"/>
          <w:szCs w:val="32"/>
          <w:rtl/>
        </w:rPr>
      </w:pPr>
      <w:r w:rsidRPr="0000053E">
        <w:rPr>
          <w:rFonts w:ascii="Simplified Arabic" w:hAnsi="Simplified Arabic" w:cs="Simplified Arabic" w:hint="cs"/>
          <w:sz w:val="32"/>
          <w:szCs w:val="32"/>
          <w:rtl/>
        </w:rPr>
        <w:t xml:space="preserve"> 3. طَهَارَةُ الصَّدْرِ</w:t>
      </w:r>
      <w:r w:rsidR="00747C87" w:rsidRPr="0000053E">
        <w:rPr>
          <w:rFonts w:ascii="Simplified Arabic" w:hAnsi="Simplified Arabic" w:cs="Simplified Arabic" w:hint="cs"/>
          <w:sz w:val="32"/>
          <w:szCs w:val="32"/>
          <w:rtl/>
        </w:rPr>
        <w:t>:</w:t>
      </w:r>
      <w:r w:rsidRPr="0000053E">
        <w:rPr>
          <w:rFonts w:ascii="Simplified Arabic" w:hAnsi="Simplified Arabic" w:cs="Simplified Arabic" w:hint="cs"/>
          <w:sz w:val="32"/>
          <w:szCs w:val="32"/>
          <w:rtl/>
        </w:rPr>
        <w:t xml:space="preserve"> فَالْغُرَفُ لَا يَدْخُلُهَا إِلَّا مَنْ أَتَى اللَّهَ بِقَلْبٍ سَلِيمٍ، لَا غِلَّ فِيهِ وَلَا حَسَدَ.</w:t>
      </w:r>
    </w:p>
    <w:p w14:paraId="0C9E1C1C" w14:textId="4075AA4C" w:rsidR="00884AFA" w:rsidRPr="0000053E" w:rsidRDefault="00884AFA" w:rsidP="003D05D3">
      <w:pPr>
        <w:jc w:val="both"/>
        <w:rPr>
          <w:rFonts w:ascii="Simplified Arabic" w:hAnsi="Simplified Arabic" w:cs="Simplified Arabic"/>
          <w:sz w:val="32"/>
          <w:szCs w:val="32"/>
          <w:rtl/>
        </w:rPr>
      </w:pPr>
      <w:r w:rsidRPr="0000053E">
        <w:rPr>
          <w:rFonts w:ascii="Simplified Arabic" w:hAnsi="Simplified Arabic" w:cs="Simplified Arabic" w:hint="cs"/>
          <w:sz w:val="32"/>
          <w:szCs w:val="32"/>
          <w:rtl/>
        </w:rPr>
        <w:t xml:space="preserve">خِتَامًا </w:t>
      </w:r>
    </w:p>
    <w:p w14:paraId="4CCC56B8" w14:textId="1F43F1C0" w:rsidR="00884AFA" w:rsidRPr="0000053E" w:rsidRDefault="00884AFA" w:rsidP="003D05D3">
      <w:pPr>
        <w:jc w:val="both"/>
        <w:rPr>
          <w:rFonts w:ascii="Simplified Arabic" w:hAnsi="Simplified Arabic" w:cs="Simplified Arabic"/>
          <w:sz w:val="32"/>
          <w:szCs w:val="32"/>
          <w:rtl/>
        </w:rPr>
      </w:pPr>
      <w:r w:rsidRPr="0000053E">
        <w:rPr>
          <w:rFonts w:ascii="Simplified Arabic" w:hAnsi="Simplified Arabic" w:cs="Simplified Arabic" w:hint="cs"/>
          <w:sz w:val="32"/>
          <w:szCs w:val="32"/>
          <w:rtl/>
        </w:rPr>
        <w:t xml:space="preserve">يَا مَنْ تَتُوقُ نَفْسُهُ </w:t>
      </w:r>
      <w:proofErr w:type="spellStart"/>
      <w:r w:rsidRPr="0000053E">
        <w:rPr>
          <w:rFonts w:ascii="Simplified Arabic" w:hAnsi="Simplified Arabic" w:cs="Simplified Arabic" w:hint="cs"/>
          <w:sz w:val="32"/>
          <w:szCs w:val="32"/>
          <w:rtl/>
        </w:rPr>
        <w:t>لِلْأَعَالِي</w:t>
      </w:r>
      <w:proofErr w:type="spellEnd"/>
      <w:r w:rsidRPr="0000053E">
        <w:rPr>
          <w:rFonts w:ascii="Simplified Arabic" w:hAnsi="Simplified Arabic" w:cs="Simplified Arabic" w:hint="cs"/>
          <w:sz w:val="32"/>
          <w:szCs w:val="32"/>
          <w:rtl/>
        </w:rPr>
        <w:t>، لَا تَرْضَ بِدُونِ نُجُومِ السَّمَاءِ مَقَامًا. اجْعَلْ حَيَاتَكَ رِحْلَةً نَحْوَ تِلْكَ "الْغُرَفِ" الَّتِي وُصِفَتْ بِأَنَّهَا نُورٌ لَامِعٌ، وَتَذَكَّرْ أَنَّ كُلَّ رَكْعَةٍ، وَكُلَّ كَلِمَةٍ طَيِّبَةٍ، وَكُلَّ صَدَقَةٍ خَفِيَّةٍ، هِيَ خُطْوَةٌ تَرْفَعُكَ دَرَجَةً نَحْوَ ذَلِكَ الْأُفُقِ الْبَعِيدِ.</w:t>
      </w:r>
    </w:p>
    <w:p w14:paraId="5627B1CD" w14:textId="77777777" w:rsidR="00884AFA" w:rsidRPr="0000053E" w:rsidRDefault="00884AFA" w:rsidP="003D05D3">
      <w:pPr>
        <w:jc w:val="both"/>
        <w:rPr>
          <w:rFonts w:ascii="Simplified Arabic" w:hAnsi="Simplified Arabic" w:cs="Simplified Arabic"/>
          <w:sz w:val="32"/>
          <w:szCs w:val="32"/>
        </w:rPr>
      </w:pPr>
      <w:r w:rsidRPr="0000053E">
        <w:rPr>
          <w:rFonts w:ascii="Simplified Arabic" w:hAnsi="Simplified Arabic" w:cs="Simplified Arabic" w:hint="cs"/>
          <w:sz w:val="32"/>
          <w:szCs w:val="32"/>
          <w:rtl/>
        </w:rPr>
        <w:t xml:space="preserve">وَاللَّهُ تَعَالَى أَعْلَمُ، وَبِاللَّهِ تَعَالَى التَّوْفِيقُ وَالهِدَايَةُ - كَتَبَهُ فَضِيلَةُ الشَّيْخِ أَحْمَدُ إِسْمَاعِيلَ </w:t>
      </w:r>
      <w:proofErr w:type="spellStart"/>
      <w:r w:rsidRPr="0000053E">
        <w:rPr>
          <w:rFonts w:ascii="Simplified Arabic" w:hAnsi="Simplified Arabic" w:cs="Simplified Arabic" w:hint="cs"/>
          <w:sz w:val="32"/>
          <w:szCs w:val="32"/>
          <w:rtl/>
        </w:rPr>
        <w:t>الفَشْنِيُّ</w:t>
      </w:r>
      <w:proofErr w:type="spellEnd"/>
      <w:r w:rsidRPr="0000053E">
        <w:rPr>
          <w:rFonts w:ascii="Simplified Arabic" w:hAnsi="Simplified Arabic" w:cs="Simplified Arabic" w:hint="cs"/>
          <w:sz w:val="32"/>
          <w:szCs w:val="32"/>
          <w:rtl/>
        </w:rPr>
        <w:t>.</w:t>
      </w:r>
    </w:p>
    <w:sectPr w:rsidR="00884AFA" w:rsidRPr="0000053E" w:rsidSect="008C050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plified Arabic">
    <w:panose1 w:val="02020603050405020304"/>
    <w:charset w:val="B2"/>
    <w:family w:val="roman"/>
    <w:pitch w:val="variable"/>
    <w:sig w:usb0="00002003"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AFA"/>
    <w:rsid w:val="0000053E"/>
    <w:rsid w:val="001D2BB3"/>
    <w:rsid w:val="003D05D3"/>
    <w:rsid w:val="006B67CA"/>
    <w:rsid w:val="00747C87"/>
    <w:rsid w:val="0085055D"/>
    <w:rsid w:val="00884AFA"/>
    <w:rsid w:val="008C0503"/>
    <w:rsid w:val="00C11568"/>
    <w:rsid w:val="00DC7794"/>
    <w:rsid w:val="00DE0E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57AAAA8"/>
  <w15:chartTrackingRefBased/>
  <w15:docId w15:val="{CE63C65F-5E29-6D4B-894F-7BB22532C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884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84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84AF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884AF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84AF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84AF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84AF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84AF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84AF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84AFA"/>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884AFA"/>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884AFA"/>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884AFA"/>
    <w:rPr>
      <w:rFonts w:eastAsiaTheme="majorEastAsia" w:cstheme="majorBidi"/>
      <w:i/>
      <w:iCs/>
      <w:color w:val="0F4761" w:themeColor="accent1" w:themeShade="BF"/>
    </w:rPr>
  </w:style>
  <w:style w:type="character" w:customStyle="1" w:styleId="5Char">
    <w:name w:val="عنوان 5 Char"/>
    <w:basedOn w:val="a0"/>
    <w:link w:val="5"/>
    <w:uiPriority w:val="9"/>
    <w:semiHidden/>
    <w:rsid w:val="00884AFA"/>
    <w:rPr>
      <w:rFonts w:eastAsiaTheme="majorEastAsia" w:cstheme="majorBidi"/>
      <w:color w:val="0F4761" w:themeColor="accent1" w:themeShade="BF"/>
    </w:rPr>
  </w:style>
  <w:style w:type="character" w:customStyle="1" w:styleId="6Char">
    <w:name w:val="عنوان 6 Char"/>
    <w:basedOn w:val="a0"/>
    <w:link w:val="6"/>
    <w:uiPriority w:val="9"/>
    <w:semiHidden/>
    <w:rsid w:val="00884AFA"/>
    <w:rPr>
      <w:rFonts w:eastAsiaTheme="majorEastAsia" w:cstheme="majorBidi"/>
      <w:i/>
      <w:iCs/>
      <w:color w:val="595959" w:themeColor="text1" w:themeTint="A6"/>
    </w:rPr>
  </w:style>
  <w:style w:type="character" w:customStyle="1" w:styleId="7Char">
    <w:name w:val="عنوان 7 Char"/>
    <w:basedOn w:val="a0"/>
    <w:link w:val="7"/>
    <w:uiPriority w:val="9"/>
    <w:semiHidden/>
    <w:rsid w:val="00884AFA"/>
    <w:rPr>
      <w:rFonts w:eastAsiaTheme="majorEastAsia" w:cstheme="majorBidi"/>
      <w:color w:val="595959" w:themeColor="text1" w:themeTint="A6"/>
    </w:rPr>
  </w:style>
  <w:style w:type="character" w:customStyle="1" w:styleId="8Char">
    <w:name w:val="عنوان 8 Char"/>
    <w:basedOn w:val="a0"/>
    <w:link w:val="8"/>
    <w:uiPriority w:val="9"/>
    <w:semiHidden/>
    <w:rsid w:val="00884AFA"/>
    <w:rPr>
      <w:rFonts w:eastAsiaTheme="majorEastAsia" w:cstheme="majorBidi"/>
      <w:i/>
      <w:iCs/>
      <w:color w:val="272727" w:themeColor="text1" w:themeTint="D8"/>
    </w:rPr>
  </w:style>
  <w:style w:type="character" w:customStyle="1" w:styleId="9Char">
    <w:name w:val="عنوان 9 Char"/>
    <w:basedOn w:val="a0"/>
    <w:link w:val="9"/>
    <w:uiPriority w:val="9"/>
    <w:semiHidden/>
    <w:rsid w:val="00884AFA"/>
    <w:rPr>
      <w:rFonts w:eastAsiaTheme="majorEastAsia" w:cstheme="majorBidi"/>
      <w:color w:val="272727" w:themeColor="text1" w:themeTint="D8"/>
    </w:rPr>
  </w:style>
  <w:style w:type="paragraph" w:styleId="a3">
    <w:name w:val="Title"/>
    <w:basedOn w:val="a"/>
    <w:next w:val="a"/>
    <w:link w:val="Char"/>
    <w:uiPriority w:val="10"/>
    <w:qFormat/>
    <w:rsid w:val="00884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84AF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84AF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84AF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84AFA"/>
    <w:pPr>
      <w:spacing w:before="160"/>
      <w:jc w:val="center"/>
    </w:pPr>
    <w:rPr>
      <w:i/>
      <w:iCs/>
      <w:color w:val="404040" w:themeColor="text1" w:themeTint="BF"/>
    </w:rPr>
  </w:style>
  <w:style w:type="character" w:customStyle="1" w:styleId="Char1">
    <w:name w:val="اقتباس Char"/>
    <w:basedOn w:val="a0"/>
    <w:link w:val="a5"/>
    <w:uiPriority w:val="29"/>
    <w:rsid w:val="00884AFA"/>
    <w:rPr>
      <w:i/>
      <w:iCs/>
      <w:color w:val="404040" w:themeColor="text1" w:themeTint="BF"/>
    </w:rPr>
  </w:style>
  <w:style w:type="paragraph" w:styleId="a6">
    <w:name w:val="List Paragraph"/>
    <w:basedOn w:val="a"/>
    <w:uiPriority w:val="34"/>
    <w:qFormat/>
    <w:rsid w:val="00884AFA"/>
    <w:pPr>
      <w:ind w:left="720"/>
      <w:contextualSpacing/>
    </w:pPr>
  </w:style>
  <w:style w:type="character" w:styleId="a7">
    <w:name w:val="Intense Emphasis"/>
    <w:basedOn w:val="a0"/>
    <w:uiPriority w:val="21"/>
    <w:qFormat/>
    <w:rsid w:val="00884AFA"/>
    <w:rPr>
      <w:i/>
      <w:iCs/>
      <w:color w:val="0F4761" w:themeColor="accent1" w:themeShade="BF"/>
    </w:rPr>
  </w:style>
  <w:style w:type="paragraph" w:styleId="a8">
    <w:name w:val="Intense Quote"/>
    <w:basedOn w:val="a"/>
    <w:next w:val="a"/>
    <w:link w:val="Char2"/>
    <w:uiPriority w:val="30"/>
    <w:qFormat/>
    <w:rsid w:val="00884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884AFA"/>
    <w:rPr>
      <w:i/>
      <w:iCs/>
      <w:color w:val="0F4761" w:themeColor="accent1" w:themeShade="BF"/>
    </w:rPr>
  </w:style>
  <w:style w:type="character" w:styleId="a9">
    <w:name w:val="Intense Reference"/>
    <w:basedOn w:val="a0"/>
    <w:uiPriority w:val="32"/>
    <w:qFormat/>
    <w:rsid w:val="00884A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663</Words>
  <Characters>3781</Characters>
  <Application>Microsoft Office Word</Application>
  <DocSecurity>0</DocSecurity>
  <Lines>31</Lines>
  <Paragraphs>8</Paragraphs>
  <ScaleCrop>false</ScaleCrop>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2</cp:revision>
  <dcterms:created xsi:type="dcterms:W3CDTF">2026-04-10T23:54:00Z</dcterms:created>
  <dcterms:modified xsi:type="dcterms:W3CDTF">2026-04-10T23:54:00Z</dcterms:modified>
</cp:coreProperties>
</file>