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7978" w:rsidRPr="00E21036" w:rsidRDefault="00C63379" w:rsidP="00281E6F">
      <w:pPr>
        <w:jc w:val="center"/>
        <w:rPr>
          <w:b/>
          <w:sz w:val="24"/>
          <w:szCs w:val="24"/>
        </w:rPr>
      </w:pPr>
      <w:r w:rsidRPr="00E21036">
        <w:rPr>
          <w:b/>
          <w:sz w:val="24"/>
          <w:szCs w:val="24"/>
        </w:rPr>
        <w:t>FOSFORILAZIONE OSSIDATIVA</w:t>
      </w:r>
    </w:p>
    <w:p w:rsidR="00765D7F" w:rsidRDefault="00C63379" w:rsidP="002227A6">
      <w:pPr>
        <w:jc w:val="both"/>
      </w:pPr>
      <w:r w:rsidRPr="002227A6">
        <w:t>La</w:t>
      </w:r>
      <w:r w:rsidRPr="002227A6">
        <w:rPr>
          <w:b/>
        </w:rPr>
        <w:t xml:space="preserve"> fosforilazione ossidativa</w:t>
      </w:r>
      <w:r>
        <w:t xml:space="preserve"> è l'ultima fase della respirazione cellulare, avviene nelle creste mitocondriali (nella membran</w:t>
      </w:r>
      <w:r w:rsidR="00307B75">
        <w:t>a interna e nell'intermembrana) e comprende la "</w:t>
      </w:r>
      <w:r w:rsidR="00307B75" w:rsidRPr="002227A6">
        <w:rPr>
          <w:b/>
        </w:rPr>
        <w:t>catena respiratoria</w:t>
      </w:r>
      <w:r w:rsidR="00307B75">
        <w:t>" e la "</w:t>
      </w:r>
      <w:proofErr w:type="spellStart"/>
      <w:r w:rsidR="00307B75" w:rsidRPr="002227A6">
        <w:rPr>
          <w:b/>
        </w:rPr>
        <w:t>chemiosmosi</w:t>
      </w:r>
      <w:proofErr w:type="spellEnd"/>
      <w:r w:rsidR="00307B75">
        <w:t xml:space="preserve">". </w:t>
      </w:r>
      <w:r w:rsidR="00765D7F">
        <w:t>Lo s</w:t>
      </w:r>
      <w:r w:rsidR="00307B75">
        <w:t>copo di questa fase è</w:t>
      </w:r>
      <w:r w:rsidR="003A046B" w:rsidRPr="003A046B">
        <w:t xml:space="preserve"> </w:t>
      </w:r>
      <w:r w:rsidR="00765D7F">
        <w:t>duplice:</w:t>
      </w:r>
    </w:p>
    <w:p w:rsidR="00765D7F" w:rsidRDefault="00765D7F" w:rsidP="002227A6">
      <w:pPr>
        <w:jc w:val="both"/>
      </w:pPr>
      <w:r>
        <w:t xml:space="preserve"> 1-</w:t>
      </w:r>
      <w:r w:rsidR="003A046B">
        <w:t xml:space="preserve"> sintesi di ATP utilizzando </w:t>
      </w:r>
      <w:r w:rsidR="00307B75">
        <w:t>l'energia accumulata</w:t>
      </w:r>
      <w:r w:rsidR="008E217E">
        <w:t xml:space="preserve"> nei coenzimi </w:t>
      </w:r>
      <w:r w:rsidR="004A0216">
        <w:t xml:space="preserve">trasportatori di elettroni </w:t>
      </w:r>
      <w:r w:rsidR="008E217E">
        <w:t>NADH e FADH</w:t>
      </w:r>
      <w:r w:rsidR="008E217E">
        <w:rPr>
          <w:vertAlign w:val="subscript"/>
        </w:rPr>
        <w:t>2</w:t>
      </w:r>
      <w:r w:rsidR="00186377">
        <w:rPr>
          <w:vertAlign w:val="subscript"/>
        </w:rPr>
        <w:t xml:space="preserve"> </w:t>
      </w:r>
      <w:r w:rsidR="00186377">
        <w:t xml:space="preserve">(provenienti da glicolisi, decarbossilazione del piruvato e ciclo di </w:t>
      </w:r>
      <w:proofErr w:type="spellStart"/>
      <w:r w:rsidR="00186377">
        <w:t>Krebs</w:t>
      </w:r>
      <w:proofErr w:type="spellEnd"/>
      <w:r w:rsidR="00186377">
        <w:t>)</w:t>
      </w:r>
      <w:r>
        <w:t>.</w:t>
      </w:r>
    </w:p>
    <w:p w:rsidR="006423D1" w:rsidRDefault="00765D7F" w:rsidP="002227A6">
      <w:pPr>
        <w:jc w:val="both"/>
      </w:pPr>
      <w:r>
        <w:t>2- Ripristino della forma ossidata dei coenzimi NADH e FADH</w:t>
      </w:r>
      <w:r>
        <w:rPr>
          <w:vertAlign w:val="subscript"/>
        </w:rPr>
        <w:t xml:space="preserve">2 </w:t>
      </w:r>
      <w:r>
        <w:t xml:space="preserve"> mediante la loro ossidazione a </w:t>
      </w:r>
      <w:proofErr w:type="spellStart"/>
      <w:r>
        <w:t>NAD+</w:t>
      </w:r>
      <w:proofErr w:type="spellEnd"/>
      <w:r>
        <w:t xml:space="preserve"> e FAD, molecole  indispensabili</w:t>
      </w:r>
      <w:r w:rsidR="002227A6">
        <w:t xml:space="preserve"> per </w:t>
      </w:r>
      <w:r w:rsidR="00186377">
        <w:t>garantire</w:t>
      </w:r>
      <w:r w:rsidR="002227A6">
        <w:t xml:space="preserve"> il procedere della glicolisi e della respirazione cellulare. </w:t>
      </w:r>
    </w:p>
    <w:p w:rsidR="00417510" w:rsidRPr="008E1A11" w:rsidRDefault="00765D7F" w:rsidP="002227A6">
      <w:pPr>
        <w:jc w:val="both"/>
        <w:rPr>
          <w:b/>
        </w:rPr>
      </w:pPr>
      <w:r>
        <w:t xml:space="preserve">Le reazioni di ossidazione di </w:t>
      </w:r>
      <w:r w:rsidR="00897A28">
        <w:t>NADH e FADH</w:t>
      </w:r>
      <w:r w:rsidR="00897A28">
        <w:rPr>
          <w:vertAlign w:val="subscript"/>
        </w:rPr>
        <w:t>2</w:t>
      </w:r>
      <w:r w:rsidR="00897A28">
        <w:t xml:space="preserve">  comportano trasferimento di elettroni all'O</w:t>
      </w:r>
      <w:r w:rsidR="00897A28">
        <w:rPr>
          <w:vertAlign w:val="subscript"/>
        </w:rPr>
        <w:t>2</w:t>
      </w:r>
      <w:r w:rsidR="00897A28">
        <w:t xml:space="preserve"> e sono fortemente </w:t>
      </w:r>
      <w:proofErr w:type="spellStart"/>
      <w:r w:rsidR="00897A28">
        <w:t>esoergoniche</w:t>
      </w:r>
      <w:proofErr w:type="spellEnd"/>
      <w:r w:rsidR="00897A28">
        <w:t>. La cellula non pot</w:t>
      </w:r>
      <w:r>
        <w:t xml:space="preserve">rebbe controllare e sfruttare la grande quantità di </w:t>
      </w:r>
      <w:r w:rsidR="00897A28">
        <w:t>energia liberata</w:t>
      </w:r>
      <w:r>
        <w:t xml:space="preserve"> per sintetizzare  ATP</w:t>
      </w:r>
      <w:r w:rsidR="00186377">
        <w:t>,</w:t>
      </w:r>
      <w:r>
        <w:t xml:space="preserve"> </w:t>
      </w:r>
      <w:proofErr w:type="spellStart"/>
      <w:r>
        <w:t>perchè</w:t>
      </w:r>
      <w:proofErr w:type="spellEnd"/>
      <w:r>
        <w:t xml:space="preserve"> </w:t>
      </w:r>
      <w:r w:rsidR="00897A28">
        <w:t xml:space="preserve"> </w:t>
      </w:r>
      <w:r>
        <w:t xml:space="preserve">essa </w:t>
      </w:r>
      <w:r w:rsidR="00897A28">
        <w:t>si disperderebbe in calore. Per questo motivo il trasferimento di elettroni</w:t>
      </w:r>
      <w:r w:rsidR="00FE4954">
        <w:t xml:space="preserve"> </w:t>
      </w:r>
      <w:r>
        <w:t xml:space="preserve">dai coenzimi all'ossigeno </w:t>
      </w:r>
      <w:r w:rsidR="00897A28">
        <w:t>e la</w:t>
      </w:r>
      <w:r>
        <w:t xml:space="preserve"> conseguente </w:t>
      </w:r>
      <w:r w:rsidR="00897A28">
        <w:t xml:space="preserve"> liberazione di energia</w:t>
      </w:r>
      <w:r w:rsidR="00FE4954">
        <w:t xml:space="preserve"> </w:t>
      </w:r>
      <w:r w:rsidR="00FB0616">
        <w:t>non avvengono</w:t>
      </w:r>
      <w:r w:rsidR="00897A28">
        <w:t xml:space="preserve"> in un'unica tappa ma </w:t>
      </w:r>
      <w:r w:rsidR="00FE4954">
        <w:t>in modo graduale</w:t>
      </w:r>
      <w:r w:rsidR="008E1A11">
        <w:t>,</w:t>
      </w:r>
      <w:r w:rsidR="00FE4954">
        <w:t xml:space="preserve"> mediante la cosiddetta </w:t>
      </w:r>
      <w:r w:rsidR="00FE4954" w:rsidRPr="00FE4954">
        <w:rPr>
          <w:b/>
        </w:rPr>
        <w:t>catena respiratoria</w:t>
      </w:r>
      <w:r w:rsidR="00FE4954">
        <w:t xml:space="preserve">. L'energia liberata gradualmente viene usata per la sintesi di ATP nella </w:t>
      </w:r>
      <w:r w:rsidR="00417510">
        <w:t xml:space="preserve">contemporanea </w:t>
      </w:r>
      <w:proofErr w:type="spellStart"/>
      <w:r w:rsidR="00FE4954" w:rsidRPr="00FE4954">
        <w:rPr>
          <w:b/>
        </w:rPr>
        <w:t>chemiosmosi</w:t>
      </w:r>
      <w:proofErr w:type="spellEnd"/>
      <w:r w:rsidR="00FE4954" w:rsidRPr="00FE4954">
        <w:rPr>
          <w:b/>
        </w:rPr>
        <w:t>.</w:t>
      </w:r>
      <w:r w:rsidR="00FE4954">
        <w:rPr>
          <w:b/>
        </w:rPr>
        <w:t xml:space="preserve"> </w:t>
      </w:r>
    </w:p>
    <w:p w:rsidR="00940182" w:rsidRDefault="00954691" w:rsidP="00417510">
      <w:pPr>
        <w:jc w:val="center"/>
        <w:rPr>
          <w:b/>
        </w:rPr>
      </w:pPr>
      <w:r w:rsidRPr="00954691">
        <w:rPr>
          <w:b/>
        </w:rPr>
        <w:t>Catena respiratoria</w:t>
      </w:r>
    </w:p>
    <w:p w:rsidR="00940182" w:rsidRDefault="00940182" w:rsidP="00940182"/>
    <w:p w:rsidR="0063093F" w:rsidRDefault="00940182" w:rsidP="007C4B6B">
      <w:r w:rsidRPr="00940182">
        <w:rPr>
          <w:noProof/>
          <w:lang w:eastAsia="it-I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720090</wp:posOffset>
            </wp:positionH>
            <wp:positionV relativeFrom="paragraph">
              <wp:align>top</wp:align>
            </wp:positionV>
            <wp:extent cx="5286375" cy="4695825"/>
            <wp:effectExtent l="19050" t="0" r="9525" b="0"/>
            <wp:wrapSquare wrapText="bothSides"/>
            <wp:docPr id="2" name="Immagine 1" descr="E:\LEZIONI VIDEO\CATABOLISMO DEL GLUCOSIO\GLICOLISI E RESPIRAZIONE\RESPIRAZIONE CELLULARE\Immagin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LEZIONI VIDEO\CATABOLISMO DEL GLUCOSIO\GLICOLISI E RESPIRAZIONE\RESPIRAZIONE CELLULARE\Immagine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04699">
        <w:br w:type="textWrapping" w:clear="all"/>
      </w:r>
      <w:r w:rsidR="00723EB7">
        <w:t xml:space="preserve">La </w:t>
      </w:r>
      <w:r w:rsidR="00723EB7" w:rsidRPr="00362E25">
        <w:rPr>
          <w:b/>
        </w:rPr>
        <w:t>catena respiratoria</w:t>
      </w:r>
      <w:r w:rsidR="00723EB7">
        <w:t xml:space="preserve"> è localizzata nella membrana interna del mitocondrio ed è costituita da 4 grandi complessi</w:t>
      </w:r>
      <w:r w:rsidR="009524A0">
        <w:t xml:space="preserve">  proteici </w:t>
      </w:r>
      <w:r w:rsidR="00362E25">
        <w:t xml:space="preserve"> enzimatici </w:t>
      </w:r>
      <w:r w:rsidR="003A046B">
        <w:t>in grado di accettare e cedere elettroni</w:t>
      </w:r>
      <w:r w:rsidR="00723EB7">
        <w:t xml:space="preserve"> </w:t>
      </w:r>
      <w:r w:rsidR="00362E25">
        <w:t>(</w:t>
      </w:r>
      <w:r w:rsidR="00723EB7" w:rsidRPr="00007096">
        <w:rPr>
          <w:b/>
        </w:rPr>
        <w:t xml:space="preserve">complesso I, complesso </w:t>
      </w:r>
      <w:r w:rsidR="00362E25" w:rsidRPr="00007096">
        <w:rPr>
          <w:b/>
        </w:rPr>
        <w:t>I</w:t>
      </w:r>
      <w:r w:rsidR="00723EB7" w:rsidRPr="00007096">
        <w:rPr>
          <w:b/>
        </w:rPr>
        <w:t>I, complesso</w:t>
      </w:r>
      <w:r w:rsidR="00362E25" w:rsidRPr="00007096">
        <w:rPr>
          <w:b/>
        </w:rPr>
        <w:t xml:space="preserve"> III e</w:t>
      </w:r>
      <w:r w:rsidR="00723EB7" w:rsidRPr="00007096">
        <w:rPr>
          <w:b/>
        </w:rPr>
        <w:t xml:space="preserve"> complesso I</w:t>
      </w:r>
      <w:r w:rsidR="00362E25" w:rsidRPr="00007096">
        <w:rPr>
          <w:b/>
        </w:rPr>
        <w:t>V</w:t>
      </w:r>
      <w:r w:rsidR="00362E25">
        <w:t>).</w:t>
      </w:r>
      <w:r w:rsidR="003A046B">
        <w:t xml:space="preserve"> </w:t>
      </w:r>
      <w:r w:rsidR="00007096">
        <w:t>Fanno inoltre parte della catena respiratoria</w:t>
      </w:r>
      <w:r w:rsidR="003A046B">
        <w:t xml:space="preserve"> </w:t>
      </w:r>
      <w:r w:rsidR="00AE0C50">
        <w:t xml:space="preserve">due proteine di trasporto di e </w:t>
      </w:r>
      <w:r w:rsidR="00AE0C50">
        <w:rPr>
          <w:vertAlign w:val="superscript"/>
        </w:rPr>
        <w:t xml:space="preserve">- </w:t>
      </w:r>
      <w:r w:rsidR="007D366F" w:rsidRPr="007D366F">
        <w:t>che</w:t>
      </w:r>
      <w:r w:rsidR="007D366F">
        <w:t xml:space="preserve"> possono muoversi all'interno della membrana mitocondriale</w:t>
      </w:r>
      <w:r w:rsidR="007D366F" w:rsidRPr="007D366F">
        <w:t xml:space="preserve"> </w:t>
      </w:r>
      <w:r w:rsidR="00AE0C50">
        <w:t>:</w:t>
      </w:r>
      <w:r w:rsidR="00AE0C50">
        <w:rPr>
          <w:vertAlign w:val="superscript"/>
        </w:rPr>
        <w:t xml:space="preserve"> </w:t>
      </w:r>
      <w:r w:rsidR="003A046B">
        <w:t xml:space="preserve">il </w:t>
      </w:r>
      <w:r w:rsidR="003A046B" w:rsidRPr="007A5D68">
        <w:rPr>
          <w:b/>
        </w:rPr>
        <w:t>coenzima</w:t>
      </w:r>
      <w:r w:rsidR="003A046B" w:rsidRPr="006423D1">
        <w:rPr>
          <w:b/>
        </w:rPr>
        <w:t xml:space="preserve"> Q</w:t>
      </w:r>
      <w:r w:rsidR="003A046B">
        <w:t xml:space="preserve"> (</w:t>
      </w:r>
      <w:proofErr w:type="spellStart"/>
      <w:r w:rsidR="003A046B">
        <w:t>ubichinone</w:t>
      </w:r>
      <w:proofErr w:type="spellEnd"/>
      <w:r w:rsidR="00AE0C50">
        <w:t xml:space="preserve">) </w:t>
      </w:r>
      <w:r w:rsidR="009524A0">
        <w:t xml:space="preserve">e il </w:t>
      </w:r>
      <w:r w:rsidR="009524A0" w:rsidRPr="007A5D68">
        <w:rPr>
          <w:b/>
        </w:rPr>
        <w:t>citocromo c</w:t>
      </w:r>
      <w:r w:rsidR="007A5D68">
        <w:rPr>
          <w:b/>
        </w:rPr>
        <w:t xml:space="preserve"> </w:t>
      </w:r>
      <w:r w:rsidR="007D366F">
        <w:rPr>
          <w:b/>
        </w:rPr>
        <w:t xml:space="preserve"> </w:t>
      </w:r>
      <w:r w:rsidR="007D366F" w:rsidRPr="007D366F">
        <w:t>(</w:t>
      </w:r>
      <w:proofErr w:type="spellStart"/>
      <w:r w:rsidR="007D366F" w:rsidRPr="007D366F">
        <w:t>Cc</w:t>
      </w:r>
      <w:proofErr w:type="spellEnd"/>
      <w:r w:rsidR="007D366F" w:rsidRPr="007D366F">
        <w:t xml:space="preserve"> nel disegno)</w:t>
      </w:r>
      <w:r w:rsidR="003A046B" w:rsidRPr="007D366F">
        <w:t>.</w:t>
      </w:r>
      <w:r w:rsidR="007C4B6B">
        <w:t xml:space="preserve">  </w:t>
      </w:r>
      <w:r w:rsidR="00362E25">
        <w:t xml:space="preserve"> Il </w:t>
      </w:r>
      <w:r w:rsidR="00362E25" w:rsidRPr="00904699">
        <w:rPr>
          <w:b/>
        </w:rPr>
        <w:t>complesso I</w:t>
      </w:r>
      <w:r w:rsidR="00362E25">
        <w:t xml:space="preserve"> catalizza il trasferimento al </w:t>
      </w:r>
      <w:r w:rsidR="009524A0" w:rsidRPr="00904699">
        <w:rPr>
          <w:b/>
        </w:rPr>
        <w:t xml:space="preserve">coenzima Q </w:t>
      </w:r>
      <w:r w:rsidR="00362E25">
        <w:t>di 2e</w:t>
      </w:r>
      <w:r w:rsidR="00362E25">
        <w:rPr>
          <w:vertAlign w:val="superscript"/>
        </w:rPr>
        <w:t>-</w:t>
      </w:r>
      <w:r w:rsidR="00362E25">
        <w:t xml:space="preserve"> da ogni NADH</w:t>
      </w:r>
      <w:r w:rsidR="003F6C44">
        <w:t xml:space="preserve"> che viene ossidato a </w:t>
      </w:r>
      <w:proofErr w:type="spellStart"/>
      <w:r w:rsidR="003F6C44">
        <w:t>NAD+</w:t>
      </w:r>
      <w:proofErr w:type="spellEnd"/>
      <w:r w:rsidR="000439AB">
        <w:t xml:space="preserve">.  </w:t>
      </w:r>
      <w:r w:rsidR="007A5D68">
        <w:t>Il coenzima Q riceve anche</w:t>
      </w:r>
      <w:r w:rsidR="007D27FD">
        <w:t>,</w:t>
      </w:r>
      <w:r w:rsidR="007A5D68">
        <w:t xml:space="preserve"> </w:t>
      </w:r>
      <w:r w:rsidR="007D27FD">
        <w:t xml:space="preserve">tramite il </w:t>
      </w:r>
      <w:r w:rsidR="007D27FD" w:rsidRPr="00904699">
        <w:rPr>
          <w:b/>
        </w:rPr>
        <w:t>complesso II</w:t>
      </w:r>
      <w:r w:rsidR="007D27FD">
        <w:t xml:space="preserve">, </w:t>
      </w:r>
      <w:r w:rsidR="007A5D68">
        <w:t>gli elettroni dal</w:t>
      </w:r>
      <w:r w:rsidR="003F6C44">
        <w:t>l'ossidazione del</w:t>
      </w:r>
      <w:r w:rsidR="007A5D68">
        <w:t xml:space="preserve"> FADH</w:t>
      </w:r>
      <w:r w:rsidR="007A5D68">
        <w:rPr>
          <w:vertAlign w:val="subscript"/>
        </w:rPr>
        <w:t>2</w:t>
      </w:r>
      <w:r w:rsidR="006D1D78">
        <w:t xml:space="preserve"> </w:t>
      </w:r>
      <w:r w:rsidR="007D366F">
        <w:t xml:space="preserve">proveniente direttamente dal ciclo di </w:t>
      </w:r>
      <w:proofErr w:type="spellStart"/>
      <w:r w:rsidR="007D366F">
        <w:t>Krebs</w:t>
      </w:r>
      <w:proofErr w:type="spellEnd"/>
      <w:r w:rsidR="007D366F">
        <w:t xml:space="preserve"> </w:t>
      </w:r>
      <w:r w:rsidR="006D1D78">
        <w:t xml:space="preserve">e li trasferisce al </w:t>
      </w:r>
      <w:r w:rsidR="006D1D78" w:rsidRPr="00904699">
        <w:rPr>
          <w:b/>
        </w:rPr>
        <w:t>complesso III,</w:t>
      </w:r>
      <w:r w:rsidR="006D1D78">
        <w:t xml:space="preserve"> da questo</w:t>
      </w:r>
      <w:r w:rsidR="007A5D68">
        <w:t xml:space="preserve"> gli elettroni passano al </w:t>
      </w:r>
      <w:r w:rsidR="007A5D68" w:rsidRPr="00904699">
        <w:rPr>
          <w:b/>
        </w:rPr>
        <w:t>complesso IV</w:t>
      </w:r>
      <w:r w:rsidR="007A5D68">
        <w:t xml:space="preserve"> tramite il </w:t>
      </w:r>
      <w:r w:rsidR="007A5D68" w:rsidRPr="00904699">
        <w:rPr>
          <w:b/>
        </w:rPr>
        <w:t>citocromo c</w:t>
      </w:r>
      <w:r w:rsidR="00362E25" w:rsidRPr="00904699">
        <w:rPr>
          <w:b/>
        </w:rPr>
        <w:t>.</w:t>
      </w:r>
      <w:r w:rsidR="00362E25">
        <w:t xml:space="preserve"> L'ultimo complesso di trasportatori </w:t>
      </w:r>
      <w:r w:rsidR="000544AE">
        <w:t>(</w:t>
      </w:r>
      <w:r w:rsidR="00362E25">
        <w:t>complesso IV</w:t>
      </w:r>
      <w:r w:rsidR="000544AE">
        <w:t>)</w:t>
      </w:r>
      <w:r w:rsidR="00362E25">
        <w:t xml:space="preserve"> trasferisce 4 elettroni all'O</w:t>
      </w:r>
      <w:r w:rsidR="00362E25">
        <w:rPr>
          <w:vertAlign w:val="subscript"/>
        </w:rPr>
        <w:t>2</w:t>
      </w:r>
      <w:r w:rsidR="00362E25">
        <w:t xml:space="preserve"> (accettore finale degli elettroni) e,  </w:t>
      </w:r>
      <w:r w:rsidR="00362E25" w:rsidRPr="00F56BE1">
        <w:t>prelevando</w:t>
      </w:r>
      <w:r w:rsidR="00362E25">
        <w:t xml:space="preserve"> contemporaneamente 4H</w:t>
      </w:r>
      <w:r w:rsidR="00362E25">
        <w:rPr>
          <w:vertAlign w:val="superscript"/>
        </w:rPr>
        <w:t>+</w:t>
      </w:r>
      <w:r w:rsidR="00362E25">
        <w:t xml:space="preserve"> dalla matrice,</w:t>
      </w:r>
      <w:r w:rsidR="00362E25" w:rsidRPr="00723EB7">
        <w:t xml:space="preserve"> </w:t>
      </w:r>
      <w:r w:rsidR="00362E25">
        <w:t xml:space="preserve">lo riduce ad </w:t>
      </w:r>
      <w:r w:rsidR="00362E25" w:rsidRPr="00F56BE1">
        <w:t>H</w:t>
      </w:r>
      <w:r w:rsidR="00362E25" w:rsidRPr="00FB0616">
        <w:rPr>
          <w:vertAlign w:val="subscript"/>
        </w:rPr>
        <w:t>2</w:t>
      </w:r>
      <w:r w:rsidR="00362E25">
        <w:t xml:space="preserve">O . </w:t>
      </w:r>
    </w:p>
    <w:p w:rsidR="00175069" w:rsidRPr="0063093F" w:rsidRDefault="0063093F" w:rsidP="0063093F">
      <w:pPr>
        <w:tabs>
          <w:tab w:val="left" w:pos="3855"/>
          <w:tab w:val="center" w:pos="4819"/>
        </w:tabs>
        <w:rPr>
          <w:b/>
        </w:rPr>
      </w:pPr>
      <w:r>
        <w:rPr>
          <w:b/>
        </w:rPr>
        <w:lastRenderedPageBreak/>
        <w:tab/>
      </w:r>
      <w:proofErr w:type="spellStart"/>
      <w:r w:rsidR="00426093" w:rsidRPr="00426093">
        <w:rPr>
          <w:b/>
        </w:rPr>
        <w:t>Chemiosmosi</w:t>
      </w:r>
      <w:proofErr w:type="spellEnd"/>
    </w:p>
    <w:p w:rsidR="00747DB7" w:rsidRDefault="00426093" w:rsidP="008E1A11">
      <w:r>
        <w:rPr>
          <w:noProof/>
          <w:lang w:eastAsia="it-IT"/>
        </w:rPr>
        <w:drawing>
          <wp:inline distT="0" distB="0" distL="0" distR="0">
            <wp:extent cx="6115050" cy="3876675"/>
            <wp:effectExtent l="19050" t="0" r="0" b="0"/>
            <wp:docPr id="1" name="Immagine 1" descr="C:\Users\Archivio\Desktop\IMG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chivio\Desktop\IMG_00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I complessi  I, III e IV utilizzano l'energia liberata </w:t>
      </w:r>
      <w:r w:rsidR="00DC594B">
        <w:t xml:space="preserve">gradualmente </w:t>
      </w:r>
      <w:r>
        <w:t>nel trasferimento degli e</w:t>
      </w:r>
      <w:r>
        <w:rPr>
          <w:vertAlign w:val="superscript"/>
        </w:rPr>
        <w:t>-</w:t>
      </w:r>
      <w:r>
        <w:t xml:space="preserve"> per spingere attivamente gli ioni </w:t>
      </w:r>
      <w:proofErr w:type="spellStart"/>
      <w:r>
        <w:t>H</w:t>
      </w:r>
      <w:r>
        <w:rPr>
          <w:vertAlign w:val="superscript"/>
        </w:rPr>
        <w:t>+</w:t>
      </w:r>
      <w:proofErr w:type="spellEnd"/>
      <w:r>
        <w:t xml:space="preserve"> </w:t>
      </w:r>
      <w:r w:rsidR="0029235F">
        <w:t xml:space="preserve">fuori dalla matrice </w:t>
      </w:r>
      <w:r>
        <w:t>nell'intermembrana</w:t>
      </w:r>
      <w:r w:rsidR="0029235F">
        <w:t>,</w:t>
      </w:r>
      <w:r>
        <w:t xml:space="preserve"> creando</w:t>
      </w:r>
      <w:r w:rsidR="0029235F">
        <w:t xml:space="preserve"> così </w:t>
      </w:r>
      <w:r>
        <w:t xml:space="preserve"> un gradiente elettrochimico, dovuto allo squilibrio di carica e di concentrazione di questi ioni, che rappresenta una </w:t>
      </w:r>
      <w:r w:rsidR="0029235F">
        <w:t xml:space="preserve">fonte di energia potenziale (forza </w:t>
      </w:r>
      <w:proofErr w:type="spellStart"/>
      <w:r w:rsidR="0029235F">
        <w:t>proton-motrice</w:t>
      </w:r>
      <w:proofErr w:type="spellEnd"/>
      <w:r w:rsidR="0029235F">
        <w:t xml:space="preserve">). La forza </w:t>
      </w:r>
      <w:proofErr w:type="spellStart"/>
      <w:r w:rsidR="0029235F">
        <w:t>proton-motrice</w:t>
      </w:r>
      <w:proofErr w:type="spellEnd"/>
      <w:r w:rsidR="0029235F">
        <w:t xml:space="preserve">   spinge gli ioni </w:t>
      </w:r>
      <w:proofErr w:type="spellStart"/>
      <w:r w:rsidR="0029235F">
        <w:t>H+</w:t>
      </w:r>
      <w:proofErr w:type="spellEnd"/>
      <w:r w:rsidR="0029235F">
        <w:t xml:space="preserve"> nuovamente verso la matrice per riequilibrare la differenza di carica e di concentrazione tra i due ambienti. La membrana interna</w:t>
      </w:r>
      <w:r w:rsidR="00186377">
        <w:t>,</w:t>
      </w:r>
      <w:r w:rsidR="0029235F">
        <w:t xml:space="preserve"> però</w:t>
      </w:r>
      <w:r w:rsidR="00186377">
        <w:t>,</w:t>
      </w:r>
      <w:r w:rsidR="0029235F">
        <w:t xml:space="preserve"> non è permeabile agli ioni </w:t>
      </w:r>
      <w:proofErr w:type="spellStart"/>
      <w:r w:rsidR="0029235F">
        <w:t>H+</w:t>
      </w:r>
      <w:proofErr w:type="spellEnd"/>
      <w:r w:rsidR="0029235F">
        <w:t xml:space="preserve"> che sono quindi costretti a riversarsi n</w:t>
      </w:r>
      <w:r w:rsidR="00186377">
        <w:t>ella matrice utilizzando il</w:t>
      </w:r>
      <w:r w:rsidR="0029235F">
        <w:t xml:space="preserve"> canale di un complesso proteico chiamato </w:t>
      </w:r>
      <w:r w:rsidR="0029235F" w:rsidRPr="002A16BE">
        <w:rPr>
          <w:b/>
        </w:rPr>
        <w:t xml:space="preserve">ATP </w:t>
      </w:r>
      <w:proofErr w:type="spellStart"/>
      <w:r w:rsidR="0029235F" w:rsidRPr="002A16BE">
        <w:rPr>
          <w:b/>
        </w:rPr>
        <w:t>sintasi</w:t>
      </w:r>
      <w:proofErr w:type="spellEnd"/>
      <w:r w:rsidR="0029235F">
        <w:t xml:space="preserve"> che sfrutta l'energia legata al flusso degli ioni </w:t>
      </w:r>
      <w:proofErr w:type="spellStart"/>
      <w:r w:rsidR="0029235F">
        <w:t>H+</w:t>
      </w:r>
      <w:proofErr w:type="spellEnd"/>
      <w:r w:rsidR="0029235F">
        <w:t xml:space="preserve"> per sintetizzare ATP.</w:t>
      </w:r>
      <w:r w:rsidR="00324C04">
        <w:t xml:space="preserve"> In particolare il passaggio degli ioni </w:t>
      </w:r>
      <w:proofErr w:type="spellStart"/>
      <w:r w:rsidR="00324C04">
        <w:t>H+</w:t>
      </w:r>
      <w:proofErr w:type="spellEnd"/>
      <w:r w:rsidR="00324C04">
        <w:t xml:space="preserve"> determina la rotazione di </w:t>
      </w:r>
      <w:proofErr w:type="spellStart"/>
      <w:r w:rsidR="00324C04">
        <w:t>di</w:t>
      </w:r>
      <w:proofErr w:type="spellEnd"/>
      <w:r w:rsidR="00324C04">
        <w:t xml:space="preserve"> un componente dell'ATP </w:t>
      </w:r>
      <w:proofErr w:type="spellStart"/>
      <w:r w:rsidR="00324C04">
        <w:t>sintasi</w:t>
      </w:r>
      <w:proofErr w:type="spellEnd"/>
      <w:r w:rsidR="00324C04">
        <w:t xml:space="preserve">  che attiva i siti che legano i gruppi P all'ADP (fosforilazione) sintetizzando ATP. (100 ATP al secondo).</w:t>
      </w:r>
    </w:p>
    <w:p w:rsidR="00747DB7" w:rsidRPr="00747DB7" w:rsidRDefault="00747DB7" w:rsidP="00324C04">
      <w:pPr>
        <w:jc w:val="both"/>
        <w:rPr>
          <w:b/>
        </w:rPr>
      </w:pPr>
      <w:r w:rsidRPr="00747DB7">
        <w:rPr>
          <w:b/>
        </w:rPr>
        <w:t xml:space="preserve">Grazie alla </w:t>
      </w:r>
      <w:proofErr w:type="spellStart"/>
      <w:r w:rsidRPr="00747DB7">
        <w:rPr>
          <w:b/>
        </w:rPr>
        <w:t>chemiosmosi</w:t>
      </w:r>
      <w:proofErr w:type="spellEnd"/>
      <w:r w:rsidRPr="00747DB7">
        <w:rPr>
          <w:b/>
        </w:rPr>
        <w:t xml:space="preserve">, la </w:t>
      </w:r>
      <w:hyperlink r:id="rId7" w:tooltip="Cellula" w:history="1">
        <w:r w:rsidRPr="00747DB7">
          <w:rPr>
            <w:rStyle w:val="Collegamentoipertestuale"/>
            <w:b/>
            <w:color w:val="auto"/>
            <w:u w:val="none"/>
          </w:rPr>
          <w:t>cellula</w:t>
        </w:r>
      </w:hyperlink>
      <w:r w:rsidRPr="00747DB7">
        <w:rPr>
          <w:b/>
        </w:rPr>
        <w:t xml:space="preserve"> abbina le </w:t>
      </w:r>
      <w:hyperlink r:id="rId8" w:tooltip="Energia libera" w:history="1">
        <w:r w:rsidRPr="00747DB7">
          <w:rPr>
            <w:rStyle w:val="Collegamentoipertestuale"/>
            <w:b/>
            <w:color w:val="auto"/>
            <w:u w:val="none"/>
          </w:rPr>
          <w:t xml:space="preserve">reazioni </w:t>
        </w:r>
        <w:proofErr w:type="spellStart"/>
        <w:r w:rsidRPr="00747DB7">
          <w:rPr>
            <w:rStyle w:val="Collegamentoipertestuale"/>
            <w:b/>
            <w:color w:val="auto"/>
            <w:u w:val="none"/>
          </w:rPr>
          <w:t>esoergoniche</w:t>
        </w:r>
        <w:proofErr w:type="spellEnd"/>
      </w:hyperlink>
      <w:r w:rsidRPr="00747DB7">
        <w:rPr>
          <w:b/>
        </w:rPr>
        <w:t xml:space="preserve"> della catena di trasporto di elettroni alla sintesi </w:t>
      </w:r>
      <w:proofErr w:type="spellStart"/>
      <w:r w:rsidRPr="00747DB7">
        <w:rPr>
          <w:b/>
        </w:rPr>
        <w:t>endoergonica</w:t>
      </w:r>
      <w:proofErr w:type="spellEnd"/>
      <w:r w:rsidRPr="00747DB7">
        <w:rPr>
          <w:b/>
        </w:rPr>
        <w:t xml:space="preserve"> di ATP.</w:t>
      </w:r>
    </w:p>
    <w:p w:rsidR="008E1A11" w:rsidRDefault="002F34EA" w:rsidP="00324C04">
      <w:pPr>
        <w:jc w:val="both"/>
      </w:pPr>
      <w:r>
        <w:rPr>
          <w:noProof/>
          <w:lang w:eastAsia="it-I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429.3pt;margin-top:16.8pt;width:28.5pt;height:.75pt;z-index:251658240" o:connectortype="straight">
            <v:stroke endarrow="block"/>
          </v:shape>
        </w:pict>
      </w:r>
      <w:r>
        <w:rPr>
          <w:noProof/>
          <w:lang w:eastAsia="it-IT"/>
        </w:rPr>
        <w:pict>
          <v:shape id="_x0000_s1027" type="#_x0000_t32" style="position:absolute;left:0;text-align:left;margin-left:429.3pt;margin-top:26.55pt;width:28.5pt;height:0;flip:x;z-index:251659264" o:connectortype="straight">
            <v:stroke endarrow="block"/>
          </v:shape>
        </w:pict>
      </w:r>
      <w:r w:rsidR="00324C04">
        <w:t xml:space="preserve"> L'ATP appena prodotto lascia i mitocondri per essere usato nel metabolismo cellulare mantenendo così una bassa concentrazione di ATP all'interno dei mitocondri spingendo la reazione ADP + P + en                ATP</w:t>
      </w:r>
      <w:r w:rsidR="008E1A11">
        <w:t xml:space="preserve"> </w:t>
      </w:r>
      <w:r w:rsidR="00324C04">
        <w:t xml:space="preserve"> </w:t>
      </w:r>
    </w:p>
    <w:p w:rsidR="008E1A11" w:rsidRDefault="008E1A11" w:rsidP="00324C04">
      <w:pPr>
        <w:jc w:val="both"/>
      </w:pPr>
      <w:r>
        <w:t>verso destra</w:t>
      </w:r>
    </w:p>
    <w:p w:rsidR="00747DB7" w:rsidRDefault="008E1A11" w:rsidP="008E1A11">
      <w:pPr>
        <w:jc w:val="center"/>
      </w:pPr>
      <w:r>
        <w:rPr>
          <w:noProof/>
          <w:lang w:eastAsia="it-IT"/>
        </w:rPr>
        <w:drawing>
          <wp:inline distT="0" distB="0" distL="0" distR="0">
            <wp:extent cx="3448113" cy="2609850"/>
            <wp:effectExtent l="19050" t="0" r="0" b="0"/>
            <wp:docPr id="3" name="Immagine 3" descr="C:\Users\Archivio\Desktop\IMG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chivio\Desktop\IMG_00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113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069" w:rsidRDefault="00175069" w:rsidP="008E1A11">
      <w:pPr>
        <w:pStyle w:val="Titolo2"/>
        <w:jc w:val="center"/>
      </w:pPr>
    </w:p>
    <w:p w:rsidR="00175069" w:rsidRDefault="00175069" w:rsidP="00175069"/>
    <w:p w:rsidR="003D240F" w:rsidRDefault="003D240F" w:rsidP="003D240F">
      <w:pPr>
        <w:jc w:val="center"/>
        <w:rPr>
          <w:b/>
          <w:sz w:val="24"/>
          <w:szCs w:val="24"/>
        </w:rPr>
      </w:pPr>
    </w:p>
    <w:p w:rsidR="00175069" w:rsidRPr="003D240F" w:rsidRDefault="003D240F" w:rsidP="003D240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BILANCIO ENERGETICO DEL CATABOLISMO DEL GLUCOSIO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5070"/>
        <w:gridCol w:w="2130"/>
        <w:gridCol w:w="1980"/>
      </w:tblGrid>
      <w:tr w:rsidR="003D240F" w:rsidTr="00C37121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D240F" w:rsidRPr="004D0629" w:rsidRDefault="003D240F" w:rsidP="00C37121">
            <w:pPr>
              <w:tabs>
                <w:tab w:val="left" w:pos="2040"/>
              </w:tabs>
              <w:spacing w:after="0" w:line="240" w:lineRule="auto"/>
              <w:rPr>
                <w:b/>
                <w:sz w:val="24"/>
                <w:szCs w:val="24"/>
              </w:rPr>
            </w:pPr>
            <w:r w:rsidRPr="004D0629">
              <w:rPr>
                <w:b/>
                <w:sz w:val="24"/>
                <w:szCs w:val="24"/>
              </w:rPr>
              <w:t>Fase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D240F" w:rsidRPr="004D0629" w:rsidRDefault="003D240F" w:rsidP="00C37121">
            <w:pPr>
              <w:tabs>
                <w:tab w:val="left" w:pos="2040"/>
              </w:tabs>
              <w:spacing w:after="0" w:line="240" w:lineRule="auto"/>
              <w:rPr>
                <w:b/>
                <w:sz w:val="24"/>
                <w:szCs w:val="24"/>
              </w:rPr>
            </w:pPr>
            <w:r w:rsidRPr="004D0629">
              <w:rPr>
                <w:b/>
                <w:sz w:val="24"/>
                <w:szCs w:val="24"/>
              </w:rPr>
              <w:t>Guadagno in coenzimi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D240F" w:rsidRPr="004D0629" w:rsidRDefault="003D240F" w:rsidP="00C37121">
            <w:pPr>
              <w:tabs>
                <w:tab w:val="left" w:pos="2040"/>
              </w:tabs>
              <w:spacing w:after="0" w:line="240" w:lineRule="auto"/>
              <w:rPr>
                <w:b/>
                <w:sz w:val="24"/>
                <w:szCs w:val="24"/>
              </w:rPr>
            </w:pPr>
            <w:r w:rsidRPr="004D0629">
              <w:rPr>
                <w:b/>
                <w:sz w:val="24"/>
                <w:szCs w:val="24"/>
              </w:rPr>
              <w:t>Guadagno in ATP</w:t>
            </w:r>
          </w:p>
        </w:tc>
      </w:tr>
      <w:tr w:rsidR="003D240F" w:rsidTr="00C37121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D240F" w:rsidRPr="004D0629" w:rsidRDefault="003D240F" w:rsidP="00C37121">
            <w:pPr>
              <w:tabs>
                <w:tab w:val="left" w:pos="2040"/>
              </w:tabs>
              <w:spacing w:after="0" w:line="240" w:lineRule="auto"/>
              <w:rPr>
                <w:color w:val="00B050"/>
                <w:sz w:val="24"/>
                <w:szCs w:val="24"/>
              </w:rPr>
            </w:pPr>
            <w:r w:rsidRPr="004D0629">
              <w:rPr>
                <w:color w:val="00B050"/>
                <w:sz w:val="24"/>
                <w:szCs w:val="24"/>
              </w:rPr>
              <w:t>Glicolisi fase preparatoria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D240F" w:rsidRPr="004D0629" w:rsidRDefault="003D240F" w:rsidP="00C37121">
            <w:pPr>
              <w:tabs>
                <w:tab w:val="left" w:pos="2040"/>
              </w:tabs>
              <w:spacing w:after="0" w:line="240" w:lineRule="auto"/>
              <w:rPr>
                <w:color w:val="00B050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D240F" w:rsidRPr="004D0629" w:rsidRDefault="003D240F" w:rsidP="00C37121">
            <w:pPr>
              <w:tabs>
                <w:tab w:val="left" w:pos="2040"/>
              </w:tabs>
              <w:spacing w:after="0" w:line="240" w:lineRule="auto"/>
              <w:rPr>
                <w:color w:val="00B050"/>
                <w:sz w:val="24"/>
                <w:szCs w:val="24"/>
              </w:rPr>
            </w:pPr>
            <w:r w:rsidRPr="004D0629">
              <w:rPr>
                <w:color w:val="00B050"/>
                <w:sz w:val="24"/>
                <w:szCs w:val="24"/>
              </w:rPr>
              <w:t>-2 ATP</w:t>
            </w:r>
          </w:p>
        </w:tc>
      </w:tr>
      <w:tr w:rsidR="003D240F" w:rsidTr="00C37121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D240F" w:rsidRPr="004D0629" w:rsidRDefault="003D240F" w:rsidP="00C37121">
            <w:pPr>
              <w:tabs>
                <w:tab w:val="left" w:pos="2040"/>
              </w:tabs>
              <w:spacing w:after="0" w:line="240" w:lineRule="auto"/>
              <w:rPr>
                <w:color w:val="00B050"/>
                <w:sz w:val="24"/>
                <w:szCs w:val="24"/>
              </w:rPr>
            </w:pPr>
            <w:r w:rsidRPr="004D0629">
              <w:rPr>
                <w:color w:val="00B050"/>
                <w:sz w:val="24"/>
                <w:szCs w:val="24"/>
              </w:rPr>
              <w:t>Glicolisi fase di recupero energetico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D240F" w:rsidRPr="004D0629" w:rsidRDefault="003D240F" w:rsidP="00C37121">
            <w:pPr>
              <w:tabs>
                <w:tab w:val="left" w:pos="2040"/>
              </w:tabs>
              <w:spacing w:after="0" w:line="240" w:lineRule="auto"/>
              <w:rPr>
                <w:color w:val="00B050"/>
                <w:sz w:val="24"/>
                <w:szCs w:val="24"/>
              </w:rPr>
            </w:pPr>
            <w:r w:rsidRPr="004D0629">
              <w:rPr>
                <w:color w:val="00B050"/>
                <w:sz w:val="24"/>
                <w:szCs w:val="24"/>
              </w:rPr>
              <w:t>+2 NADH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D240F" w:rsidRPr="004D0629" w:rsidRDefault="003D240F" w:rsidP="00C37121">
            <w:pPr>
              <w:tabs>
                <w:tab w:val="left" w:pos="2040"/>
              </w:tabs>
              <w:spacing w:after="0" w:line="240" w:lineRule="auto"/>
              <w:rPr>
                <w:rFonts w:ascii="Calibri" w:eastAsia="Calibri" w:hAnsi="Calibri" w:cs="Times New Roman"/>
                <w:color w:val="00B050"/>
                <w:sz w:val="24"/>
                <w:szCs w:val="24"/>
              </w:rPr>
            </w:pPr>
          </w:p>
          <w:p w:rsidR="003D240F" w:rsidRPr="004D0629" w:rsidRDefault="003D240F" w:rsidP="00C37121">
            <w:pPr>
              <w:tabs>
                <w:tab w:val="left" w:pos="2040"/>
              </w:tabs>
              <w:spacing w:after="0" w:line="240" w:lineRule="auto"/>
              <w:rPr>
                <w:color w:val="00B050"/>
                <w:sz w:val="24"/>
                <w:szCs w:val="24"/>
              </w:rPr>
            </w:pPr>
            <w:r w:rsidRPr="004D0629">
              <w:rPr>
                <w:color w:val="00B050"/>
                <w:sz w:val="24"/>
                <w:szCs w:val="24"/>
              </w:rPr>
              <w:t>+4 ATP</w:t>
            </w:r>
          </w:p>
        </w:tc>
      </w:tr>
      <w:tr w:rsidR="003D240F" w:rsidTr="00C37121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D240F" w:rsidRPr="004D0629" w:rsidRDefault="003D240F" w:rsidP="00C37121">
            <w:pPr>
              <w:tabs>
                <w:tab w:val="left" w:pos="2040"/>
              </w:tabs>
              <w:spacing w:after="0" w:line="240" w:lineRule="auto"/>
              <w:rPr>
                <w:color w:val="595959" w:themeColor="text1" w:themeTint="A6"/>
                <w:sz w:val="24"/>
                <w:szCs w:val="24"/>
              </w:rPr>
            </w:pPr>
            <w:r w:rsidRPr="004D0629">
              <w:rPr>
                <w:color w:val="595959" w:themeColor="text1" w:themeTint="A6"/>
                <w:sz w:val="24"/>
                <w:szCs w:val="24"/>
              </w:rPr>
              <w:t>Trasporto del NADH della glicolisi nei mitocondri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D240F" w:rsidRPr="004D0629" w:rsidRDefault="003D240F" w:rsidP="00C37121">
            <w:pPr>
              <w:tabs>
                <w:tab w:val="left" w:pos="2040"/>
              </w:tabs>
              <w:spacing w:after="0" w:line="240" w:lineRule="auto"/>
              <w:rPr>
                <w:color w:val="595959" w:themeColor="text1" w:themeTint="A6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D240F" w:rsidRPr="004D0629" w:rsidRDefault="003D240F" w:rsidP="00C37121">
            <w:pPr>
              <w:tabs>
                <w:tab w:val="left" w:pos="2040"/>
              </w:tabs>
              <w:spacing w:after="0" w:line="240" w:lineRule="auto"/>
              <w:rPr>
                <w:color w:val="595959" w:themeColor="text1" w:themeTint="A6"/>
                <w:sz w:val="24"/>
                <w:szCs w:val="24"/>
              </w:rPr>
            </w:pPr>
            <w:r w:rsidRPr="004D0629">
              <w:rPr>
                <w:color w:val="595959" w:themeColor="text1" w:themeTint="A6"/>
                <w:sz w:val="24"/>
                <w:szCs w:val="24"/>
              </w:rPr>
              <w:t>-2 ATP</w:t>
            </w:r>
          </w:p>
        </w:tc>
      </w:tr>
      <w:tr w:rsidR="003D240F" w:rsidTr="00C37121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D240F" w:rsidRPr="004D0629" w:rsidRDefault="003D240F" w:rsidP="00C37121">
            <w:pPr>
              <w:tabs>
                <w:tab w:val="left" w:pos="2040"/>
              </w:tabs>
              <w:spacing w:after="0" w:line="240" w:lineRule="auto"/>
              <w:rPr>
                <w:color w:val="7030A0"/>
                <w:sz w:val="24"/>
                <w:szCs w:val="24"/>
              </w:rPr>
            </w:pPr>
            <w:r w:rsidRPr="004D0629">
              <w:rPr>
                <w:color w:val="7030A0"/>
                <w:sz w:val="24"/>
                <w:szCs w:val="24"/>
              </w:rPr>
              <w:t>Decarbossilazione ossidativa del piruvato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D240F" w:rsidRPr="004D0629" w:rsidRDefault="003D240F" w:rsidP="00C37121">
            <w:pPr>
              <w:tabs>
                <w:tab w:val="left" w:pos="2040"/>
              </w:tabs>
              <w:spacing w:after="0" w:line="240" w:lineRule="auto"/>
              <w:rPr>
                <w:color w:val="7030A0"/>
                <w:sz w:val="24"/>
                <w:szCs w:val="24"/>
              </w:rPr>
            </w:pPr>
            <w:r w:rsidRPr="004D0629">
              <w:rPr>
                <w:color w:val="7030A0"/>
                <w:sz w:val="24"/>
                <w:szCs w:val="24"/>
              </w:rPr>
              <w:t>+2 NADH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D240F" w:rsidRPr="004D0629" w:rsidRDefault="003D240F" w:rsidP="00C37121">
            <w:pPr>
              <w:tabs>
                <w:tab w:val="left" w:pos="2040"/>
              </w:tabs>
              <w:spacing w:after="0" w:line="240" w:lineRule="auto"/>
              <w:rPr>
                <w:color w:val="7030A0"/>
                <w:sz w:val="24"/>
                <w:szCs w:val="24"/>
              </w:rPr>
            </w:pPr>
          </w:p>
        </w:tc>
      </w:tr>
      <w:tr w:rsidR="003D240F" w:rsidTr="00C37121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D240F" w:rsidRPr="004D0629" w:rsidRDefault="003D240F" w:rsidP="00C37121">
            <w:pPr>
              <w:tabs>
                <w:tab w:val="left" w:pos="2040"/>
              </w:tabs>
              <w:spacing w:after="0" w:line="240" w:lineRule="auto"/>
              <w:rPr>
                <w:color w:val="C45911" w:themeColor="accent2" w:themeShade="BF"/>
                <w:sz w:val="24"/>
                <w:szCs w:val="24"/>
              </w:rPr>
            </w:pPr>
            <w:r w:rsidRPr="004D0629">
              <w:rPr>
                <w:color w:val="C45911" w:themeColor="accent2" w:themeShade="BF"/>
                <w:sz w:val="24"/>
                <w:szCs w:val="24"/>
              </w:rPr>
              <w:t xml:space="preserve">Ciclo di </w:t>
            </w:r>
            <w:proofErr w:type="spellStart"/>
            <w:r w:rsidRPr="004D0629">
              <w:rPr>
                <w:color w:val="C45911" w:themeColor="accent2" w:themeShade="BF"/>
                <w:sz w:val="24"/>
                <w:szCs w:val="24"/>
              </w:rPr>
              <w:t>Krebs</w:t>
            </w:r>
            <w:proofErr w:type="spellEnd"/>
          </w:p>
          <w:p w:rsidR="003D240F" w:rsidRPr="004D0629" w:rsidRDefault="003D240F" w:rsidP="00C37121">
            <w:pPr>
              <w:tabs>
                <w:tab w:val="left" w:pos="2040"/>
              </w:tabs>
              <w:rPr>
                <w:color w:val="C45911" w:themeColor="accent2" w:themeShade="BF"/>
                <w:sz w:val="24"/>
                <w:szCs w:val="24"/>
              </w:rPr>
            </w:pPr>
            <w:r w:rsidRPr="004D0629">
              <w:rPr>
                <w:color w:val="C45911" w:themeColor="accent2" w:themeShade="BF"/>
                <w:sz w:val="24"/>
                <w:szCs w:val="24"/>
              </w:rPr>
              <w:tab/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D240F" w:rsidRPr="004D0629" w:rsidRDefault="003D240F" w:rsidP="00C37121">
            <w:pPr>
              <w:tabs>
                <w:tab w:val="left" w:pos="2040"/>
              </w:tabs>
              <w:spacing w:after="0" w:line="240" w:lineRule="auto"/>
              <w:rPr>
                <w:rFonts w:ascii="Calibri" w:eastAsia="Calibri" w:hAnsi="Calibri" w:cs="Times New Roman"/>
                <w:color w:val="C45911" w:themeColor="accent2" w:themeShade="BF"/>
                <w:sz w:val="24"/>
                <w:szCs w:val="24"/>
              </w:rPr>
            </w:pPr>
          </w:p>
          <w:p w:rsidR="003D240F" w:rsidRPr="004D0629" w:rsidRDefault="003D240F" w:rsidP="00C37121">
            <w:pPr>
              <w:tabs>
                <w:tab w:val="left" w:pos="2040"/>
              </w:tabs>
              <w:spacing w:after="0" w:line="240" w:lineRule="auto"/>
              <w:rPr>
                <w:color w:val="C45911" w:themeColor="accent2" w:themeShade="BF"/>
                <w:sz w:val="24"/>
                <w:szCs w:val="24"/>
              </w:rPr>
            </w:pPr>
            <w:r w:rsidRPr="004D0629">
              <w:rPr>
                <w:color w:val="C45911" w:themeColor="accent2" w:themeShade="BF"/>
                <w:sz w:val="24"/>
                <w:szCs w:val="24"/>
              </w:rPr>
              <w:t>+6 NADH</w:t>
            </w:r>
          </w:p>
          <w:p w:rsidR="003D240F" w:rsidRPr="004D0629" w:rsidRDefault="003D240F" w:rsidP="00C37121">
            <w:pPr>
              <w:tabs>
                <w:tab w:val="left" w:pos="2040"/>
              </w:tabs>
              <w:spacing w:after="0" w:line="240" w:lineRule="auto"/>
              <w:rPr>
                <w:color w:val="C45911" w:themeColor="accent2" w:themeShade="BF"/>
                <w:sz w:val="24"/>
                <w:szCs w:val="24"/>
                <w:vertAlign w:val="subscript"/>
              </w:rPr>
            </w:pPr>
            <w:r w:rsidRPr="004D0629">
              <w:rPr>
                <w:color w:val="C45911" w:themeColor="accent2" w:themeShade="BF"/>
                <w:sz w:val="24"/>
                <w:szCs w:val="24"/>
              </w:rPr>
              <w:t>+2 FADH</w:t>
            </w:r>
            <w:r w:rsidRPr="004D0629">
              <w:rPr>
                <w:color w:val="C45911" w:themeColor="accent2" w:themeShade="BF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D240F" w:rsidRPr="004D0629" w:rsidRDefault="003D240F" w:rsidP="00C37121">
            <w:pPr>
              <w:tabs>
                <w:tab w:val="left" w:pos="2040"/>
              </w:tabs>
              <w:spacing w:after="0" w:line="240" w:lineRule="auto"/>
              <w:rPr>
                <w:color w:val="C45911" w:themeColor="accent2" w:themeShade="BF"/>
                <w:sz w:val="24"/>
                <w:szCs w:val="24"/>
              </w:rPr>
            </w:pPr>
            <w:r w:rsidRPr="004D0629">
              <w:rPr>
                <w:color w:val="C45911" w:themeColor="accent2" w:themeShade="BF"/>
                <w:sz w:val="24"/>
                <w:szCs w:val="24"/>
              </w:rPr>
              <w:t>+2 ATP</w:t>
            </w:r>
          </w:p>
        </w:tc>
      </w:tr>
      <w:tr w:rsidR="003D240F" w:rsidTr="00C37121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D240F" w:rsidRDefault="003D240F" w:rsidP="00C37121">
            <w:pPr>
              <w:tabs>
                <w:tab w:val="left" w:pos="2040"/>
              </w:tabs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D240F" w:rsidRDefault="003D240F" w:rsidP="00C37121">
            <w:pPr>
              <w:tabs>
                <w:tab w:val="left" w:pos="2040"/>
              </w:tabs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D240F" w:rsidRDefault="003D240F" w:rsidP="00C37121">
            <w:pPr>
              <w:tabs>
                <w:tab w:val="left" w:pos="2040"/>
              </w:tabs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3D240F" w:rsidTr="00C37121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D240F" w:rsidRPr="004D0629" w:rsidRDefault="003D240F" w:rsidP="00C37121">
            <w:pPr>
              <w:tabs>
                <w:tab w:val="left" w:pos="2040"/>
              </w:tabs>
              <w:spacing w:after="0" w:line="240" w:lineRule="auto"/>
              <w:rPr>
                <w:color w:val="0070C0"/>
                <w:sz w:val="24"/>
                <w:szCs w:val="24"/>
              </w:rPr>
            </w:pPr>
            <w:r w:rsidRPr="004D0629">
              <w:rPr>
                <w:color w:val="0070C0"/>
                <w:sz w:val="24"/>
                <w:szCs w:val="24"/>
              </w:rPr>
              <w:t>Fosforilazione ossidativa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D240F" w:rsidRPr="004D0629" w:rsidRDefault="003D240F" w:rsidP="00C37121">
            <w:pPr>
              <w:tabs>
                <w:tab w:val="left" w:pos="2040"/>
              </w:tabs>
              <w:spacing w:after="0" w:line="240" w:lineRule="auto"/>
              <w:rPr>
                <w:rFonts w:ascii="Calibri" w:eastAsia="Calibri" w:hAnsi="Calibri" w:cs="Times New Roman"/>
                <w:color w:val="0070C0"/>
                <w:sz w:val="24"/>
                <w:szCs w:val="24"/>
              </w:rPr>
            </w:pPr>
            <w:r w:rsidRPr="004D0629">
              <w:rPr>
                <w:color w:val="0070C0"/>
                <w:sz w:val="24"/>
                <w:szCs w:val="24"/>
              </w:rPr>
              <w:t>-10 NADH</w:t>
            </w:r>
          </w:p>
          <w:p w:rsidR="003D240F" w:rsidRPr="004D0629" w:rsidRDefault="003D240F" w:rsidP="00C37121">
            <w:pPr>
              <w:tabs>
                <w:tab w:val="left" w:pos="2040"/>
              </w:tabs>
              <w:spacing w:after="0" w:line="240" w:lineRule="auto"/>
              <w:rPr>
                <w:color w:val="0070C0"/>
                <w:sz w:val="24"/>
                <w:szCs w:val="24"/>
                <w:vertAlign w:val="subscript"/>
              </w:rPr>
            </w:pPr>
            <w:r w:rsidRPr="004D0629">
              <w:rPr>
                <w:color w:val="0070C0"/>
                <w:sz w:val="24"/>
                <w:szCs w:val="24"/>
              </w:rPr>
              <w:t>- 2 FADH</w:t>
            </w:r>
            <w:r w:rsidRPr="004D0629">
              <w:rPr>
                <w:color w:val="0070C0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D240F" w:rsidRPr="004D0629" w:rsidRDefault="003D240F" w:rsidP="00C37121">
            <w:pPr>
              <w:tabs>
                <w:tab w:val="left" w:pos="2040"/>
              </w:tabs>
              <w:spacing w:after="0" w:line="240" w:lineRule="auto"/>
              <w:rPr>
                <w:rFonts w:ascii="Calibri" w:eastAsia="Calibri" w:hAnsi="Calibri" w:cs="Times New Roman"/>
                <w:color w:val="0070C0"/>
                <w:sz w:val="24"/>
                <w:szCs w:val="24"/>
              </w:rPr>
            </w:pPr>
            <w:r w:rsidRPr="004D0629">
              <w:rPr>
                <w:color w:val="0070C0"/>
                <w:sz w:val="24"/>
                <w:szCs w:val="24"/>
              </w:rPr>
              <w:t>+30 ATP</w:t>
            </w:r>
          </w:p>
          <w:p w:rsidR="003D240F" w:rsidRPr="004D0629" w:rsidRDefault="003D240F" w:rsidP="00C37121">
            <w:pPr>
              <w:tabs>
                <w:tab w:val="left" w:pos="2040"/>
              </w:tabs>
              <w:spacing w:after="0" w:line="240" w:lineRule="auto"/>
              <w:rPr>
                <w:color w:val="0070C0"/>
                <w:sz w:val="24"/>
                <w:szCs w:val="24"/>
              </w:rPr>
            </w:pPr>
            <w:r w:rsidRPr="004D0629">
              <w:rPr>
                <w:color w:val="0070C0"/>
                <w:sz w:val="24"/>
                <w:szCs w:val="24"/>
              </w:rPr>
              <w:t>+4 ATP</w:t>
            </w:r>
          </w:p>
        </w:tc>
      </w:tr>
      <w:tr w:rsidR="003D240F" w:rsidRPr="00343590" w:rsidTr="00C37121">
        <w:tc>
          <w:tcPr>
            <w:tcW w:w="7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3D240F" w:rsidRPr="00343590" w:rsidRDefault="003D240F" w:rsidP="00C37121">
            <w:pPr>
              <w:tabs>
                <w:tab w:val="left" w:pos="2040"/>
              </w:tabs>
              <w:spacing w:after="0" w:line="240" w:lineRule="auto"/>
              <w:rPr>
                <w:b/>
                <w:sz w:val="24"/>
                <w:szCs w:val="24"/>
              </w:rPr>
            </w:pPr>
            <w:r w:rsidRPr="00343590">
              <w:rPr>
                <w:b/>
                <w:sz w:val="24"/>
                <w:szCs w:val="24"/>
              </w:rPr>
              <w:t>Guadagno totale per ogni molecola di glucosio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3D240F" w:rsidRPr="00343590" w:rsidRDefault="003D240F" w:rsidP="00C37121">
            <w:pPr>
              <w:tabs>
                <w:tab w:val="left" w:pos="2040"/>
              </w:tabs>
              <w:spacing w:after="0" w:line="240" w:lineRule="auto"/>
              <w:rPr>
                <w:b/>
                <w:sz w:val="24"/>
                <w:szCs w:val="24"/>
              </w:rPr>
            </w:pPr>
            <w:r w:rsidRPr="00343590">
              <w:rPr>
                <w:b/>
                <w:sz w:val="24"/>
                <w:szCs w:val="24"/>
              </w:rPr>
              <w:t>36 ATP</w:t>
            </w:r>
          </w:p>
        </w:tc>
      </w:tr>
    </w:tbl>
    <w:p w:rsidR="00175069" w:rsidRDefault="00175069" w:rsidP="00175069"/>
    <w:p w:rsidR="00175069" w:rsidRDefault="00137CBA" w:rsidP="00175069">
      <w:r w:rsidRPr="00137CBA">
        <w:drawing>
          <wp:inline distT="0" distB="0" distL="0" distR="0">
            <wp:extent cx="5924550" cy="5751028"/>
            <wp:effectExtent l="19050" t="0" r="0" b="0"/>
            <wp:docPr id="7" name="Immagine 7" descr="http://www.larapedia.com/biologia_appunti/biologia_appunti_parte_3_clip_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larapedia.com/biologia_appunti/biologia_appunti_parte_3_clip_image006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249" cy="5752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069" w:rsidRDefault="00175069" w:rsidP="00175069"/>
    <w:p w:rsidR="00175069" w:rsidRDefault="00175069" w:rsidP="00175069"/>
    <w:sectPr w:rsidR="00175069" w:rsidSect="008E1A11">
      <w:pgSz w:w="11906" w:h="16838"/>
      <w:pgMar w:top="426" w:right="1134" w:bottom="142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compat/>
  <w:rsids>
    <w:rsidRoot w:val="00C63379"/>
    <w:rsid w:val="00007096"/>
    <w:rsid w:val="000439AB"/>
    <w:rsid w:val="000544AE"/>
    <w:rsid w:val="00137CBA"/>
    <w:rsid w:val="00175069"/>
    <w:rsid w:val="00186377"/>
    <w:rsid w:val="002227A6"/>
    <w:rsid w:val="00281E6F"/>
    <w:rsid w:val="0029235F"/>
    <w:rsid w:val="00297762"/>
    <w:rsid w:val="002A16BE"/>
    <w:rsid w:val="002F34EA"/>
    <w:rsid w:val="00307B75"/>
    <w:rsid w:val="00324C04"/>
    <w:rsid w:val="00332BC1"/>
    <w:rsid w:val="00362E25"/>
    <w:rsid w:val="003A046B"/>
    <w:rsid w:val="003D240F"/>
    <w:rsid w:val="003F6C44"/>
    <w:rsid w:val="00417510"/>
    <w:rsid w:val="00426093"/>
    <w:rsid w:val="0043349B"/>
    <w:rsid w:val="004A0216"/>
    <w:rsid w:val="004A5A81"/>
    <w:rsid w:val="00541102"/>
    <w:rsid w:val="00574748"/>
    <w:rsid w:val="005A52DC"/>
    <w:rsid w:val="0063093F"/>
    <w:rsid w:val="006423D1"/>
    <w:rsid w:val="006C25FF"/>
    <w:rsid w:val="006D1D78"/>
    <w:rsid w:val="006D6726"/>
    <w:rsid w:val="00723EB7"/>
    <w:rsid w:val="00725529"/>
    <w:rsid w:val="00747DB7"/>
    <w:rsid w:val="00765D7F"/>
    <w:rsid w:val="0078525D"/>
    <w:rsid w:val="007A5D68"/>
    <w:rsid w:val="007B4F80"/>
    <w:rsid w:val="007C4B6B"/>
    <w:rsid w:val="007D27FD"/>
    <w:rsid w:val="007D366F"/>
    <w:rsid w:val="00897A28"/>
    <w:rsid w:val="008A52C7"/>
    <w:rsid w:val="008E1A11"/>
    <w:rsid w:val="008E217E"/>
    <w:rsid w:val="008E308A"/>
    <w:rsid w:val="00904699"/>
    <w:rsid w:val="00940182"/>
    <w:rsid w:val="009524A0"/>
    <w:rsid w:val="00954691"/>
    <w:rsid w:val="009F7AB7"/>
    <w:rsid w:val="00A20C8D"/>
    <w:rsid w:val="00AB3E01"/>
    <w:rsid w:val="00AB6857"/>
    <w:rsid w:val="00AE0C50"/>
    <w:rsid w:val="00AF7978"/>
    <w:rsid w:val="00BA41D4"/>
    <w:rsid w:val="00C63379"/>
    <w:rsid w:val="00D30723"/>
    <w:rsid w:val="00D363A6"/>
    <w:rsid w:val="00DC594B"/>
    <w:rsid w:val="00E21036"/>
    <w:rsid w:val="00EF0731"/>
    <w:rsid w:val="00F56BE1"/>
    <w:rsid w:val="00FB0616"/>
    <w:rsid w:val="00FC3F2A"/>
    <w:rsid w:val="00FE49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  <o:rules v:ext="edit">
        <o:r id="V:Rule3" type="connector" idref="#_x0000_s1026"/>
        <o:r id="V:Rule4" type="connector" idref="#_x0000_s102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AF7978"/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47D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401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40182"/>
    <w:rPr>
      <w:rFonts w:ascii="Tahoma" w:hAnsi="Tahoma" w:cs="Tahoma"/>
      <w:sz w:val="16"/>
      <w:szCs w:val="16"/>
    </w:rPr>
  </w:style>
  <w:style w:type="character" w:styleId="Collegamentoipertestuale">
    <w:name w:val="Hyperlink"/>
    <w:basedOn w:val="Carpredefinitoparagrafo"/>
    <w:uiPriority w:val="99"/>
    <w:semiHidden/>
    <w:unhideWhenUsed/>
    <w:rsid w:val="00747DB7"/>
    <w:rPr>
      <w:color w:val="0000FF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47DB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t.wikipedia.org/wiki/Energia_libera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it.wikipedia.org/wiki/Cellula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CE9444E-4E1F-4B8B-B783-45C9E192B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1</Pages>
  <Words>630</Words>
  <Characters>3593</Characters>
  <Application>Microsoft Office Word</Application>
  <DocSecurity>0</DocSecurity>
  <Lines>29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Archivio</dc:creator>
  <cp:lastModifiedBy>Archivio</cp:lastModifiedBy>
  <cp:revision>36</cp:revision>
  <cp:lastPrinted>2017-04-26T18:49:00Z</cp:lastPrinted>
  <dcterms:created xsi:type="dcterms:W3CDTF">2017-04-22T14:07:00Z</dcterms:created>
  <dcterms:modified xsi:type="dcterms:W3CDTF">2017-04-26T18:51:00Z</dcterms:modified>
</cp:coreProperties>
</file>