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83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b/>
          <w:sz w:val="36"/>
          <w:szCs w:val="36"/>
          <w:lang w:val="en-US" w:eastAsia="it-IT"/>
        </w:rPr>
      </w:pPr>
      <w:r w:rsidRPr="00B25F83">
        <w:rPr>
          <w:rFonts w:ascii="Arial" w:eastAsia="Times New Roman" w:hAnsi="Arial" w:cs="Arial"/>
          <w:b/>
          <w:sz w:val="36"/>
          <w:szCs w:val="36"/>
          <w:lang w:val="en-US" w:eastAsia="it-IT"/>
        </w:rPr>
        <w:t>From sand to silicon.</w:t>
      </w:r>
    </w:p>
    <w:p w:rsidR="00642657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Y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ou are about to experience a fascinating journey through the clean</w:t>
      </w:r>
      <w:r w:rsidR="00642657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rooms of the semiconductor industry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60789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See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integrated circuits in the making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at one of Global Foundries chip factories</w:t>
      </w:r>
      <w:r w:rsidR="00642657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L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et our experts walk you through the nanocosmos of the atom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,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a world that normally remains hidden from our eyes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n the beginning i</w:t>
      </w:r>
      <w:r w:rsidR="002906DF">
        <w:rPr>
          <w:rFonts w:ascii="Arial" w:eastAsia="Times New Roman" w:hAnsi="Arial" w:cs="Arial"/>
          <w:sz w:val="24"/>
          <w:szCs w:val="24"/>
          <w:lang w:val="en-US" w:eastAsia="it-IT"/>
        </w:rPr>
        <w:t>t’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s the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(1)………………</w:t>
      </w:r>
      <w:r w:rsidRPr="00B25F83">
        <w:rPr>
          <w:rFonts w:ascii="Arial" w:eastAsia="Times New Roman" w:hAnsi="Arial" w:cs="Arial"/>
          <w:b/>
          <w:sz w:val="24"/>
          <w:szCs w:val="24"/>
          <w:lang w:val="en-US" w:eastAsia="it-IT"/>
        </w:rPr>
        <w:t>.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AF3FDF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At </w:t>
      </w:r>
      <w:r w:rsidRPr="00AF3FDF">
        <w:rPr>
          <w:rFonts w:ascii="Arial" w:eastAsia="Times New Roman" w:hAnsi="Arial" w:cs="Arial"/>
          <w:b/>
          <w:sz w:val="24"/>
          <w:szCs w:val="24"/>
          <w:lang w:val="en-US" w:eastAsia="it-IT"/>
        </w:rPr>
        <w:t>design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centers around the globe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experts collaborate to design circuit diagrams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sophisticated integrated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circuits like microprocessors</w:t>
      </w:r>
      <w:r w:rsidR="0060789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hi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gh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graphic processors and wireless communications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9B5B89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next step is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b/>
          <w:sz w:val="24"/>
          <w:szCs w:val="24"/>
          <w:lang w:val="en-US" w:eastAsia="it-IT"/>
        </w:rPr>
        <w:t>manufacturing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. </w:t>
      </w:r>
    </w:p>
    <w:p w:rsidR="00642657" w:rsidRPr="00642657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disc substrates for the micro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-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chips are made from courts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s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and and are called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(2)………………</w:t>
      </w:r>
      <w:r w:rsidR="009B5B89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 make these wafers a huge monocrystal is drawn from purified silicon melt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result is a perfect silicon lattice into which the transistors will later be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fitted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 H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owever impurities pose a threat to these flawless silicon crystals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9B5B89" w:rsidRPr="00B25F83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9B5B89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O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ur Global Foundries manufacturing teams must therefore take extensive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precautions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every time they enter our dust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-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free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(3) </w:t>
      </w:r>
      <w:r w:rsidR="006205BE" w:rsidRPr="006205BE">
        <w:rPr>
          <w:rFonts w:ascii="Arial" w:eastAsia="Times New Roman" w:hAnsi="Arial" w:cs="Arial"/>
          <w:sz w:val="24"/>
          <w:szCs w:val="24"/>
          <w:lang w:val="en-US" w:eastAsia="it-IT"/>
        </w:rPr>
        <w:t>……………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result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: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our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wafers are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B25F83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abricated in an environment that is more than 100,000 times cleaner than an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operating theatre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07893" w:rsidRPr="00B25F83" w:rsidRDefault="0060789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9B5B89" w:rsidRPr="00B25F83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C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ompletely free of dust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0789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silicon discs arrive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at the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clean room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</w:p>
    <w:p w:rsidR="00642657" w:rsidRPr="00B25F83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H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ere 25 wafers are packed into each hermetically sealed container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and sent off on a journey that will take them through hundreds of manufacturing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s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teps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9B5B89" w:rsidRPr="00642657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07893" w:rsidRDefault="006205BE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>
        <w:rPr>
          <w:rFonts w:ascii="Arial" w:eastAsia="Times New Roman" w:hAnsi="Arial" w:cs="Arial"/>
          <w:sz w:val="24"/>
          <w:szCs w:val="24"/>
          <w:lang w:val="en-US" w:eastAsia="it-IT"/>
        </w:rPr>
        <w:t xml:space="preserve">(4)………………….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techniques transfer the circuit structures to the wafers</w:t>
      </w:r>
      <w:r w:rsidR="009B5B89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rather like slide projection</w:t>
      </w:r>
      <w:r w:rsidR="009B5B89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. </w:t>
      </w:r>
    </w:p>
    <w:p w:rsidR="00642657" w:rsidRPr="00642657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key to this whole process is a solid mastery of light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9B5B89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silicon disk is spin coated with a photosensitive resist</w:t>
      </w:r>
      <w:r w:rsidR="00DD09F7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DD09F7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UV light transfers the circuit structure is depicted on a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(5)……………..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to the wafer</w:t>
      </w:r>
      <w:r w:rsidR="00DD09F7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DD09F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exposed parts of the resist are soluble and removed by a developer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DD09F7" w:rsidRPr="00B25F83" w:rsidRDefault="00DD09F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transferred structures can now be used as a template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DD09F7" w:rsidRPr="00B25F83" w:rsidRDefault="00DD09F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unprotected parts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of the wa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er surface are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(6)………………..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away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B25F83" w:rsidRDefault="00DD09F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structures of billions of small current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switches are generated on each wafer</w:t>
      </w:r>
      <w:r w:rsidR="006105AB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 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iny transistors </w:t>
      </w:r>
    </w:p>
    <w:p w:rsidR="006105AB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rom the</w:t>
      </w:r>
      <w:r w:rsidR="00DD09F7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photolithographic stage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wafers move on to the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(7)………………………………….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where the</w:t>
      </w:r>
      <w:r w:rsidR="00DD09F7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electrical properties of the transistors will be specified</w:t>
      </w:r>
      <w:r w:rsidR="00DD09F7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DD09F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H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ere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the engineers make good use of one of silicones most important properties</w:t>
      </w:r>
      <w:r w:rsidR="006105AB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: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silicon is a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(8)………………….</w:t>
      </w:r>
      <w:r w:rsidR="006105AB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which means that its conductivity can change by a</w:t>
      </w:r>
      <w:r w:rsidR="006105AB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high precision emplacement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of so-called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(9)…………………………</w:t>
      </w:r>
      <w:r w:rsidR="006105AB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irst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dopant atoms are injected into the silicon structures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 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hese atoms then distribute randomly in the silicon lattice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t high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(10)………………..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the doping atoms become flexible and take on a fixed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position in the atomic structure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complexity of manufacturing tiny transistors requires a clean room as big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as t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w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 soccer pitches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lastRenderedPageBreak/>
        <w:t>While our p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eople monitor the complex processes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automated manufacturing itself always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takes place within hermetically sealed production lines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C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opper dominates the next process step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: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finest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(11)………………………..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wires link up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billions of separate transistors to form integrated circuits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efore that can happen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however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cleaning is essential for wafers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as particles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lurk at every stage in the manufacturing process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efore the copper is poured into the trenches for the interconnects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 barrier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layer is applied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 helps to avoid short circuits and guarantees reliability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trenches are then filled with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(12)……………….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.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F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inally the excess copper is ground down to the edges of the trenches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this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insulates each interconnect from the others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105AB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642657" w:rsidRDefault="006105AB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A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microchip made of copper wiring established Global</w:t>
      </w:r>
      <w:r w:rsidR="003946B8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Foundries as the first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company in the world to adopt copper in volume production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a foundation for the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state of the art multi-core processors that Global</w:t>
      </w:r>
      <w:r w:rsidR="002906DF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Foundries is introducing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today in all product areas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B25F83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o keep us on the leading edge of the world's chipmakers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(13)…………………………….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constantly monitor every step in the manufacturing process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down to the atomic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structures of each individual transistor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B25F83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642657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n two months the wafer is ready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H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uge integrated circuits consisting of conductors with a length of multiple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kilometers link up 100 billion transistors on numerous levels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 A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nd that in a space no larger than a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(14)………………..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B25F83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B25F83" w:rsidRPr="00B25F83" w:rsidRDefault="00642657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Global</w:t>
      </w:r>
      <w:r w:rsidR="003946B8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Foundries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the first truly global semiconductor foundry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located in the USA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and Germany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,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have one 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fab 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>in Dresden and the future fa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b</w:t>
      </w:r>
      <w:r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in New York</w:t>
      </w:r>
      <w:r w:rsidR="00B25F83"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ogether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they'll be two of the most advanced chip factories on earth and a testing ground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for the very latest microelectronic innovations from around the globe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B25F83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</w:p>
    <w:p w:rsidR="00B25F83" w:rsidRPr="00B25F83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 last production step in microprocessor manufacturing is the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205BE">
        <w:rPr>
          <w:rFonts w:ascii="Arial" w:eastAsia="Times New Roman" w:hAnsi="Arial" w:cs="Arial"/>
          <w:sz w:val="24"/>
          <w:szCs w:val="24"/>
          <w:lang w:val="en-US" w:eastAsia="it-IT"/>
        </w:rPr>
        <w:t>(15)……………………….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of the chips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642657" w:rsidRPr="00642657" w:rsidRDefault="00B25F83" w:rsidP="00B25F83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val="en-US" w:eastAsia="it-IT"/>
        </w:rPr>
      </w:pP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I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n preparation for this step in silver pellets are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applied on the wafer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T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hey will link the chip to the frame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V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ia the finest saw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blades the chips </w:t>
      </w:r>
      <w:r w:rsidR="00642657" w:rsidRPr="002906DF">
        <w:rPr>
          <w:rFonts w:ascii="Arial" w:eastAsia="Times New Roman" w:hAnsi="Arial" w:cs="Arial"/>
          <w:sz w:val="24"/>
          <w:szCs w:val="24"/>
          <w:lang w:val="en-US" w:eastAsia="it-IT"/>
        </w:rPr>
        <w:t>are cut off the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wafer the flip-chip method is used to bond the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 xml:space="preserve"> </w:t>
      </w:r>
      <w:r w:rsidR="00642657" w:rsidRPr="00642657">
        <w:rPr>
          <w:rFonts w:ascii="Arial" w:eastAsia="Times New Roman" w:hAnsi="Arial" w:cs="Arial"/>
          <w:sz w:val="24"/>
          <w:szCs w:val="24"/>
          <w:lang w:val="en-US" w:eastAsia="it-IT"/>
        </w:rPr>
        <w:t>chip to the frame which is sealed with a cover</w:t>
      </w:r>
      <w:r w:rsidRPr="00B25F83">
        <w:rPr>
          <w:rFonts w:ascii="Arial" w:eastAsia="Times New Roman" w:hAnsi="Arial" w:cs="Arial"/>
          <w:sz w:val="24"/>
          <w:szCs w:val="24"/>
          <w:lang w:val="en-US" w:eastAsia="it-IT"/>
        </w:rPr>
        <w:t>.</w:t>
      </w:r>
    </w:p>
    <w:p w:rsidR="005E40CF" w:rsidRDefault="005E40CF" w:rsidP="00B25F83">
      <w:pPr>
        <w:spacing w:line="276" w:lineRule="auto"/>
        <w:rPr>
          <w:rFonts w:ascii="Arial" w:hAnsi="Arial" w:cs="Arial"/>
          <w:lang w:val="en-US"/>
        </w:rPr>
      </w:pPr>
    </w:p>
    <w:p w:rsidR="00F213DF" w:rsidRDefault="00F213DF" w:rsidP="00B25F83">
      <w:pPr>
        <w:spacing w:line="276" w:lineRule="auto"/>
        <w:rPr>
          <w:rFonts w:ascii="Arial" w:hAnsi="Arial" w:cs="Arial"/>
          <w:lang w:val="en-US"/>
        </w:rPr>
      </w:pPr>
    </w:p>
    <w:p w:rsidR="00F213DF" w:rsidRDefault="00F213DF" w:rsidP="00B25F83">
      <w:pPr>
        <w:spacing w:line="276" w:lineRule="auto"/>
        <w:rPr>
          <w:rFonts w:ascii="Arial" w:hAnsi="Arial" w:cs="Arial"/>
          <w:lang w:val="en-US"/>
        </w:rPr>
      </w:pPr>
    </w:p>
    <w:p w:rsidR="00F213DF" w:rsidRPr="00F213DF" w:rsidRDefault="00F213DF" w:rsidP="00B25F83">
      <w:pPr>
        <w:spacing w:line="276" w:lineRule="auto"/>
        <w:rPr>
          <w:rFonts w:ascii="Arial" w:eastAsia="Times New Roman" w:hAnsi="Arial" w:cs="Arial"/>
          <w:sz w:val="24"/>
          <w:szCs w:val="24"/>
          <w:lang w:val="en-US" w:eastAsia="it-IT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it-IT"/>
        </w:rPr>
        <w:t xml:space="preserve">Exercise: </w:t>
      </w:r>
      <w:r w:rsidRPr="00F213DF">
        <w:rPr>
          <w:rFonts w:ascii="Arial" w:eastAsia="Times New Roman" w:hAnsi="Arial" w:cs="Arial"/>
          <w:sz w:val="24"/>
          <w:szCs w:val="24"/>
          <w:lang w:val="en-US" w:eastAsia="it-IT"/>
        </w:rPr>
        <w:t>Fill the gaps with the following terms.</w:t>
      </w:r>
    </w:p>
    <w:p w:rsidR="00F213DF" w:rsidRDefault="00F213DF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(a</w:t>
      </w:r>
      <w:r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)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electron microscopes, (b) mask, (c)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silicon wafers,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(d) circuit diagram, (e)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photolithographic, </w:t>
      </w:r>
    </w:p>
    <w:p w:rsidR="00F213DF" w:rsidRDefault="00F213DF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(f)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etched,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(g)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semiconductor,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(h)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dopant atoms,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(i)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temperatures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, (l) ion implantation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, </w:t>
      </w:r>
    </w:p>
    <w:p w:rsidR="006205BE" w:rsidRDefault="00F213DF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(m)</w:t>
      </w:r>
      <w:r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interconnect,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 (n)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cleanroom, (o)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copper, 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 xml:space="preserve">(p) 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packaging</w:t>
      </w:r>
      <w:r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, (q) fingernail</w:t>
      </w:r>
      <w:r w:rsidR="006205BE" w:rsidRPr="00F213DF">
        <w:rPr>
          <w:rFonts w:ascii="Arial" w:eastAsia="Times New Roman" w:hAnsi="Arial" w:cs="Arial"/>
          <w:i/>
          <w:sz w:val="24"/>
          <w:szCs w:val="24"/>
          <w:lang w:val="en-US" w:eastAsia="it-IT"/>
        </w:rPr>
        <w:t>.</w:t>
      </w:r>
    </w:p>
    <w:p w:rsidR="00B3379B" w:rsidRDefault="00B3379B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</w:p>
    <w:p w:rsidR="00B3379B" w:rsidRDefault="00B3379B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</w:p>
    <w:p w:rsidR="00B3379B" w:rsidRDefault="00B3379B" w:rsidP="00F213DF">
      <w:pPr>
        <w:spacing w:line="276" w:lineRule="auto"/>
        <w:ind w:left="360"/>
        <w:rPr>
          <w:rFonts w:ascii="Arial" w:eastAsia="Times New Roman" w:hAnsi="Arial" w:cs="Arial"/>
          <w:i/>
          <w:sz w:val="24"/>
          <w:szCs w:val="24"/>
          <w:lang w:val="en-US" w:eastAsia="it-IT"/>
        </w:rPr>
      </w:pPr>
      <w:r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259988" cy="3790122"/>
            <wp:effectExtent l="19050" t="0" r="7462" b="0"/>
            <wp:docPr id="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99" cy="379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9B" w:rsidRDefault="00B3379B" w:rsidP="00B3379B">
      <w:pPr>
        <w:spacing w:line="276" w:lineRule="auto"/>
        <w:ind w:left="36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Complete the scheme inserting the process steps in</w:t>
      </w:r>
      <w:r w:rsidRPr="005C45F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the correct order.</w:t>
      </w:r>
    </w:p>
    <w:p w:rsidR="00310F41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Slicing the silicon ingot into wafer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Depositing electrically conductive materials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Forming a layer of silicon dioxide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Depositing insulating or conducting layers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Annealing the conductive material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Forming a silicon ingot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Removing residual photoresist material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Etching circuit patterns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Lapping and polishing the silicon wafer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Diffusing dopant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Creating circuit patterns</w:t>
      </w:r>
    </w:p>
    <w:p w:rsidR="00AF0F1D" w:rsidRPr="00B3379B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Cleaning the wafer</w:t>
      </w:r>
    </w:p>
    <w:p w:rsidR="00677311" w:rsidRDefault="00AF0F1D" w:rsidP="00B3379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lang w:val="en-US"/>
        </w:rPr>
        <w:t>Coating and baking photoresist material</w:t>
      </w:r>
    </w:p>
    <w:p w:rsidR="003946B8" w:rsidRDefault="003946B8" w:rsidP="003946B8">
      <w:pPr>
        <w:spacing w:line="276" w:lineRule="auto"/>
        <w:rPr>
          <w:rFonts w:ascii="Arial" w:hAnsi="Arial" w:cs="Arial"/>
          <w:i/>
          <w:lang w:val="en-US"/>
        </w:rPr>
      </w:pPr>
    </w:p>
    <w:p w:rsidR="003946B8" w:rsidRPr="003946B8" w:rsidRDefault="003946B8" w:rsidP="003946B8">
      <w:pPr>
        <w:spacing w:line="276" w:lineRule="auto"/>
        <w:jc w:val="center"/>
        <w:rPr>
          <w:rFonts w:ascii="Arial" w:hAnsi="Arial" w:cs="Arial"/>
          <w:i/>
          <w:lang w:val="en-US"/>
        </w:rPr>
      </w:pPr>
      <w:bookmarkStart w:id="0" w:name="_GoBack"/>
      <w:r w:rsidRPr="003946B8"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3506028" cy="2494061"/>
            <wp:effectExtent l="19050" t="0" r="0" b="0"/>
            <wp:docPr id="22" name="Immagine 1" descr="Image result for bcmos sem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cmos sem analys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67" cy="24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7311" w:rsidRDefault="00677311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br w:type="page"/>
      </w:r>
    </w:p>
    <w:p w:rsidR="00B3379B" w:rsidRPr="00B3379B" w:rsidRDefault="00677311" w:rsidP="00677311">
      <w:pPr>
        <w:pStyle w:val="Paragrafoelenco"/>
        <w:spacing w:line="276" w:lineRule="auto"/>
        <w:ind w:left="1080"/>
        <w:rPr>
          <w:rFonts w:ascii="Arial" w:hAnsi="Arial" w:cs="Arial"/>
          <w:i/>
          <w:lang w:val="en-US"/>
        </w:rPr>
      </w:pPr>
      <w:r w:rsidRPr="00677311"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5458242" cy="2686050"/>
            <wp:effectExtent l="19050" t="0" r="9108" b="0"/>
            <wp:docPr id="1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42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311"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096000" cy="1495425"/>
            <wp:effectExtent l="19050" t="0" r="0" b="0"/>
            <wp:docPr id="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D8" w:rsidRDefault="00793FAF" w:rsidP="00AF0F1D">
      <w:pPr>
        <w:jc w:val="center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9" o:spid="_x0000_s1026" type="#_x0000_t202" style="position:absolute;left:0;text-align:left;margin-left:13.15pt;margin-top:113.2pt;width:239.25pt;height:4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" fillcolor="white [3201]" strokeweight=".5pt">
            <v:textbox style="mso-next-textbox:#Casella di testo 9">
              <w:txbxContent>
                <w:p w:rsidR="006805AC" w:rsidRPr="006805AC" w:rsidRDefault="006805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6805AC"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it-IT"/>
                    </w:rPr>
                    <w:t>Exercise:</w:t>
                  </w:r>
                  <w:r w:rsidRPr="006805AC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it-IT"/>
                    </w:rPr>
                    <w:t xml:space="preserve"> Create on the tracing paper the masks with the necessary patterns</w:t>
                  </w:r>
                </w:p>
              </w:txbxContent>
            </v:textbox>
          </v:shape>
        </w:pict>
      </w:r>
      <w:r w:rsidR="00677311" w:rsidRPr="00677311"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638925" cy="4743450"/>
            <wp:effectExtent l="19050" t="0" r="9525" b="0"/>
            <wp:docPr id="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5D8" w:rsidRDefault="00B3379B" w:rsidP="005C45FF">
      <w:pPr>
        <w:spacing w:line="276" w:lineRule="auto"/>
        <w:ind w:left="360"/>
        <w:rPr>
          <w:rFonts w:ascii="Arial" w:hAnsi="Arial" w:cs="Arial"/>
          <w:i/>
          <w:lang w:val="en-US"/>
        </w:rPr>
      </w:pPr>
      <w:r w:rsidRPr="00B3379B"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641166" cy="2313502"/>
            <wp:effectExtent l="19050" t="0" r="7284" b="0"/>
            <wp:docPr id="1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166" cy="231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9B" w:rsidRDefault="00B3379B" w:rsidP="005C45FF">
      <w:pPr>
        <w:spacing w:line="276" w:lineRule="auto"/>
        <w:ind w:left="36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643706" cy="2326341"/>
            <wp:effectExtent l="19050" t="0" r="4744" b="0"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0000" b="1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706" cy="232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lang w:eastAsia="it-IT"/>
        </w:rPr>
        <w:drawing>
          <wp:inline distT="0" distB="0" distL="0" distR="0">
            <wp:extent cx="6884894" cy="2426859"/>
            <wp:effectExtent l="19050" t="0" r="0" b="0"/>
            <wp:docPr id="1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63" t="3468" r="-1358" b="-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93" cy="242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FF" w:rsidRDefault="005C45FF" w:rsidP="00AF0F1D">
      <w:pPr>
        <w:spacing w:line="276" w:lineRule="auto"/>
        <w:ind w:left="360"/>
        <w:rPr>
          <w:rFonts w:ascii="Arial" w:hAnsi="Arial" w:cs="Arial"/>
          <w:i/>
          <w:lang w:val="en-US"/>
        </w:rPr>
      </w:pPr>
    </w:p>
    <w:sectPr w:rsidR="005C45FF" w:rsidSect="00B25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27F65"/>
    <w:multiLevelType w:val="hybridMultilevel"/>
    <w:tmpl w:val="611CD3CA"/>
    <w:lvl w:ilvl="0" w:tplc="0882A004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667EE"/>
    <w:multiLevelType w:val="hybridMultilevel"/>
    <w:tmpl w:val="DD302A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B021C"/>
    <w:multiLevelType w:val="hybridMultilevel"/>
    <w:tmpl w:val="DC72927E"/>
    <w:lvl w:ilvl="0" w:tplc="CDDC15A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3407D"/>
    <w:multiLevelType w:val="hybridMultilevel"/>
    <w:tmpl w:val="7AE41DA0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283"/>
  <w:characterSpacingControl w:val="doNotCompress"/>
  <w:savePreviewPicture/>
  <w:compat/>
  <w:rsids>
    <w:rsidRoot w:val="00642657"/>
    <w:rsid w:val="00004451"/>
    <w:rsid w:val="002906DF"/>
    <w:rsid w:val="00310F41"/>
    <w:rsid w:val="003738B2"/>
    <w:rsid w:val="003946B8"/>
    <w:rsid w:val="00535D59"/>
    <w:rsid w:val="005C45FF"/>
    <w:rsid w:val="005E40CF"/>
    <w:rsid w:val="00607893"/>
    <w:rsid w:val="006105AB"/>
    <w:rsid w:val="006205BE"/>
    <w:rsid w:val="00642657"/>
    <w:rsid w:val="00677311"/>
    <w:rsid w:val="006805AC"/>
    <w:rsid w:val="00793FAF"/>
    <w:rsid w:val="009465D8"/>
    <w:rsid w:val="009A337A"/>
    <w:rsid w:val="009B5B89"/>
    <w:rsid w:val="00AF0F1D"/>
    <w:rsid w:val="00AF3FDF"/>
    <w:rsid w:val="00B051C9"/>
    <w:rsid w:val="00B25F83"/>
    <w:rsid w:val="00B3379B"/>
    <w:rsid w:val="00DD09F7"/>
    <w:rsid w:val="00F213DF"/>
    <w:rsid w:val="00F650E5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33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13DF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6805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05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Fadda</dc:creator>
  <cp:lastModifiedBy>user</cp:lastModifiedBy>
  <cp:revision>2</cp:revision>
  <cp:lastPrinted>2017-02-01T07:29:00Z</cp:lastPrinted>
  <dcterms:created xsi:type="dcterms:W3CDTF">2017-02-17T14:29:00Z</dcterms:created>
  <dcterms:modified xsi:type="dcterms:W3CDTF">2017-02-17T14:29:00Z</dcterms:modified>
</cp:coreProperties>
</file>