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上游 环节。</w:t>
        <w:br/>
      </w:r>
    </w:p>
    <w:p>
      <w:r>
        <w:br/>
        <w:t>华辰资本旗下的 HC Quant Arbitrage Fund 在最近的资产配置会议中</w:t>
        <w:br/>
        <w:t>讨论了 云计算 行业的投资机会，并对 信诚致远科技有限公司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云计算 行业的投资机会，并对 创联世纪信息有限公司</w:t>
        <w:br/>
        <w:t>进行了重点评估。</w:t>
        <w:br/>
      </w:r>
    </w:p>
    <w:p>
      <w:r>
        <w:br/>
        <w:t>惠派国际公司科技有限公司 是中国 人工智能 行业的重要企业之一。</w:t>
        <w:br/>
        <w:t>根据华辰资本 投资委员会 的研究，该公司成立于 2019 年，</w:t>
        <w:br/>
        <w:t>目前员工规模约 6944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从产业链角度看，半导体 行业主要由上游设备厂商、</w:t>
        <w:br/>
        <w:t>中游平台企业以及下游应用厂商组成。</w:t>
        <w:br/>
        <w:t>华泰通安网络有限公司 主要位于产业链的 上游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图龙信息传媒有限公司 是中国 机器人 行业的重要企业之一。</w:t>
        <w:br/>
        <w:t>根据华辰资本 风险管理部 的研究，该公司成立于 2007 年，</w:t>
        <w:br/>
        <w:t>目前员工规模约 2000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佳禾传媒有限公司 主要位于产业链的 下游 环节。</w:t>
        <w:br/>
      </w:r>
    </w:p>
    <w:p>
      <w:r>
        <w:br/>
        <w:t>通际名联网络有限公司 是中国 机器人 行业的重要企业之一。</w:t>
        <w:br/>
        <w:t>根据华辰资本 量化研究部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根据内部财务模型测算，图龙信息传媒有限公司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根据内部财务模型测算，通际名联网络有限公司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鑫博腾飞信息有限公司 是中国 消费科技 行业的重要企业之一。</w:t>
        <w:br/>
        <w:t>根据华辰资本 投资策略部 的研究，该公司成立于 2016 年，</w:t>
        <w:br/>
        <w:t>目前员工规模约 4167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医疗科技 行业的投资机会，并对 迪摩信息有限公司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中建创业科技有限公司 主要位于产业链的 上游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毕博诚信息有限公司 是中国 机器人 行业的重要企业之一。</w:t>
        <w:br/>
        <w:t>根据华辰资本 投资委员会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200亿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635亿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Quant Arbitrage Fund 在最近的资产配置会议中</w:t>
        <w:br/>
        <w:t>讨论了 医疗科技 行业的投资机会，并对 华成育卓科技有限公司</w:t>
        <w:br/>
        <w:t>进行了重点评估。</w:t>
        <w:br/>
      </w:r>
    </w:p>
    <w:p>
      <w:r>
        <w:br/>
        <w:t>雨林木风计算机科技有限公司 是中国 半导体 行业的重要企业之一。</w:t>
        <w:br/>
        <w:t>根据华辰资本 资产配置委员会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通际名联科技有限公司 主要位于产业链的 中游 环节。</w:t>
        <w:br/>
      </w:r>
    </w:p>
    <w:p>
      <w:r>
        <w:br/>
        <w:t>根据内部财务模型测算，飞利信科技有限公司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根据内部财务模型测算，艾提科信科技有限公司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医疗科技 行业的投资机会，并对 昊嘉科技有限公司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艾提科信科技有限公司 是中国 云计算 行业的重要企业之一。</w:t>
        <w:br/>
        <w:t>根据华辰资本 风险管理部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143亿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根据内部财务模型测算，巨奥传媒有限公司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机器人 行业的投资机会，并对 通际名联网络有限公司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下游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昊嘉科技有限公司 主要位于产业链的 中游 环节。</w:t>
        <w:br/>
      </w:r>
    </w:p>
    <w:p>
      <w:r>
        <w:br/>
        <w:t>华辰资本旗下的 HC AI Innovation Fund 在最近的资产配置会议中</w:t>
        <w:br/>
        <w:t>讨论了 云计算 行业的投资机会，并对 佳禾传媒有限公司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医疗科技 行业的投资机会，并对 昊嘉科技有限公司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