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Alpha Growth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华成育卓传媒有限公司 主要位于产业链的 下游 环节。</w:t>
        <w:br/>
      </w:r>
    </w:p>
    <w:p>
      <w:r>
        <w:br/>
        <w:t>根据内部财务模型测算，毕博诚信息有限公司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良诺科技有限公司 是中国 云计算 行业的重要企业之一。</w:t>
        <w:br/>
        <w:t>根据华辰资本 风险管理部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根据内部财务模型测算，创联世纪信息有限公司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联软网络有限公司 是中国 半导体 行业的重要企业之一。</w:t>
        <w:br/>
        <w:t>根据华辰资本 投资委员会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方正科技信息有限公司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Alpha Growth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根据内部财务模型测算，富罳网络有限公司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方正科技传媒有限公司 是中国 人工智能 行业的重要企业之一。</w:t>
        <w:br/>
        <w:t>根据华辰资本 风险管理部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上游 环节。</w:t>
        <w:br/>
      </w:r>
    </w:p>
    <w:p>
      <w:r>
        <w:br/>
        <w:t>根据内部财务模型测算，恩悌网络有限公司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图龙信息传媒有限公司 是中国 机器人 行业的重要企业之一。</w:t>
        <w:br/>
        <w:t>根据华辰资本 投资策略部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根据内部财务模型测算，飞利信科技有限公司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根据内部财务模型测算，创联世纪信息有限公司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根据内部财务模型测算，联软网络有限公司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根据内部财务模型测算，泰麒麟网络有限公司 在未来三年</w:t>
        <w:br/>
        <w:t>收入复合增长率预计可达到 11%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九方传媒有限公司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中游 环节。</w:t>
        <w:br/>
      </w:r>
    </w:p>
    <w:p>
      <w:r>
        <w:br/>
        <w:t>华辰资本旗下的 HC Energy Transition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昂歌信息信息有限公司 是中国 消费科技 行业的重要企业之一。</w:t>
        <w:br/>
        <w:t>根据华辰资本 投资策略部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信诚致远科技有限公司 是中国 云计算 行业的重要企业之一。</w:t>
        <w:br/>
        <w:t>根据华辰资本 投资策略部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Alpha Growth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根据内部财务模型测算，惠派国际公司科技有限公司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下游 环节。</w:t>
        <w:br/>
      </w:r>
    </w:p>
    <w:p>
      <w:r>
        <w:br/>
        <w:t>华辰资本旗下的 HC Alpha Growth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华成育卓传媒有限公司 主要位于产业链的 下游 环节。</w:t>
        <w:br/>
      </w:r>
    </w:p>
    <w:p>
      <w:r>
        <w:br/>
        <w:t>佳禾传媒有限公司 是中国 云计算 行业的重要企业之一。</w:t>
        <w:br/>
        <w:t>根据华辰资本 量化研究部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