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C.E.R. ��� Research System &amp; Field Guide</w:t>
      </w:r>
    </w:p>
    <w:bookmarkStart w:id="27" w:name="c.e.r.-research-system-field-guide"/>
    <w:p>
      <w:pPr>
        <w:pStyle w:val="Heading1"/>
      </w:pPr>
      <w:r>
        <w:t xml:space="preserve">C.E.R. — Research System &amp; Field Guide</w:t>
      </w:r>
    </w:p>
    <w:p>
      <w:pPr>
        <w:pStyle w:val="FirstParagraph"/>
      </w:pPr>
      <w:r>
        <w:t xml:space="preserve">Status: in progress / draft. Covers the Research System Charter (who owns what), the Field Guide UI/UX design, the Cobblemon Snap discovery that reframed the whole system, the two-camera resolution, and the open variant-tracking question.</w:t>
      </w:r>
    </w:p>
    <w:bookmarkStart w:id="20" w:name="Xf19d5d76a1fdb6d35dfb0562da95c6862c34887"/>
    <w:p>
      <w:pPr>
        <w:pStyle w:val="Heading2"/>
      </w:pPr>
      <w:r>
        <w:t xml:space="preserve">Research System Charter (proposed, awaiting sign-off)</w:t>
      </w:r>
    </w:p>
    <w:p>
      <w:pPr>
        <w:pStyle w:val="FirstParagraph"/>
      </w:pPr>
      <w:r>
        <w:t xml:space="preserve">Divides research duties across four systems so they don’t compete for the same job: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Cobblemon Snap</w:t>
      </w:r>
      <w:r>
        <w:t xml:space="preserve"> </w:t>
      </w:r>
      <w:r>
        <w:t xml:space="preserve">owns photographic/observational research: encounter, photograph, pose, activity, habitat documentation, Snapdex progression.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Cobblemon Research Tasks</w:t>
      </w:r>
      <w:r>
        <w:t xml:space="preserve"> </w:t>
      </w:r>
      <w:r>
        <w:t xml:space="preserve">owns active/interactive research: catching, battling, breeding, evolving, item use, move use — things done</w:t>
      </w:r>
      <w:r>
        <w:t xml:space="preserve"> </w:t>
      </w:r>
      <w:r>
        <w:rPr>
          <w:iCs/>
          <w:i/>
        </w:rPr>
        <w:t xml:space="preserve">to or with</w:t>
      </w:r>
      <w:r>
        <w:t xml:space="preserve"> </w:t>
      </w:r>
      <w:r>
        <w:t xml:space="preserve">the Pokémon rather than observed.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Field Journal</w:t>
      </w:r>
      <w:r>
        <w:t xml:space="preserve"> </w:t>
      </w:r>
      <w:r>
        <w:t xml:space="preserve">(custom, built on top of both) owns the narrative layer: player notes, favorite photos, discovered lore, world/biome context.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FTB Quests</w:t>
      </w:r>
      <w:r>
        <w:t xml:space="preserve"> </w:t>
      </w:r>
      <w:r>
        <w:t xml:space="preserve">owns the campaign/expedition layer:</w:t>
      </w:r>
      <w:r>
        <w:t xml:space="preserve"> </w:t>
      </w:r>
      <w:r>
        <w:t xml:space="preserve">“</w:t>
      </w:r>
      <w:r>
        <w:t xml:space="preserve">go to this place,</w:t>
      </w:r>
      <w:r>
        <w:t xml:space="preserve">”</w:t>
      </w:r>
      <w:r>
        <w:t xml:space="preserve"> </w:t>
      </w:r>
      <w:r>
        <w:t xml:space="preserve">multi-step story content that isn’t about a single species.</w:t>
      </w:r>
    </w:p>
    <w:p>
      <w:pPr>
        <w:pStyle w:val="FirstParagraph"/>
      </w:pPr>
      <w:r>
        <w:t xml:space="preserve">No system tries to do another’s job; the Field Guide UI (below) is the single front-end window into all four, not an implementation itself.</w:t>
      </w:r>
    </w:p>
    <w:bookmarkEnd w:id="20"/>
    <w:bookmarkStart w:id="21" w:name="X6df1c9fd8ca21bd884d75eaf4e66cb073345689"/>
    <w:p>
      <w:pPr>
        <w:pStyle w:val="Heading2"/>
      </w:pPr>
      <w:r>
        <w:t xml:space="preserve">Major discovery — Cobblemon Snap as the research backbone</w:t>
      </w:r>
    </w:p>
    <w:p>
      <w:pPr>
        <w:pStyle w:val="FirstParagraph"/>
      </w:pPr>
      <w:r>
        <w:t xml:space="preserve">Snap turned out to be substantially more complete than any research-system idea built from scratch, prompting a full re-architecture:</w:t>
      </w:r>
    </w:p>
    <w:p>
      <w:pPr>
        <w:numPr>
          <w:ilvl w:val="0"/>
          <w:numId w:val="1002"/>
        </w:numPr>
        <w:pStyle w:val="Compact"/>
      </w:pPr>
      <w:r>
        <w:t xml:space="preserve">Photographs scored on distance/framing/behavior-activity/facing/conditions; multi-Pokémon group photos supported.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5 built-in research levels per species</w:t>
      </w:r>
      <w:r>
        <w:t xml:space="preserve">; tracks forms, poses/activities, biomes, shiny records, best score, total photos.</w:t>
      </w:r>
    </w:p>
    <w:p>
      <w:pPr>
        <w:numPr>
          <w:ilvl w:val="0"/>
          <w:numId w:val="1002"/>
        </w:numPr>
        <w:pStyle w:val="Compact"/>
      </w:pPr>
      <w:r>
        <w:t xml:space="preserve">3D Pokémon presentation + species entry + gallery.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Tasks are fully datapack-customizable</w:t>
      </w:r>
      <w:r>
        <w:t xml:space="preserve">: id/title/description/trigger/target/amount, item + CobbleDollar + command rewards; default tasks exportable/editable and live-reloadable via</w:t>
      </w:r>
      <w:r>
        <w:t xml:space="preserve"> </w:t>
      </w:r>
      <w:r>
        <w:rPr>
          <w:rStyle w:val="VerbatimChar"/>
        </w:rPr>
        <w:t xml:space="preserve">/snap reload</w:t>
      </w:r>
      <w:r>
        <w:t xml:space="preserve">. Confirmed strong.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Task/research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tabs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or categories are NOT confirmed customizable</w:t>
      </w:r>
      <w:r>
        <w:t xml:space="preserve"> </w:t>
      </w:r>
      <w:r>
        <w:t xml:space="preserve">— Snapdex’s page structure (Pokémon entries/Dex view/Gallery view/Tasks page) isn’t documented as arbitrarily re-categorizable. Open unknown, not assumed impossible. Workaround: treat each Pokémon’s own entry as the de facto</w:t>
      </w:r>
      <w:r>
        <w:t xml:space="preserve"> </w:t>
      </w:r>
      <w:r>
        <w:t xml:space="preserve">“</w:t>
      </w:r>
      <w:r>
        <w:t xml:space="preserve">research file,</w:t>
      </w:r>
      <w:r>
        <w:t xml:space="preserve">”</w:t>
      </w:r>
      <w:r>
        <w:t xml:space="preserve"> </w:t>
      </w:r>
      <w:r>
        <w:t xml:space="preserve">organizing tasks conceptually (Habitat Study/Behavioral Study/Social Study/Environmental Study/Rare Observation) rather than needing literal UI tabs.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Cobblemon: Research Tasks</w:t>
      </w:r>
      <w:r>
        <w:t xml:space="preserve"> </w:t>
      </w:r>
      <w:r>
        <w:t xml:space="preserve">(companion mod — 5–8 hand-authored tasks per species for all 1,025 species, in-game task editor with add/delete/live-edit/save-load presets) runs alongside Snap rather than replacing it — this is the Charter’s</w:t>
      </w:r>
      <w:r>
        <w:t xml:space="preserve"> </w:t>
      </w:r>
      <w:r>
        <w:t xml:space="preserve">“</w:t>
      </w:r>
      <w:r>
        <w:t xml:space="preserve">active/interactive</w:t>
      </w:r>
      <w:r>
        <w:t xml:space="preserve">”</w:t>
      </w:r>
      <w:r>
        <w:t xml:space="preserve"> </w:t>
      </w:r>
      <w:r>
        <w:t xml:space="preserve">half.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 research task (not yet done):</w:t>
      </w:r>
      <w:r>
        <w:t xml:space="preserve"> </w:t>
      </w:r>
      <w:r>
        <w:t xml:space="preserve">map Snap’s full set of trigger types against C.E.R.’s wishlist (biome-specific photo, time-of-day, weather, cross-species pairs, specific-move-in-use, alpha/rare-variant, near-structure) to confirm real trigger-system coverage before fully committing to Snap as the backbone.</w:t>
      </w:r>
    </w:p>
    <w:p>
      <w:pPr>
        <w:pStyle w:val="FirstParagraph"/>
      </w:pPr>
      <w:r>
        <w:t xml:space="preserve">This means the research system may not need to be built from scratch — mostly configured/extended rather than invented.</w:t>
      </w:r>
    </w:p>
    <w:bookmarkEnd w:id="21"/>
    <w:bookmarkStart w:id="22" w:name="X22f7ce56cd3217552b6a23dfde8732cbfde51b3"/>
    <w:p>
      <w:pPr>
        <w:pStyle w:val="Heading2"/>
      </w:pPr>
      <w:r>
        <w:t xml:space="preserve">Variant/Phenomena tracking (Shiny/Shadow/Fractured/Fusion) — open technical question</w:t>
      </w:r>
    </w:p>
    <w:p>
      <w:pPr>
        <w:pStyle w:val="FirstParagraph"/>
      </w:pPr>
      <w:r>
        <w:t xml:space="preserve">Snap already tracks forms/poses/activities/biomes/shiny/best-score/total-photos per species, which suggests a Variant/Phenomena research structure is plausible: Shiny / Shadow / Fractured / Fusion / Forms as explicit,</w:t>
      </w:r>
      <w:r>
        <w:t xml:space="preserve"> </w:t>
      </w:r>
      <w:r>
        <w:rPr>
          <w:bCs/>
          <w:b/>
        </w:rPr>
        <w:t xml:space="preserve">non-mutually-exclusive</w:t>
      </w:r>
      <w:r>
        <w:t xml:space="preserve"> </w:t>
      </w:r>
      <w:r>
        <w:t xml:space="preserve">categories (a Shadow-Shiny should satisfy both Shiny and Shadow research simultaneously).</w:t>
      </w:r>
    </w:p>
    <w:p>
      <w:pPr>
        <w:pStyle w:val="BodyText"/>
      </w:pPr>
      <w:r>
        <w:rPr>
          <w:bCs/>
          <w:b/>
        </w:rPr>
        <w:t xml:space="preserve">Unresolved:</w:t>
      </w:r>
      <w:r>
        <w:t xml:space="preserve"> </w:t>
      </w:r>
      <w:r>
        <w:t xml:space="preserve">whether Snap’s research system can recognize</w:t>
      </w:r>
      <w:r>
        <w:t xml:space="preserve"> </w:t>
      </w:r>
      <w:r>
        <w:rPr>
          <w:bCs/>
          <w:b/>
        </w:rPr>
        <w:t xml:space="preserve">arbitrary Cobblemon aspects/forms</w:t>
      </w:r>
      <w:r>
        <w:t xml:space="preserve"> </w:t>
      </w:r>
      <w:r>
        <w:t xml:space="preserve">(Shadow/Fractured/Fusion would</w:t>
      </w:r>
      <w:r>
        <w:t xml:space="preserve"> </w:t>
      </w:r>
      <w:r>
        <w:t xml:space="preserve">“</w:t>
      </w:r>
      <w:r>
        <w:t xml:space="preserve">just work</w:t>
      </w:r>
      <w:r>
        <w:t xml:space="preserve">”</w:t>
      </w:r>
      <w:r>
        <w:t xml:space="preserve"> </w:t>
      </w:r>
      <w:r>
        <w:t xml:space="preserve">if implemented as Cobblemon aspects) versus Snap hardcoding shiny-detection specifically (would require a companion mod/datapack/KubeJS layer to extend it). Best-guess opinion leans toward</w:t>
      </w:r>
      <w:r>
        <w:t xml:space="preserve"> </w:t>
      </w:r>
      <w:r>
        <w:t xml:space="preserve">“</w:t>
      </w:r>
      <w:r>
        <w:t xml:space="preserve">hardcoded to shiny only,</w:t>
      </w:r>
      <w:r>
        <w:t xml:space="preserve">”</w:t>
      </w:r>
      <w:r>
        <w:t xml:space="preserve"> </w:t>
      </w:r>
      <w:r>
        <w:t xml:space="preserve">since Shadow/Fractured/Fusion are custom aspects introduced after Snap’s author wrote it — but this is an opinion, not a confirmed answer. Needs a real verification pass (inspect Snap’s source or ask its author). Tracked in</w:t>
      </w:r>
      <w:r>
        <w:t xml:space="preserve"> </w:t>
      </w:r>
      <w:r>
        <w:rPr>
          <w:rStyle w:val="VerbatimChar"/>
        </w:rPr>
        <w:t xml:space="preserve">claude/CER_Unanswered_Questions.md</w:t>
      </w:r>
      <w:r>
        <w:t xml:space="preserve">.</w:t>
      </w:r>
    </w:p>
    <w:p>
      <w:pPr>
        <w:pStyle w:val="BodyText"/>
      </w:pPr>
      <w:r>
        <w:t xml:space="preserve">If Snap can’t natively extend, the plan is to build variant tracking in the Field Journal layer instead (custom KubeJS/data layer reading Cobblemon’s aspect data directly), with Snap continuing to own vanilla shiny/species/behavior tracking. Fusion specifically is also flagged as possibly belonging in its own Species Index entry rather than a Variants-page tab, since a Fusion result is arguably a distinct creature rather than a variant of one parent (see Field Guide mockup below).</w:t>
      </w:r>
    </w:p>
    <w:bookmarkEnd w:id="22"/>
    <w:bookmarkStart w:id="23" w:name="Xd0fd3ffbd1e7c0615e5c66b9933be182dcf89f4"/>
    <w:p>
      <w:pPr>
        <w:pStyle w:val="Heading2"/>
      </w:pPr>
      <w:r>
        <w:t xml:space="preserve">Cameras — resolved into two tools (was three overlapping ideas)</w:t>
      </w:r>
    </w:p>
    <w:p>
      <w:pPr>
        <w:pStyle w:val="FirstParagraph"/>
      </w:pPr>
      <w:r>
        <w:t xml:space="preserve">A generic</w:t>
      </w:r>
      <w:r>
        <w:t xml:space="preserve"> </w:t>
      </w:r>
      <w:r>
        <w:t xml:space="preserve">“</w:t>
      </w:r>
      <w:r>
        <w:t xml:space="preserve">handheld camera</w:t>
      </w:r>
      <w:r>
        <w:t xml:space="preserve">”</w:t>
      </w:r>
      <w:r>
        <w:t xml:space="preserve"> </w:t>
      </w:r>
      <w:r>
        <w:t xml:space="preserve">placeholder, Exposure (film/developing/physical photography), and Snap’s own camera all covered overlapping ground across separate discussions. Resolved: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Cobblemon Snap’s camera</w:t>
      </w:r>
      <w:r>
        <w:t xml:space="preserve"> </w:t>
      </w:r>
      <w:r>
        <w:t xml:space="preserve">— the field-research instrument, owns the Field Guide’s photographic evidence per the Charter above.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Exposure</w:t>
      </w:r>
      <w:r>
        <w:t xml:space="preserve"> </w:t>
      </w:r>
      <w:r>
        <w:t xml:space="preserve">— the personal/artistic instrument: scenery, printable physical photographs, camera stands, developing — no research scoring, for players who want photography as its own hobby. Confirmed current 1.21.1 Fabric/Forge/NeoForge/Quilt support (v1.9.18).</w:t>
      </w:r>
    </w:p>
    <w:p>
      <w:pPr>
        <w:numPr>
          <w:ilvl w:val="0"/>
          <w:numId w:val="1003"/>
        </w:numPr>
        <w:pStyle w:val="Compact"/>
      </w:pPr>
      <w:r>
        <w:t xml:space="preserve">The generic</w:t>
      </w:r>
      <w:r>
        <w:t xml:space="preserve"> </w:t>
      </w:r>
      <w:r>
        <w:t xml:space="preserve">“</w:t>
      </w:r>
      <w:r>
        <w:t xml:space="preserve">handheld camera</w:t>
      </w:r>
      <w:r>
        <w:t xml:space="preserve">”</w:t>
      </w:r>
      <w:r>
        <w:t xml:space="preserve"> </w:t>
      </w:r>
      <w:r>
        <w:t xml:space="preserve">placeholder is</w:t>
      </w:r>
      <w:r>
        <w:t xml:space="preserve"> </w:t>
      </w:r>
      <w:r>
        <w:rPr>
          <w:bCs/>
          <w:b/>
        </w:rPr>
        <w:t xml:space="preserve">retired</w:t>
      </w:r>
      <w:r>
        <w:t xml:space="preserve"> </w:t>
      </w:r>
      <w:r>
        <w:t xml:space="preserve">— Snap’s camera already covers what it was standing in for.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Open verification:</w:t>
      </w:r>
      <w:r>
        <w:t xml:space="preserve"> </w:t>
      </w:r>
      <w:r>
        <w:t xml:space="preserve">whether Exposure’s photograph/entity data (reportedly carries subject info in its photo NBT) is actually readable by KubeJS/FTB Quests/Cobblemon triggers. Matters less for research mechanics now that Snap owns that job, but still matters if Exposure photos should trigger anything beyond being decorative/personal. Tracked in Unanswered Questions.</w:t>
      </w:r>
    </w:p>
    <w:bookmarkEnd w:id="23"/>
    <w:bookmarkStart w:id="24" w:name="field-guide-uiux"/>
    <w:p>
      <w:pPr>
        <w:pStyle w:val="Heading2"/>
      </w:pPr>
      <w:r>
        <w:t xml:space="preserve">Field Guide UI/UX</w:t>
      </w:r>
    </w:p>
    <w:p>
      <w:pPr>
        <w:pStyle w:val="FirstParagraph"/>
      </w:pPr>
      <w:r>
        <w:rPr>
          <w:bCs/>
          <w:b/>
        </w:rPr>
        <w:t xml:space="preserve">Locked visual language</w:t>
      </w:r>
      <w:r>
        <w:t xml:space="preserve"> </w:t>
      </w:r>
      <w:r>
        <w:t xml:space="preserve">(confirmed against a generated mockup): red-bound digital field notebook, embossed page-cards as navigation, silhouettes for undiscovered Pokémon, sprites/photographs for discovered ones, nested Document → Section → Entry → Detail navigation, physical-tab section navigation. Design law:</w:t>
      </w:r>
      <w:r>
        <w:t xml:space="preserve"> </w:t>
      </w:r>
      <w:r>
        <w:rPr>
          <w:iCs/>
          <w:i/>
        </w:rPr>
        <w:t xml:space="preserve">it shouldn’t feel like a menu pretending to be a book — it should feel like a notebook that happens to function as a menu.</w:t>
      </w:r>
      <w:r>
        <w:t xml:space="preserve"> </w:t>
      </w:r>
      <w:r>
        <w:t xml:space="preserve">This is specific enough to stop scope creep (e.g. a future</w:t>
      </w:r>
      <w:r>
        <w:t xml:space="preserve"> </w:t>
      </w:r>
      <w:r>
        <w:t xml:space="preserve">“</w:t>
      </w:r>
      <w:r>
        <w:t xml:space="preserve">holographic sci-fi Pokédex</w:t>
      </w:r>
      <w:r>
        <w:t xml:space="preserve">”</w:t>
      </w:r>
      <w:r>
        <w:t xml:space="preserve"> </w:t>
      </w:r>
      <w:r>
        <w:t xml:space="preserve">reskin proposal).</w:t>
      </w:r>
    </w:p>
    <w:p>
      <w:pPr>
        <w:pStyle w:val="BodyText"/>
      </w:pPr>
      <w:r>
        <w:rPr>
          <w:bCs/>
          <w:b/>
        </w:rPr>
        <w:t xml:space="preserve">Mechanical baseline updated:</w:t>
      </w:r>
      <w:r>
        <w:t xml:space="preserve"> </w:t>
      </w:r>
      <w:r>
        <w:t xml:space="preserve">the original mod comparison (Field Guide mod / Patchouli / Modonomicon / Field Notes / Scholar / Guide / Cobblemon Field Guide) predates the Snap discovery above. Snap + Research Tasks now cover most of what a standalone</w:t>
      </w:r>
      <w:r>
        <w:t xml:space="preserve"> </w:t>
      </w:r>
      <w:r>
        <w:t xml:space="preserve">“</w:t>
      </w:r>
      <w:r>
        <w:t xml:space="preserve">Field Guide</w:t>
      </w:r>
      <w:r>
        <w:t xml:space="preserve">”</w:t>
      </w:r>
      <w:r>
        <w:t xml:space="preserve"> </w:t>
      </w:r>
      <w:r>
        <w:t xml:space="preserve">mod’s discovery backend would give, mechanically, and better (Cobblemon-native). Field Guide/Patchouli’s job is narrowed to what Snap/Research Tasks</w:t>
      </w:r>
      <w:r>
        <w:t xml:space="preserve"> </w:t>
      </w:r>
      <w:r>
        <w:rPr>
          <w:bCs/>
          <w:b/>
        </w:rPr>
        <w:t xml:space="preserve">don’t</w:t>
      </w:r>
      <w:r>
        <w:t xml:space="preserve"> </w:t>
      </w:r>
      <w:r>
        <w:t xml:space="preserve">cover: non-Pokémon discoveries — biomes, structures, lore entries, world/Affinity concepts, Lost Biome sites.</w:t>
      </w:r>
    </w:p>
    <w:p>
      <w:pPr>
        <w:pStyle w:val="BodyText"/>
      </w:pPr>
      <w:r>
        <w:rPr>
          <w:bCs/>
          <w:b/>
        </w:rPr>
        <w:t xml:space="preserve">Confirmed structural details from the mockup</w:t>
      </w:r>
      <w:r>
        <w:t xml:space="preserve"> </w:t>
      </w:r>
      <w:r>
        <w:t xml:space="preserve">(six panels: Main Menu, Species Index, Undiscovered Entry, Discovered Entry, Variants Page, Notes/Observations):</w:t>
      </w:r>
    </w:p>
    <w:p>
      <w:pPr>
        <w:numPr>
          <w:ilvl w:val="0"/>
          <w:numId w:val="1004"/>
        </w:numPr>
        <w:pStyle w:val="Compact"/>
      </w:pPr>
      <w:r>
        <w:t xml:space="preserve">Main menu tabs:</w:t>
      </w:r>
      <w:r>
        <w:t xml:space="preserve"> </w:t>
      </w:r>
      <w:r>
        <w:rPr>
          <w:bCs/>
          <w:b/>
        </w:rPr>
        <w:t xml:space="preserve">Species / Biomes / Resources / Research</w:t>
      </w:r>
      <w:r>
        <w:t xml:space="preserve"> </w:t>
      </w:r>
      <w:r>
        <w:t xml:space="preserve">— confirms the division above (Species = Snap/Research Tasks’ domain; Biomes/Resources = the non-Pokémon gap; Research = cross-cutting progress view).</w:t>
      </w:r>
    </w:p>
    <w:p>
      <w:pPr>
        <w:numPr>
          <w:ilvl w:val="0"/>
          <w:numId w:val="1004"/>
        </w:numPr>
        <w:pStyle w:val="Compact"/>
      </w:pPr>
      <w:r>
        <w:t xml:space="preserve">Variants page shows</w:t>
      </w:r>
      <w:r>
        <w:t xml:space="preserve"> </w:t>
      </w:r>
      <w:r>
        <w:rPr>
          <w:bCs/>
          <w:b/>
        </w:rPr>
        <w:t xml:space="preserve">Normal / Shiny / Shadow / Fractured</w:t>
      </w:r>
      <w:r>
        <w:t xml:space="preserve"> </w:t>
      </w:r>
      <w:r>
        <w:t xml:space="preserve">tabs (Fusion conspicuously absent — open decision, see above).</w:t>
      </w:r>
    </w:p>
    <w:p>
      <w:pPr>
        <w:numPr>
          <w:ilvl w:val="0"/>
          <w:numId w:val="1004"/>
        </w:numPr>
        <w:pStyle w:val="Compact"/>
      </w:pPr>
      <w:r>
        <w:t xml:space="preserve">Discovered species page’s Research Progress checklist (Encountered / Photographed / Observed using an Electric-type move / Rare behavior documented) is a near-exact match for how Research Tasks structures its per-species tasks — confirms that checklist is Research Tasks’ data, not hand-authored per Pokémon.</w:t>
      </w:r>
    </w:p>
    <w:p>
      <w:pPr>
        <w:numPr>
          <w:ilvl w:val="0"/>
          <w:numId w:val="1004"/>
        </w:numPr>
        <w:pStyle w:val="Compact"/>
      </w:pPr>
      <w:r>
        <w:t xml:space="preserve">Notes/Observations page’s photo strip is explicitly captioned as coming</w:t>
      </w:r>
      <w:r>
        <w:t xml:space="preserve"> </w:t>
      </w:r>
      <w:r>
        <w:t xml:space="preserve">“</w:t>
      </w:r>
      <w:r>
        <w:t xml:space="preserve">from Snap or the camera</w:t>
      </w:r>
      <w:r>
        <w:t xml:space="preserve">”</w:t>
      </w:r>
      <w:r>
        <w:t xml:space="preserve"> </w:t>
      </w:r>
      <w:r>
        <w:t xml:space="preserve">— i.e. the design already assumed a Snap-research photo and a separate handheld/Exposure photo land side by side in the same journal page. Matches the two-camera resolution above exactly.</w:t>
      </w:r>
    </w:p>
    <w:p>
      <w:pPr>
        <w:numPr>
          <w:ilvl w:val="0"/>
          <w:numId w:val="1004"/>
        </w:numPr>
        <w:pStyle w:val="Compact"/>
      </w:pPr>
      <w:r>
        <w:t xml:space="preserve">Empty photo slots use a small camera-icon placeholder (</w:t>
      </w:r>
      <w:r>
        <w:t xml:space="preserve">“</w:t>
      </w:r>
      <w:r>
        <w:t xml:space="preserve">you haven’t taken this shot yet</w:t>
      </w:r>
      <w:r>
        <w:t xml:space="preserve">”</w:t>
      </w:r>
      <w:r>
        <w:t xml:space="preserve">) — worth keeping literally across every page, reinforcing discovery-through-observation.</w:t>
      </w:r>
    </w:p>
    <w:p>
      <w:pPr>
        <w:pStyle w:val="FirstParagraph"/>
      </w:pPr>
      <w:r>
        <w:rPr>
          <w:bCs/>
          <w:b/>
        </w:rPr>
        <w:t xml:space="preserve">Proposed four-layer structure</w:t>
      </w:r>
      <w:r>
        <w:t xml:space="preserve"> </w:t>
      </w:r>
      <w:r>
        <w:t xml:space="preserve">(World Remembers: Dear Diary adopted as the primary</w:t>
      </w:r>
      <w:r>
        <w:t xml:space="preserve"> </w:t>
      </w:r>
      <w:r>
        <w:rPr>
          <w:iCs/>
          <w:i/>
        </w:rPr>
        <w:t xml:space="preserve">design reference</w:t>
      </w:r>
      <w:r>
        <w:t xml:space="preserve">, not installed verbatim — its</w:t>
      </w:r>
      <w:r>
        <w:t xml:space="preserve"> </w:t>
      </w:r>
      <w:r>
        <w:t xml:space="preserve">“</w:t>
      </w:r>
      <w:r>
        <w:t xml:space="preserve">memories worth remembering, not a spam log</w:t>
      </w:r>
      <w:r>
        <w:t xml:space="preserve">”</w:t>
      </w:r>
      <w:r>
        <w:t xml:space="preserve"> </w:t>
      </w:r>
      <w:r>
        <w:t xml:space="preserve">philosophy):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Pokédex</w:t>
      </w:r>
      <w:r>
        <w:t xml:space="preserve"> </w:t>
      </w:r>
      <w:r>
        <w:t xml:space="preserve">— objective species data.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Research</w:t>
      </w:r>
      <w:r>
        <w:t xml:space="preserve"> </w:t>
      </w:r>
      <w:r>
        <w:t xml:space="preserve">— player-discovered facts (encounters, behaviors, habitats, evolution witnessed, weather/time correlations).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Journal</w:t>
      </w:r>
      <w:r>
        <w:t xml:space="preserve"> </w:t>
      </w:r>
      <w:r>
        <w:t xml:space="preserve">— personal narrative (manual notes, photos, memorable encounters, milestones).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World Memory</w:t>
      </w:r>
      <w:r>
        <w:t xml:space="preserve"> </w:t>
      </w:r>
      <w:r>
        <w:t xml:space="preserve">— automatically-generated significant-event log (first encounter/capture/evolution/shiny/legendary/Titan-transformation entries), tying directly into the photography and Titan systems.</w:t>
      </w:r>
    </w:p>
    <w:p>
      <w:pPr>
        <w:pStyle w:val="FirstParagraph"/>
      </w:pPr>
      <w:r>
        <w:rPr>
          <w:bCs/>
          <w:b/>
        </w:rPr>
        <w:t xml:space="preserve">Caveat:</w:t>
      </w:r>
      <w:r>
        <w:t xml:space="preserve"> </w:t>
      </w:r>
      <w:r>
        <w:t xml:space="preserve">Dear Diary itself has no Cobblemon awareness —</w:t>
      </w:r>
      <w:r>
        <w:t xml:space="preserve"> </w:t>
      </w:r>
      <w:r>
        <w:t xml:space="preserve">“</w:t>
      </w:r>
      <w:r>
        <w:t xml:space="preserve">automatic memory when you catch a Pikachu</w:t>
      </w:r>
      <w:r>
        <w:t xml:space="preserve">”</w:t>
      </w:r>
      <w:r>
        <w:t xml:space="preserve"> </w:t>
      </w:r>
      <w:r>
        <w:t xml:space="preserve">isn’t something it does out of the box. Plan for the Field Journal to be a parallel custom system borrowing Dear Diary’s</w:t>
      </w:r>
      <w:r>
        <w:t xml:space="preserve"> </w:t>
      </w:r>
      <w:r>
        <w:rPr>
          <w:iCs/>
          <w:i/>
        </w:rPr>
        <w:t xml:space="preserve">design philosophy</w:t>
      </w:r>
      <w:r>
        <w:t xml:space="preserve">, bridged via custom KubeJS hooks into Cobblemon’s capture/evolution/encounter events, unless Dear Diary is confirmed to expose a public event API.</w:t>
      </w:r>
    </w:p>
    <w:bookmarkEnd w:id="24"/>
    <w:bookmarkStart w:id="25" w:name="research-application-infrastructure"/>
    <w:p>
      <w:pPr>
        <w:pStyle w:val="Heading2"/>
      </w:pPr>
      <w:r>
        <w:t xml:space="preserve">Research → Application infrastructure</w:t>
      </w:r>
    </w:p>
    <w:p>
      <w:pPr>
        <w:pStyle w:val="FirstParagraph"/>
      </w:pPr>
      <w:r>
        <w:rPr>
          <w:bCs/>
          <w:b/>
        </w:rPr>
        <w:t xml:space="preserve">Modest Magic</w:t>
      </w:r>
      <w:r>
        <w:t xml:space="preserve"> </w:t>
      </w:r>
      <w:r>
        <w:t xml:space="preserve">(Altar + Pedestal replacement for vanilla enchanting; Infusing/Enchanting/Summoning recipe types, datapack-customizable) proposed as the physical Research/Synthesis Altar: gives a visually-legible ritual-crafting station for Affinity Infusion without inventing a multiblock from scratch, with</w:t>
      </w:r>
      <w:r>
        <w:t xml:space="preserve"> </w:t>
      </w:r>
      <w:r>
        <w:t xml:space="preserve">“</w:t>
      </w:r>
      <w:r>
        <w:t xml:space="preserve">Summoning</w:t>
      </w:r>
      <w:r>
        <w:t xml:space="preserve">”</w:t>
      </w:r>
      <w:r>
        <w:t xml:space="preserve"> </w:t>
      </w:r>
      <w:r>
        <w:t xml:space="preserve">reinterpreted as Pokémon/material synthesis/manifestation rather than literal monster summoning — feeds into the Fusion Crafting (theory) → Synthesis Chamber (practice) pipeline. Recipes are datapack-driven, plugging directly into the</w:t>
      </w:r>
      <w:r>
        <w:t xml:space="preserve"> </w:t>
      </w:r>
      <w:r>
        <w:rPr>
          <w:rStyle w:val="VerbatimChar"/>
        </w:rPr>
        <w:t xml:space="preserve">cer:</w:t>
      </w:r>
      <w:r>
        <w:t xml:space="preserve"> </w:t>
      </w:r>
      <w:r>
        <w:t xml:space="preserve">datapack.</w:t>
      </w:r>
    </w:p>
    <w:bookmarkEnd w:id="25"/>
    <w:bookmarkStart w:id="26" w:name="X74cfac4ff2987a678950ac92e237a9afefbcf86"/>
    <w:p>
      <w:pPr>
        <w:pStyle w:val="Heading2"/>
      </w:pPr>
      <w:r>
        <w:t xml:space="preserve">Two open verification items carried from earlier passes</w:t>
      </w:r>
    </w:p>
    <w:p>
      <w:pPr>
        <w:numPr>
          <w:ilvl w:val="0"/>
          <w:numId w:val="1006"/>
        </w:numPr>
        <w:pStyle w:val="Compact"/>
      </w:pPr>
      <w:r>
        <w:t xml:space="preserve">Whether the Cobblemon KubeJS Bridge exposes a</w:t>
      </w:r>
      <w:r>
        <w:t xml:space="preserve"> </w:t>
      </w:r>
      <w:r>
        <w:t xml:space="preserve">“</w:t>
      </w:r>
      <w:r>
        <w:t xml:space="preserve">species newly scanned</w:t>
      </w:r>
      <w:r>
        <w:t xml:space="preserve">”</w:t>
      </w:r>
      <w:r>
        <w:t xml:space="preserve"> </w:t>
      </w:r>
      <w:r>
        <w:t xml:space="preserve">event (fallback: have the Field Guide read Cobblemon’s own Pokédex state directly).</w:t>
      </w:r>
    </w:p>
    <w:p>
      <w:pPr>
        <w:numPr>
          <w:ilvl w:val="0"/>
          <w:numId w:val="1006"/>
        </w:numPr>
        <w:pStyle w:val="Compact"/>
      </w:pPr>
      <w:r>
        <w:t xml:space="preserve">Whether Snap’s command reward fires reliably per-player when tested on a real task.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C.E.R. ��� Research System &amp; Field Guide</dc:title>
  <dc:creator/>
  <cp:keywords/>
  <dcterms:created xsi:type="dcterms:W3CDTF">2026-09-18T22:14:49Z</dcterms:created>
  <dcterms:modified xsi:type="dcterms:W3CDTF">2026-09-18T22:14:49Z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