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3: Materials, Twisted Forms, Virtues &amp; Research</w:t>
      </w:r>
    </w:p>
    <w:p>
      <w:pPr>
        <w:spacing w:after="120"/>
      </w:pPr>
      <w:r>
        <w:rPr>
          <w:i/>
          <w:iCs/>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Heading2"/>
        <w:spacing w:after="150" w:before="300"/>
      </w:pPr>
      <w:r>
        <w:t xml:space="preserve">1. The Resonance Material System (11 Affinity-Variant Families)</w:t>
      </w:r>
    </w:p>
    <w:p>
      <w:pPr>
        <w:spacing w:after="120"/>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spacing w:after="120"/>
      </w:pPr>
      <w:r>
        <w:t xml:space="preserve">F.R.M. rename, Sept 2026: “Type Gem” → “Affinity Gem” (and “Type Plate/Memory” remain as-is; only Gem changes), per Wesley's direction, to keep the family names consistently “Affinity-” prefixed alongside Affinity Fragment and Affinity Essence.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c>
          <w:tcPr>
            <w:tcW w:type="dxa" w:w="1800"/>
            <w:shd w:fill="D9D9D9" w:val="clear"/>
          </w:tcPr>
          <w:p>
            <w:r>
              <w:rPr>
                <w:b/>
                <w:bCs/>
              </w:rPr>
              <w:t xml:space="preserve">Family</w:t>
            </w:r>
          </w:p>
        </w:tc>
        <w:tc>
          <w:tcPr>
            <w:tcW w:type="dxa" w:w="5800"/>
            <w:shd w:fill="D9D9D9" w:val="clear"/>
          </w:tcPr>
          <w:p>
            <w:r>
              <w:rPr>
                <w:b/>
                <w:bCs/>
              </w:rPr>
              <w:t xml:space="preserve">Role / question it answers</w:t>
            </w:r>
          </w:p>
        </w:tc>
        <w:tc>
          <w:tcPr>
            <w:tcW w:type="dxa" w:w="1400"/>
            <w:shd w:fill="D9D9D9" w:val="clear"/>
          </w:tcPr>
          <w:p>
            <w:r>
              <w:rPr>
                <w:b/>
                <w:bCs/>
              </w:rPr>
              <w:t xml:space="preserve">Variant count</w:t>
            </w:r>
          </w:p>
        </w:tc>
      </w:tr>
      <w:tr>
        <w:tc>
          <w:tcPr>
            <w:tcW w:type="dxa" w:w="1800"/>
          </w:tcPr>
          <w:p>
            <w:r>
              <w:t xml:space="preserve">Affinity Fragment</w:t>
            </w:r>
          </w:p>
        </w:tc>
        <w:tc>
          <w:tcPr>
            <w:tcW w:type="dxa" w:w="5800"/>
          </w:tcPr>
          <w:p>
            <w:r>
              <w:t xml:space="preserve">Minor physical Affinity — “What can I gather?” Earliest-game material; smaller-scale precursor to Affinity Gems.</w:t>
            </w:r>
          </w:p>
        </w:tc>
        <w:tc>
          <w:tcPr>
            <w:tcW w:type="dxa" w:w="1400"/>
          </w:tcPr>
          <w:p>
            <w:r>
              <w:t xml:space="preserve">18</w:t>
            </w:r>
          </w:p>
        </w:tc>
      </w:tr>
      <w:tr>
        <w:tc>
          <w:tcPr>
            <w:tcW w:type="dxa" w:w="1800"/>
          </w:tcPr>
          <w:p>
            <w:r>
              <w:t xml:space="preserve">Affinity Essence</w:t>
            </w:r>
          </w:p>
        </w:tc>
        <w:tc>
          <w:tcPr>
            <w:tcW w:type="dxa" w:w="5800"/>
          </w:tcPr>
          <w:p>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tcW w:type="dxa" w:w="1400"/>
          </w:tcPr>
          <w:p>
            <w:r>
              <w:t xml:space="preserve">18 (open question below)</w:t>
            </w:r>
          </w:p>
        </w:tc>
      </w:tr>
      <w:tr>
        <w:tc>
          <w:tcPr>
            <w:tcW w:type="dxa" w:w="1800"/>
          </w:tcPr>
          <w:p>
            <w:r>
              <w:t xml:space="preserve">Liquid Affinity</w:t>
            </w:r>
          </w:p>
        </w:tc>
        <w:tc>
          <w:tcPr>
            <w:tcW w:type="dxa" w:w="5800"/>
          </w:tcPr>
          <w:p>
            <w:r>
              <w:t xml:space="preserve">Manipulable Affinity — “What can I manipulate?” Extract → refine → transport → mix → stabilize → apply.</w:t>
            </w:r>
          </w:p>
        </w:tc>
        <w:tc>
          <w:tcPr>
            <w:tcW w:type="dxa" w:w="1400"/>
          </w:tcPr>
          <w:p>
            <w:r>
              <w:t xml:space="preserve">18</w:t>
            </w:r>
          </w:p>
        </w:tc>
      </w:tr>
      <w:tr>
        <w:tc>
          <w:tcPr>
            <w:tcW w:type="dxa" w:w="1800"/>
          </w:tcPr>
          <w:p>
            <w:r>
              <w:t xml:space="preserve">Affinity Gem</w:t>
            </w:r>
          </w:p>
        </w:tc>
        <w:tc>
          <w:tcPr>
            <w:tcW w:type="dxa" w:w="5800"/>
          </w:tcPr>
          <w:p>
            <w:r>
              <w:t xml:space="preserve">Condensed/crystallized Affinity — “What can I crystallize?” The baseline physical-material family; feeds Resonance tech, attunement, crafting, Ball treatments.</w:t>
            </w:r>
          </w:p>
        </w:tc>
        <w:tc>
          <w:tcPr>
            <w:tcW w:type="dxa" w:w="1400"/>
          </w:tcPr>
          <w:p>
            <w:r>
              <w:t xml:space="preserve">18</w:t>
            </w:r>
          </w:p>
        </w:tc>
      </w:tr>
      <w:tr>
        <w:tc>
          <w:tcPr>
            <w:tcW w:type="dxa" w:w="1800"/>
          </w:tcPr>
          <w:p>
            <w:r>
              <w:t xml:space="preserve">Type Plate</w:t>
            </w:r>
          </w:p>
        </w:tc>
        <w:tc>
          <w:tcPr>
            <w:tcW w:type="dxa" w:w="5800"/>
          </w:tcPr>
          <w:p>
            <w:r>
              <w:t xml:space="preserve">Control — “How do I control it?” Directs/regulates Resonance in machines, containment, and attunement stations.</w:t>
            </w:r>
          </w:p>
        </w:tc>
        <w:tc>
          <w:tcPr>
            <w:tcW w:type="dxa" w:w="1400"/>
          </w:tcPr>
          <w:p>
            <w:r>
              <w:t xml:space="preserve">18</w:t>
            </w:r>
          </w:p>
        </w:tc>
      </w:tr>
      <w:tr>
        <w:tc>
          <w:tcPr>
            <w:tcW w:type="dxa" w:w="1800"/>
          </w:tcPr>
          <w:p>
            <w:r>
              <w:t xml:space="preserve">Type Memory</w:t>
            </w:r>
          </w:p>
        </w:tc>
        <w:tc>
          <w:tcPr>
            <w:tcW w:type="dxa" w:w="5800"/>
          </w:tcPr>
          <w:p>
            <w:r>
              <w:t xml:space="preserve">Knowledge — “What have I learned?” A Researcher's reward rather than a physical chunk of Affinity. (Inspired by Type: Null's Memory items.)</w:t>
            </w:r>
          </w:p>
        </w:tc>
        <w:tc>
          <w:tcPr>
            <w:tcW w:type="dxa" w:w="1400"/>
          </w:tcPr>
          <w:p>
            <w:r>
              <w:t xml:space="preserve">18</w:t>
            </w:r>
          </w:p>
        </w:tc>
      </w:tr>
      <w:tr>
        <w:tc>
          <w:tcPr>
            <w:tcW w:type="dxa" w:w="1800"/>
          </w:tcPr>
          <w:p>
            <w:r>
              <w:t xml:space="preserve">Resonance Drive</w:t>
            </w:r>
          </w:p>
        </w:tc>
        <w:tc>
          <w:tcPr>
            <w:tcW w:type="dxa" w:w="5800"/>
          </w:tcPr>
          <w:p>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tcW w:type="dxa" w:w="1400"/>
          </w:tcPr>
          <w:p>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tcW w:type="dxa" w:w="1800"/>
          </w:tcPr>
          <w:p>
            <w:r>
              <w:t xml:space="preserve">Z-Crystal</w:t>
            </w:r>
          </w:p>
        </w:tc>
        <w:tc>
          <w:tcPr>
            <w:tcW w:type="dxa" w:w="5800"/>
          </w:tcPr>
          <w:p>
            <w:r>
              <w:t xml:space="preserve">Amplification — “How far can I push it?” Deliberately NOT “18 stronger Gems” — a consumable, limited peak-expression item.</w:t>
            </w:r>
          </w:p>
        </w:tc>
        <w:tc>
          <w:tcPr>
            <w:tcW w:type="dxa" w:w="1400"/>
          </w:tcPr>
          <w:p>
            <w:r>
              <w:t xml:space="preserve">18</w:t>
            </w:r>
          </w:p>
        </w:tc>
      </w:tr>
      <w:tr>
        <w:tc>
          <w:tcPr>
            <w:tcW w:type="dxa" w:w="1800"/>
          </w:tcPr>
          <w:p>
            <w:r>
              <w:t xml:space="preserve">Terra Shard</w:t>
            </w:r>
          </w:p>
        </w:tc>
        <w:tc>
          <w:tcPr>
            <w:tcW w:type="dxa" w:w="5800"/>
          </w:tcPr>
          <w:p>
            <w:r>
              <w:t xml:space="preserve">World/Foundation — “What am I restoring?” Represents the world itself rather than one type.</w:t>
            </w:r>
          </w:p>
        </w:tc>
        <w:tc>
          <w:tcPr>
            <w:tcW w:type="dxa" w:w="1400"/>
          </w:tcPr>
          <w:p>
            <w:r>
              <w:t xml:space="preserve">18</w:t>
            </w:r>
          </w:p>
        </w:tc>
      </w:tr>
      <w:tr>
        <w:tc>
          <w:tcPr>
            <w:tcW w:type="dxa" w:w="1800"/>
          </w:tcPr>
          <w:p>
            <w:r>
              <w:t xml:space="preserve">Resonance Fossil</w:t>
            </w:r>
          </w:p>
        </w:tc>
        <w:tc>
          <w:tcPr>
            <w:tcW w:type="dxa" w:w="5800"/>
          </w:tcPr>
          <w:p>
            <w:r>
              <w:t xml:space="preserve">Preserve/Reveal — presumably preserves Resonance information/history rather than species remains like a normal Pokémon fossil. Newly surfaced; detailed mechanics not yet developed to the same depth as the other families.</w:t>
            </w:r>
          </w:p>
        </w:tc>
        <w:tc>
          <w:tcPr>
            <w:tcW w:type="dxa" w:w="1400"/>
          </w:tcPr>
          <w:p>
            <w:r>
              <w:t xml:space="preserve">Not established</w:t>
            </w:r>
          </w:p>
        </w:tc>
      </w:tr>
      <w:tr>
        <w:tc>
          <w:tcPr>
            <w:tcW w:type="dxa" w:w="1800"/>
          </w:tcPr>
          <w:p>
            <w:r>
              <w:t xml:space="preserve">Resonance Nexus</w:t>
            </w:r>
          </w:p>
        </w:tc>
        <w:tc>
          <w:tcPr>
            <w:tcW w:type="dxa" w:w="5800"/>
          </w:tcPr>
          <w:p>
            <w:r>
              <w:t xml:space="preserve">Deep/high-order Resonance — “What is the deeper connection?” Sits above ordinary materialized Affinity; for major restoration devices, advanced machinery, and Legendary convergence. (Renamed twice — see naming-history note below.)</w:t>
            </w:r>
          </w:p>
        </w:tc>
        <w:tc>
          <w:tcPr>
            <w:tcW w:type="dxa" w:w="1400"/>
          </w:tcPr>
          <w:p>
            <w:r>
              <w:t xml:space="preserve">~8–10, echoing the player's own Resonance Hearts count — unresolved whether that's intentional overlap or coincidence.</w:t>
            </w:r>
          </w:p>
        </w:tc>
      </w:tr>
    </w:tbl>
    <w:p>
      <w:pPr>
        <w:spacing w:after="120"/>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Heading2"/>
        <w:spacing w:after="150" w:before="300"/>
      </w:pPr>
      <w:r>
        <w:t xml:space="preserve">1a. Z-Crystals, Resonance Gateways &amp; Affinity Outbreaks</w:t>
      </w:r>
    </w:p>
    <w:p>
      <w:pPr>
        <w:spacing w:after="120"/>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Heading3"/>
        <w:spacing w:after="100" w:before="200"/>
      </w:pPr>
      <w:r>
        <w:t xml:space="preserve">Origin</w:t>
      </w:r>
    </w:p>
    <w:p>
      <w:pPr>
        <w:spacing w:after="120"/>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Heading3"/>
        <w:spacing w:after="100" w:before="200"/>
      </w:pPr>
      <w:r>
        <w:t xml:space="preserve">Z-Crystal redefined: Affinity Overdrive</w:t>
      </w:r>
    </w:p>
    <w:p>
      <w:pPr>
        <w:spacing w:after="120"/>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9D9D9" w:val="clear"/>
          </w:tcPr>
          <w:p>
            <w:r>
              <w:rPr>
                <w:b/>
                <w:bCs/>
              </w:rPr>
              <w:t xml:space="preserve">Routed into</w:t>
            </w:r>
          </w:p>
        </w:tc>
        <w:tc>
          <w:tcPr>
            <w:tcW w:type="dxa" w:w="6200"/>
            <w:shd w:fill="D9D9D9" w:val="clear"/>
          </w:tcPr>
          <w:p>
            <w:r>
              <w:rPr>
                <w:b/>
                <w:bCs/>
              </w:rPr>
              <w:t xml:space="preserve">Result</w:t>
            </w:r>
          </w:p>
        </w:tc>
      </w:tr>
      <w:tr>
        <w:tc>
          <w:tcPr>
            <w:tcW w:type="dxa" w:w="2600"/>
          </w:tcPr>
          <w:p>
            <w:r>
              <w:t xml:space="preserve">Machine</w:t>
            </w:r>
          </w:p>
        </w:tc>
        <w:tc>
          <w:tcPr>
            <w:tcW w:type="dxa" w:w="6200"/>
          </w:tcPr>
          <w:p>
            <w:r>
              <w:t xml:space="preserve">Temporarily overclocks/modifies the machine</w:t>
            </w:r>
          </w:p>
        </w:tc>
      </w:tr>
      <w:tr>
        <w:tc>
          <w:tcPr>
            <w:tcW w:type="dxa" w:w="2600"/>
          </w:tcPr>
          <w:p>
            <w:r>
              <w:t xml:space="preserve">Restoration Device</w:t>
            </w:r>
          </w:p>
        </w:tc>
        <w:tc>
          <w:tcPr>
            <w:tcW w:type="dxa" w:w="6200"/>
          </w:tcPr>
          <w:p>
            <w:r>
              <w:t xml:space="preserve">Performs an extremely powerful restoration action</w:t>
            </w:r>
          </w:p>
        </w:tc>
      </w:tr>
      <w:tr>
        <w:tc>
          <w:tcPr>
            <w:tcW w:type="dxa" w:w="2600"/>
          </w:tcPr>
          <w:p>
            <w:r>
              <w:t xml:space="preserve">Pokémon</w:t>
            </w:r>
          </w:p>
        </w:tc>
        <w:tc>
          <w:tcPr>
            <w:tcW w:type="dxa" w:w="6200"/>
          </w:tcPr>
          <w:p>
            <w:r>
              <w:t xml:space="preserve">Enables a temporary Z-State/ability</w:t>
            </w:r>
          </w:p>
        </w:tc>
      </w:tr>
      <w:tr>
        <w:tc>
          <w:tcPr>
            <w:tcW w:type="dxa" w:w="2600"/>
          </w:tcPr>
          <w:p>
            <w:r>
              <w:t xml:space="preserve">Resonance Apparatus</w:t>
            </w:r>
          </w:p>
        </w:tc>
        <w:tc>
          <w:tcPr>
            <w:tcW w:type="dxa" w:w="6200"/>
          </w:tcPr>
          <w:p>
            <w:r>
              <w:t xml:space="preserve">Produces an intense Affinity phenomenon</w:t>
            </w:r>
          </w:p>
        </w:tc>
      </w:tr>
      <w:tr>
        <w:tc>
          <w:tcPr>
            <w:tcW w:type="dxa" w:w="2600"/>
          </w:tcPr>
          <w:p>
            <w:r>
              <w:t xml:space="preserve">Resonance Gateway</w:t>
            </w:r>
          </w:p>
        </w:tc>
        <w:tc>
          <w:tcPr>
            <w:tcW w:type="dxa" w:w="6200"/>
          </w:tcPr>
          <w:p>
            <w:r>
              <w:t xml:space="preserve">Opens an Affinity Outbreak — the most uncontrolled application</w:t>
            </w:r>
          </w:p>
        </w:tc>
      </w:tr>
    </w:tbl>
    <w:p>
      <w:pPr>
        <w:pStyle w:val="Heading3"/>
        <w:spacing w:after="100" w:before="200"/>
      </w:pPr>
      <w:r>
        <w:t xml:space="preserve">Affinity Outbreak flow</w:t>
      </w:r>
    </w:p>
    <w:p>
      <w:pPr>
        <w:spacing w:after="120"/>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Heading3"/>
        <w:spacing w:after="100" w:before="200"/>
      </w:pPr>
      <w:r>
        <w:t xml:space="preserve">Not automatically bad — controlled vs. cascading</w:t>
      </w:r>
    </w:p>
    <w:p>
      <w:pPr>
        <w:spacing w:after="120"/>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spacing w:after="120"/>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Heading3"/>
        <w:spacing w:after="100" w:before="200"/>
      </w:pPr>
      <w:r>
        <w:t xml:space="preserve">Each Affinity has its own Outbreak character (illustrative, not a locked table of all 18)</w:t>
      </w:r>
    </w:p>
    <w:p>
      <w:pPr>
        <w:pStyle w:val="ListParagraph"/>
        <w:numPr>
          <w:ilvl w:val="0"/>
          <w:numId w:val="1"/>
        </w:numPr>
        <w:spacing w:after="60"/>
      </w:pPr>
      <w:r>
        <w:t xml:space="preserve">Fire — a raging outbreak, Fire Pokémon turning territorial, the environment catching light</w:t>
      </w:r>
    </w:p>
    <w:p>
      <w:pPr>
        <w:pStyle w:val="ListParagraph"/>
        <w:numPr>
          <w:ilvl w:val="0"/>
          <w:numId w:val="1"/>
        </w:numPr>
        <w:spacing w:after="60"/>
      </w:pPr>
      <w:r>
        <w:t xml:space="preserve">Water — a sudden aquatic surge, Water Pokémon flooding the area or emerging from temporary pools</w:t>
      </w:r>
    </w:p>
    <w:p>
      <w:pPr>
        <w:pStyle w:val="ListParagraph"/>
        <w:numPr>
          <w:ilvl w:val="0"/>
          <w:numId w:val="1"/>
        </w:numPr>
        <w:spacing w:after="60"/>
      </w:pPr>
      <w:r>
        <w:t xml:space="preserve">Electric — an aggressive swarm, lightning strikes, nearby machines malfunctioning</w:t>
      </w:r>
    </w:p>
    <w:p>
      <w:pPr>
        <w:pStyle w:val="ListParagraph"/>
        <w:numPr>
          <w:ilvl w:val="0"/>
          <w:numId w:val="1"/>
        </w:numPr>
        <w:spacing w:after="60"/>
      </w:pPr>
      <w:r>
        <w:t xml:space="preserve">Ghost — manifestation around an abandoned location, with strange environmental effects</w:t>
      </w:r>
    </w:p>
    <w:p>
      <w:pPr>
        <w:pStyle w:val="ListParagraph"/>
        <w:numPr>
          <w:ilvl w:val="0"/>
          <w:numId w:val="1"/>
        </w:numPr>
        <w:spacing w:after="60"/>
      </w:pPr>
      <w:r>
        <w:t xml:space="preserve">Grass — a rapid ecological bloom, initially aggressive Grass Pokémon and uncontrolled vegetation</w:t>
      </w:r>
    </w:p>
    <w:p>
      <w:pPr>
        <w:pStyle w:val="ListParagraph"/>
        <w:numPr>
          <w:ilvl w:val="0"/>
          <w:numId w:val="1"/>
        </w:numPr>
        <w:spacing w:after="60"/>
      </w:pPr>
      <w:r>
        <w:t xml:space="preserve">Psychic — a bizarre distortion event: Pokémon appearing/disappearing, perception changing, the player having to locate the source</w:t>
      </w:r>
    </w:p>
    <w:p>
      <w:pPr>
        <w:pStyle w:val="ListParagraph"/>
        <w:numPr>
          <w:ilvl w:val="0"/>
          <w:numId w:val="1"/>
        </w:numPr>
        <w:spacing w:after="60"/>
      </w:pPr>
      <w:r>
        <w:t xml:space="preserve">Dragon — much rarer and higher-intensity, potentially escalating into a serious regional event</w:t>
      </w:r>
    </w:p>
    <w:p>
      <w:pPr>
        <w:spacing w:after="120"/>
      </w:pPr>
      <w:r>
        <w:t xml:space="preserve">This makes the 18 Z-Crystals eighteen different KINDS of event, not eighteen colored power crystals with the same behavior.</w:t>
      </w:r>
    </w:p>
    <w:p>
      <w:pPr>
        <w:pStyle w:val="Heading3"/>
        <w:spacing w:after="100" w:before="200"/>
      </w:pPr>
      <w:r>
        <w:t xml:space="preserve">What scales an Outbreak's intensity (illustrative factors, not locked)</w:t>
      </w:r>
    </w:p>
    <w:p>
      <w:pPr>
        <w:spacing w:after="120"/>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Heading3"/>
        <w:spacing w:after="100" w:before="200"/>
      </w:pPr>
      <w:r>
        <w:t xml:space="preserve">How the Gateway fits Dynamic Spawning (important architectural clarification)</w:t>
      </w:r>
    </w:p>
    <w:p>
      <w:pPr>
        <w:spacing w:after="120"/>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Heading3"/>
        <w:spacing w:after="100" w:before="200"/>
      </w:pPr>
      <w:r>
        <w:t xml:space="preserve">Resonance Cascade, more broadly (open, not locked)</w:t>
      </w:r>
    </w:p>
    <w:p>
      <w:pPr>
        <w:spacing w:after="120"/>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Heading3"/>
        <w:spacing w:after="100" w:before="200"/>
      </w:pPr>
      <w:r>
        <w:t xml:space="preserve">The philosophical core, worth keeping as its own statement</w:t>
      </w:r>
    </w:p>
    <w:p>
      <w:pPr>
        <w:spacing w:after="120"/>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Heading3"/>
        <w:spacing w:after="100" w:before="200"/>
      </w:pPr>
      <w:r>
        <w:t xml:space="preserve">Belongs to a larger family of world events (not an isolated mechanic)</w:t>
      </w:r>
    </w:p>
    <w:p>
      <w:pPr>
        <w:spacing w:after="120"/>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spacing w:after="120"/>
      </w:pPr>
      <w:r>
        <w:t xml:space="preserve">🟣 Reintegration Candidate: Positive Resonance Phenomena. Genuinely absent from the archive until now, unlike most of what a parallel ChatGPT reconsideration pass proposed resurrecting (cross-checked directly — nearly everything else on that list, including Twisted Pokémon, Regional Affinity, Pokémon ecological roles, Resonance Synthesis's Stable/Rejected/Corrupted outcomes, Affinity Essence, and the 19th Observatory slot mystery, turned out to already be locked or strongly developed elsewhere in this archive, not dead at all). What changed to make this specifically viable now: Resonance Expeditions already gives Affinity INSTABILITY a concrete “UNSTABLE RESONANCE DETECTED” event trigger — this proposes the direct positive-valence counterpart, closing an asymmetry that only existed because the crisis-side event already had somewhere to live and the success-side event didn't yet. 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 This directly reinforces D.O.P.: restoration produces discovery rather than restoration producing a number going up. Status: 🔵 Current proposal — the concept and its trigger condition are sound and slot cleanly into the existing event family, but the exact mechanics (detection method, reward table, cooldown/frequency) aren't designed yet.</w:t>
      </w:r>
    </w:p>
    <w:p>
      <w:pPr>
        <w:pStyle w:val="Heading3"/>
        <w:spacing w:after="100" w:before="200"/>
      </w:pPr>
      <w:r>
        <w:t xml:space="preserve">Restoration Overdrive (parallel application, proposal)</w:t>
      </w:r>
    </w:p>
    <w:p>
      <w:pPr>
        <w:spacing w:after="120"/>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Heading3"/>
        <w:spacing w:after="100" w:before="200"/>
      </w:pPr>
      <w:r>
        <w:t xml:space="preserve">Ties to existing systems</w:t>
      </w:r>
    </w:p>
    <w:p>
      <w:pPr>
        <w:spacing w:after="120"/>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Heading3"/>
        <w:spacing w:after="100" w:before="200"/>
      </w:pPr>
      <w:r>
        <w:t xml:space="preserve">Milestones (illustrative)</w:t>
      </w:r>
    </w:p>
    <w:p>
      <w:pPr>
        <w:spacing w:after="120"/>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Heading3"/>
        <w:spacing w:after="100" w:before="200"/>
      </w:pPr>
      <w:r>
        <w:t xml:space="preserve">The Observatory as the Convergence-tier Gateway site (proposal, connects to Part 12)</w:t>
      </w:r>
    </w:p>
    <w:p>
      <w:pPr>
        <w:spacing w:after="120"/>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spacing w:after="120"/>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Heading3"/>
        <w:spacing w:after="100" w:before="200"/>
      </w:pPr>
      <w:r>
        <w:t xml:space="preserve">Two refinements to the crafting chain</w:t>
      </w:r>
    </w:p>
    <w:p>
      <w:pPr>
        <w:spacing w:after="120"/>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spacing w:after="120"/>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spacing w:after="120"/>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spacing w:after="120"/>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Heading3"/>
        <w:spacing w:after="100" w:before="200"/>
      </w:pPr>
      <w:r>
        <w:t xml:space="preserve">Mass Attunement — Liquid Affinity as a bulk-crafting reservoir (new proposal, Wesley)</w:t>
      </w:r>
    </w:p>
    <w:p>
      <w:pPr>
        <w:spacing w:after="120"/>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spacing w:after="120"/>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spacing w:after="120"/>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Heading3"/>
        <w:spacing w:after="100" w:before="200"/>
      </w:pPr>
      <w:r>
        <w:t xml:space="preserve">Visual detail: viscosity scales with quantity</w:t>
      </w:r>
    </w:p>
    <w:p>
      <w:pPr>
        <w:spacing w:after="120"/>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Heading2"/>
        <w:spacing w:after="150" w:before="300"/>
      </w:pPr>
      <w:r>
        <w:t xml:space="preserve">1a½. Affinity Essence — Rescued from On Hold</w:t>
      </w:r>
    </w:p>
    <w:p>
      <w:pPr>
        <w:spacing w:after="120"/>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spacing w:after="120"/>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Heading3"/>
        <w:spacing w:after="100" w:before="200"/>
      </w:pPr>
      <w:r>
        <w:t xml:space="preserve">How it plugs into the already-locked Synthesis architecture</w:t>
      </w:r>
    </w:p>
    <w:p>
      <w:pPr>
        <w:spacing w:after="120"/>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Heading3"/>
        <w:spacing w:after="100" w:before="200"/>
      </w:pPr>
      <w:r>
        <w:t xml:space="preserve">Critical design guardrail: catalytic environment, not a result determinant</w:t>
      </w:r>
    </w:p>
    <w:p>
      <w:pPr>
        <w:spacing w:after="120"/>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Heading3"/>
        <w:spacing w:after="100" w:before="200"/>
      </w:pPr>
      <w:r>
        <w:t xml:space="preserve">Ties to already-locked systems</w:t>
      </w:r>
    </w:p>
    <w:p>
      <w:pPr>
        <w:pStyle w:val="Heading3"/>
        <w:spacing w:after="100" w:before="200"/>
      </w:pPr>
      <w:r>
        <w:t xml:space="preserve">Affinity Essence Purity — Locked (Wesley, Sept 2026)</w:t>
      </w:r>
    </w:p>
    <w:p>
      <w:pPr>
        <w:spacing w:after="120"/>
      </w:pPr>
      <w:r>
        <w:t xml:space="preserve">Refined and confirmed: Purity is not an arbitrary quality tag, it's the SAME signal-consistency logic already locked for Resonance Fossils (Part 3, Section 1b) — how many independent readings corroborate the same signal, applied to Essence specifically. Impure/Refined: ambient/ecological Essence sources are inherently noisy — an ecosystem has many overlapping weak signals, nothing fully isolated. Pure: a strong, relatively isolated ambient source (a concentrated Resonance Phenomenon) — one clean signal, but still a snapshot in time. Pristine: a Pokémon's ENTIRE completed life is the cleanest signal possible — one consistent identity reinforcing the same Affinity across every moment, permanently closed the instant the record ends (retirement/donation). Corrupted: the dark mirror using the same logic — a life lived consistently under Shadow produces an equally clean, equally complete signal, just a corrupted one. A donated Nuzlocke Pokémon's Essence lands at Pristine (uncorrupted life) or Corrupted (a life lived under Shadow) specifically because retirement/donation is the only path capable of reaching the theoretical ceiling the definition already implies — not because Nuzlocke gets a special exception bolted onto the system. Status: 🕒 Locked.</w:t>
      </w:r>
    </w:p>
    <w:p>
      <w:pPr>
        <w:pStyle w:val="Heading3"/>
        <w:spacing w:after="100" w:before="200"/>
      </w:pPr>
      <w:r>
        <w:t xml:space="preserve">IV/EV Essence — Locked, Analogous Legacy System for IV Fusion</w:t>
      </w:r>
    </w:p>
    <w:p>
      <w:pPr>
        <w:spacing w:after="120"/>
      </w:pPr>
      <w:r>
        <w:t xml:space="preserve">A parallel legacy-material system for IV Fusion (Part 4, Section 13), proposed by Wesley: IV Essence, a condensed record of a passed Pokémon's genetic/trained data, mirroring Affinity Essence's own legacy-from-a-life framing. Different catalysts draw out different specific data — an EV Catalyst yields EVs, an IV Catalyst yields IVs — staying strictly within IV Fusion's own lane (“what are you capable of”) rather than reaching into Resonance/Affinity territory (“what are you”), the same boundary already locked between the two Fusion types. An originally-proposed “Affinity catalyst” option was explicitly dropped/rescoped for this reason — Affinity identity stays exclusively regular Fusion's job (Part 2, Affinity Catalyst).</w:t>
      </w:r>
    </w:p>
    <w:p>
      <w:pPr>
        <w:spacing w:after="120"/>
      </w:pPr>
      <w:r>
        <w:t xml:space="preserve">The same Purity logic folds in as a shared structural pattern, WITHOUT either system reaching into the other's actual mechanics: IV/EV Essence Purity ties to IV Fusion's own native corruption concept — the already-locked Corrupted Catalyst (lowers a stat, takes the lowest value) — rather than Shadow/Resonance corruption. Impure/Refined: inconsistent or limited stat-investment history. Pure: strong, consistent stat investment across a life. Pristine: a fully-lived, retired/donated Pokémon with a complete, consistent stat record — same “life fully closed, maximal single signal” logic as Affinity Essence. Corrupted: a Pokémon whose stats were altered via the Corrupted Catalyst during its life. This reinforces rather than blurs the Resonance-Fusion/IV-Fusion boundary — both systems share the same Purity STRUCTURE, but each ties its Corrupted tier to its own native mechanism. Status: 🕒 Locked for the concept, the catalyst-scoped structure, and the Purity fold-in; 🟡 Candidate for exact catalyst names/roster.</w:t>
      </w:r>
    </w:p>
    <w:p>
      <w:pPr>
        <w:pStyle w:val="ListParagraph"/>
        <w:numPr>
          <w:ilvl w:val="0"/>
          <w:numId w:val="1"/>
        </w:numPr>
        <w:spacing w:after="60"/>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Heading3"/>
        <w:spacing w:after="100" w:before="200"/>
      </w:pPr>
      <w:r>
        <w:t xml:space="preserve">Open question (flagged by both sweeps, not decided)</w:t>
      </w:r>
    </w:p>
    <w:p>
      <w:pPr>
        <w:spacing w:after="120"/>
      </w:pPr>
      <w:r>
        <w:t xml:space="preserve">🕒 RESOLVED (Sept 2026, via the Replication Matter Framework, Part 6): 18 Affinity-specific variants, not a single Neutral Essence or a two-stage system. This is no longer an arbitrary choice among three options — Essence's now-locked role as a CONCENTRATOR for Affinity matter (Fire Affinity Matter → Fire Essence, Water Affinity Matter → Water Essence, and so on) only actually works as 18 variants; a single Neutral Essence or a two-stage system would contradict the concentrator mechanic rather than just being a stylistic alternative to it. Status: 🕒 Locked for Essence's verb, its role as Synthesis catalyst, the catalytic-environment guardrail, AND the 18-variant structure; 🟡 Candidate for Purity tiers and exact obtainment mechanics.</w:t>
      </w:r>
    </w:p>
    <w:p>
      <w:pPr>
        <w:pStyle w:val="Heading2"/>
        <w:spacing w:after="150" w:before="300"/>
      </w:pPr>
      <w:r>
        <w:t xml:space="preserve">1b. The Resonance Fossil Archaeological System</w:t>
      </w:r>
    </w:p>
    <w:p>
      <w:pPr>
        <w:spacing w:after="120"/>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spacing w:after="120"/>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spacing w:after="120"/>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spacing w:after="120"/>
      </w:pPr>
      <w:r>
        <w:t xml:space="preserve">A fossil can preserve multiple “memory channels” simultaneously, connecting Fossil → Memory → Research → Affinity understanding in one object rather than a fossil being single-purpose.</w:t>
      </w:r>
    </w:p>
    <w:p>
      <w:pPr>
        <w:pStyle w:val="Heading3"/>
        <w:spacing w:after="100" w:before="200"/>
      </w:pPr>
      <w:r>
        <w:t xml:space="preserve">The Primary/Secondary/Signature structure (confirmed, more precise)</w:t>
      </w:r>
    </w:p>
    <w:p>
      <w:pPr>
        <w:spacing w:after="120"/>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spacing w:after="120"/>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spacing w:after="120"/>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spacing w:after="120"/>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Heading3"/>
        <w:spacing w:after="100" w:before="200"/>
      </w:pPr>
      <w:r>
        <w:t xml:space="preserve">Primeval Resonance Fossil (rare, late-game) — full pipeline</w:t>
      </w:r>
    </w:p>
    <w:p>
      <w:pPr>
        <w:spacing w:after="120"/>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spacing w:after="120"/>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spacing w:after="120"/>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Heading2"/>
        <w:spacing w:after="150" w:before="300"/>
      </w:pPr>
      <w:r>
        <w:t xml:space="preserve">2. Twisted Forms</w:t>
      </w:r>
    </w:p>
    <w:p>
      <w:pPr>
        <w:spacing w:after="120"/>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spacing w:after="120"/>
      </w:pPr>
      <w:r>
        <w:t xml:space="preserve">Twisted-to-official population balance shifts gradually and visibly with World Affinity, not as a threshold flip: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World Affinity range</w:t>
            </w:r>
          </w:p>
        </w:tc>
        <w:tc>
          <w:tcPr>
            <w:tcW w:type="dxa" w:w="3200"/>
            <w:shd w:fill="D9D9D9" w:val="clear"/>
          </w:tcPr>
          <w:p>
            <w:r>
              <w:rPr>
                <w:b/>
                <w:bCs/>
              </w:rPr>
              <w:t xml:space="preserve">Ecosystem state</w:t>
            </w:r>
          </w:p>
        </w:tc>
        <w:tc>
          <w:tcPr>
            <w:tcW w:type="dxa" w:w="3400"/>
            <w:shd w:fill="D9D9D9" w:val="clear"/>
          </w:tcPr>
          <w:p>
            <w:r>
              <w:rPr>
                <w:b/>
                <w:bCs/>
              </w:rPr>
              <w:t xml:space="preserve">Population mix</w:t>
            </w:r>
          </w:p>
        </w:tc>
      </w:tr>
      <w:tr>
        <w:tc>
          <w:tcPr>
            <w:tcW w:type="dxa" w:w="2400"/>
          </w:tcPr>
          <w:p>
            <w:r>
              <w:t xml:space="preserve">0–20</w:t>
            </w:r>
          </w:p>
        </w:tc>
        <w:tc>
          <w:tcPr>
            <w:tcW w:type="dxa" w:w="3200"/>
          </w:tcPr>
          <w:p>
            <w:r>
              <w:t xml:space="preserve">Distorted Ecosystem</w:t>
            </w:r>
          </w:p>
        </w:tc>
        <w:tc>
          <w:tcPr>
            <w:tcW w:type="dxa" w:w="3400"/>
          </w:tcPr>
          <w:p>
            <w:r>
              <w:t xml:space="preserve">Twisted Forms dominant</w:t>
            </w:r>
          </w:p>
        </w:tc>
      </w:tr>
      <w:tr>
        <w:tc>
          <w:tcPr>
            <w:tcW w:type="dxa" w:w="2400"/>
          </w:tcPr>
          <w:p>
            <w:r>
              <w:t xml:space="preserve">20–40</w:t>
            </w:r>
          </w:p>
        </w:tc>
        <w:tc>
          <w:tcPr>
            <w:tcW w:type="dxa" w:w="3200"/>
          </w:tcPr>
          <w:p>
            <w:r>
              <w:t xml:space="preserve">Recovering Ecosystem</w:t>
            </w:r>
          </w:p>
        </w:tc>
        <w:tc>
          <w:tcPr>
            <w:tcW w:type="dxa" w:w="3400"/>
          </w:tcPr>
          <w:p>
            <w:r>
              <w:t xml:space="preserve">Official forms begin appearing</w:t>
            </w:r>
          </w:p>
        </w:tc>
      </w:tr>
      <w:tr>
        <w:tc>
          <w:tcPr>
            <w:tcW w:type="dxa" w:w="2400"/>
          </w:tcPr>
          <w:p>
            <w:r>
              <w:t xml:space="preserve">40–60</w:t>
            </w:r>
          </w:p>
        </w:tc>
        <w:tc>
          <w:tcPr>
            <w:tcW w:type="dxa" w:w="3200"/>
          </w:tcPr>
          <w:p>
            <w:r>
              <w:t xml:space="preserve">Transitioning Ecosystem</w:t>
            </w:r>
          </w:p>
        </w:tc>
        <w:tc>
          <w:tcPr>
            <w:tcW w:type="dxa" w:w="3400"/>
          </w:tcPr>
          <w:p>
            <w:r>
              <w:t xml:space="preserve">Both populations coexist</w:t>
            </w:r>
          </w:p>
        </w:tc>
      </w:tr>
      <w:tr>
        <w:tc>
          <w:tcPr>
            <w:tcW w:type="dxa" w:w="2400"/>
          </w:tcPr>
          <w:p>
            <w:r>
              <w:t xml:space="preserve">60–80</w:t>
            </w:r>
          </w:p>
        </w:tc>
        <w:tc>
          <w:tcPr>
            <w:tcW w:type="dxa" w:w="3200"/>
          </w:tcPr>
          <w:p>
            <w:r>
              <w:t xml:space="preserve">Restored Ecosystem</w:t>
            </w:r>
          </w:p>
        </w:tc>
        <w:tc>
          <w:tcPr>
            <w:tcW w:type="dxa" w:w="3400"/>
          </w:tcPr>
          <w:p>
            <w:r>
              <w:t xml:space="preserve">Official forms dominant</w:t>
            </w:r>
          </w:p>
        </w:tc>
      </w:tr>
      <w:tr>
        <w:tc>
          <w:tcPr>
            <w:tcW w:type="dxa" w:w="2400"/>
          </w:tcPr>
          <w:p>
            <w:r>
              <w:t xml:space="preserve">80–100</w:t>
            </w:r>
          </w:p>
        </w:tc>
        <w:tc>
          <w:tcPr>
            <w:tcW w:type="dxa" w:w="3200"/>
          </w:tcPr>
          <w:p>
            <w:r>
              <w:t xml:space="preserve">Healthy → Reawakened Ecosystem</w:t>
            </w:r>
          </w:p>
        </w:tc>
        <w:tc>
          <w:tcPr>
            <w:tcW w:type="dxa" w:w="3400"/>
          </w:tcPr>
          <w:p>
            <w:r>
              <w:t xml:space="preserve">Official forms normal; Twisted Forms become an extremely rare, deliberately-preserved remnant of the old world rather than disappearing entirely</w:t>
            </w:r>
          </w:p>
        </w:tc>
      </w:tr>
    </w:tbl>
    <w:p>
      <w:pPr>
        <w:spacing w:after="120"/>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spacing w:after="120"/>
      </w:pPr>
      <w:r>
        <w:t xml:space="preserve">Status: 🕒 Locked for the core concept, the gradual-transition model, and the “curated, not universal, not random” design rules; 🟡 Candidate for the specific example species/pairings, which read as illustrative.</w:t>
      </w:r>
    </w:p>
    <w:p>
      <w:pPr>
        <w:pStyle w:val="Heading2"/>
        <w:spacing w:after="150" w:before="300"/>
      </w:pPr>
      <w:r>
        <w:t xml:space="preserve">3. Virtues (condensed — full system in Part 13)</w:t>
      </w:r>
    </w:p>
    <w:p>
      <w:pPr>
        <w:spacing w:after="120"/>
      </w:pPr>
      <w:r>
        <w:rPr>
          <w:i/>
          <w:iCs/>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spacing w:after="120"/>
      </w:pPr>
      <w:r>
        <w:t xml:space="preserve">Virtues sit in a clear progression hierarchy, preserved here verbatim because the phrasing itself is worth keeping and doesn't appear in Part 13:</w:t>
      </w:r>
    </w:p>
    <w:p>
      <w:pPr>
        <w:pStyle w:val="ListParagraph"/>
        <w:numPr>
          <w:ilvl w:val="0"/>
          <w:numId w:val="1"/>
        </w:numPr>
        <w:spacing w:after="60"/>
      </w:pPr>
      <w:r>
        <w:t xml:space="preserve">World Affinity = what can exist here</w:t>
      </w:r>
    </w:p>
    <w:p>
      <w:pPr>
        <w:pStyle w:val="ListParagraph"/>
        <w:numPr>
          <w:ilvl w:val="0"/>
          <w:numId w:val="1"/>
        </w:numPr>
        <w:spacing w:after="60"/>
      </w:pPr>
      <w:r>
        <w:t xml:space="preserve">Personal Affinity = what I resonate with</w:t>
      </w:r>
    </w:p>
    <w:p>
      <w:pPr>
        <w:pStyle w:val="ListParagraph"/>
        <w:numPr>
          <w:ilvl w:val="0"/>
          <w:numId w:val="1"/>
        </w:numPr>
        <w:spacing w:after="60"/>
      </w:pPr>
      <w:r>
        <w:t xml:space="preserve">Resonance Hearts = how much of myself I've restored</w:t>
      </w:r>
    </w:p>
    <w:p>
      <w:pPr>
        <w:pStyle w:val="ListParagraph"/>
        <w:numPr>
          <w:ilvl w:val="0"/>
          <w:numId w:val="1"/>
        </w:numPr>
        <w:spacing w:after="60"/>
      </w:pPr>
      <w:r>
        <w:t xml:space="preserve">Virtues = who I've become</w:t>
      </w:r>
    </w:p>
    <w:p>
      <w:pPr>
        <w:pStyle w:val="ListParagraph"/>
        <w:numPr>
          <w:ilvl w:val="0"/>
          <w:numId w:val="1"/>
        </w:numPr>
        <w:spacing w:after="60"/>
      </w:pPr>
      <w:r>
        <w:t xml:space="preserve">Domain Authority = what recognizes me</w:t>
      </w:r>
    </w:p>
    <w:p>
      <w:pPr>
        <w:spacing w:after="120"/>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Heading2"/>
        <w:spacing w:after="150" w:before="300"/>
      </w:pPr>
      <w:r>
        <w:t xml:space="preserve">4. Research &amp; Cobblemon Snap</w:t>
      </w:r>
    </w:p>
    <w:p>
      <w:pPr>
        <w:spacing w:after="120"/>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spacing w:after="120"/>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spacing w:after="120"/>
      </w:pPr>
      <w:r>
        <w:t xml:space="preserve">Status: 🟢 Strong reconstruction for the loop and Snap's photo-type breakdown; mechanical specifics (exact Field Journal UI, research point values, unlock thresholds) are 🟡 Candidate/unbuilt.</w:t>
      </w:r>
    </w:p>
    <w:p>
      <w:pPr>
        <w:pStyle w:val="Heading3"/>
        <w:spacing w:after="100" w:before="200"/>
      </w:pPr>
      <w:r>
        <w:t xml:space="preserve">The five research tools, each answering a different question</w:t>
      </w:r>
    </w:p>
    <w:p>
      <w:pPr>
        <w:spacing w:after="120"/>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pStyle w:val="Heading3"/>
        <w:spacing w:after="100" w:before="200"/>
      </w:pPr>
      <w:r>
        <w:t xml:space="preserve">🕒 Locked (Sept 2026): Two-tier Scanner design — resolves the Scanner/Research integration audit</w:t>
      </w:r>
    </w:p>
    <w:p>
      <w:pPr>
        <w:spacing w:after="120"/>
      </w:pPr>
      <w:r>
        <w:t xml:space="preserve">The Scanner tool specifically uses two tiers rather than picking one mod over the other. Tier 1 — native Cobblemon Pokédex + Move Dex: the always-available baseline from the start of the game, deliberately minimal. This is the right amount of native functionality to build on, precisely because it hasn't already made its own design decisions about what a scan reveals — C.E.R.'s research-gating logic (UNKNOWN/INSUFFICIENT DATA/ANOMALOUS states) sits cleanly on top of it rather than fighting an already-finished design.</w:t>
      </w:r>
    </w:p>
    <w:p>
      <w:pPr>
        <w:spacing w:after="120"/>
      </w:pPr>
      <w:r>
        <w:t xml:space="preserve">Tier 2 — Better Pokedex Scanner's actual capabilities (environmental reads, variant/aspect handling, scanning Pokémon stored in Occupied Pokéballs): rather than installing it as a free upgrade from the start, its functionality becomes an unlockable research reward — the player earns 'Advanced Scanning' through the research system, and BPS's real capabilities switch on once unlocked. This resolves the core tension the mod otherwise creates: BPS is designed to reveal more information by default, which works directly against D.O.P.'s gated-reveal philosophy if installed as-is. Gating it behind research doesn't suppress the mod against its own design — it makes its reveal-everything behavior correct, because that's now the reward the gating system was always meant to deliver toward.</w:t>
      </w:r>
    </w:p>
    <w:p>
      <w:pPr>
        <w:spacing w:after="120"/>
      </w:pPr>
      <w:r>
        <w:t xml:space="preserve">Bridge-Eligible Mod Principle check (run Sept 2026, per the standing Authorities Archive rule): no native NeoForge port of BPS exists — confirmed still Fabric-only. Sinytra Connector + Forgified Fabric API remains the only path to its actual feature set. A native NeoForge alternative was found (Cobbledex, 2.6M downloads, actively maintained) but doesn't appear to replicate BPS's specific standout features, so it isn't a clean substitute — bridging BPS specifically is the current recommendation over switching to Cobbledex, though this should be revisited if the bridge proves unstable in actual implementation testing. Catch Indicator, Cobblemon Snap, and the eventual Resonance Scanner concept remain separate, complementary tools, not folded into this two-tier structure.</w:t>
      </w:r>
    </w:p>
    <w:p>
      <w:pPr>
        <w:pStyle w:val="Heading3"/>
        <w:spacing w:after="100" w:before="200"/>
      </w:pPr>
      <w:r>
        <w:t xml:space="preserve">Field Journal's three information tiers</w:t>
      </w:r>
    </w:p>
    <w:p>
      <w:pPr>
        <w:spacing w:after="120"/>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Heading2"/>
        <w:spacing w:after="150" w:before="300"/>
      </w:pPr>
      <w:r>
        <w:t xml:space="preserve">5. Fusion Safety Rules &amp; Outcome Refinements (supplements Part 2)</w:t>
      </w:r>
    </w:p>
    <w:p>
      <w:pPr>
        <w:spacing w:after="120"/>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spacing w:after="120"/>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spacing w:after="120"/>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Heading2"/>
        <w:spacing w:after="150" w:before="300"/>
      </w:pPr>
      <w:r>
        <w:t xml:space="preserve">Open threads for Part 4</w:t>
      </w:r>
    </w:p>
    <w:p>
      <w:pPr>
        <w:pStyle w:val="ListParagraph"/>
        <w:numPr>
          <w:ilvl w:val="0"/>
          <w:numId w:val="1"/>
        </w:numPr>
        <w:spacing w:after="60"/>
      </w:pPr>
      <w:r>
        <w:t xml:space="preserve">Tech/magic mod pillars in full: Create (industry), Ars Nouveau (light magic), Occultism (dark magic), and the bridge-mod integration philosophy.</w:t>
      </w:r>
    </w:p>
    <w:p>
      <w:pPr>
        <w:pStyle w:val="ListParagraph"/>
        <w:numPr>
          <w:ilvl w:val="0"/>
          <w:numId w:val="1"/>
        </w:numPr>
        <w:spacing w:after="60"/>
      </w:pPr>
      <w:r>
        <w:t xml:space="preserve">World generation mod stack (Terralith, Regions Unexplored, etc.) and the curation rule governing them.</w:t>
      </w:r>
    </w:p>
    <w:p>
      <w:pPr>
        <w:pStyle w:val="ListParagraph"/>
        <w:numPr>
          <w:ilvl w:val="0"/>
          <w:numId w:val="1"/>
        </w:numPr>
        <w:spacing w:after="60"/>
      </w:pPr>
      <w:r>
        <w:t xml:space="preserve">Full technical architecture: player/world data model and the Restoration-Engine-mediated spawn eligibility pipeline.</w:t>
      </w:r>
    </w:p>
    <w:p>
      <w:pPr>
        <w:pStyle w:val="ListParagraph"/>
        <w:numPr>
          <w:ilvl w:val="0"/>
          <w:numId w:val="1"/>
        </w:numPr>
        <w:spacing w:after="60"/>
      </w:pPr>
      <w:r>
        <w:t xml:space="preserve">Progression philosophy: Quest / Advancement / Discovery / Event / Miracle / Anomaly / Hidden systems, and the intended proportions between them.</w:t>
      </w:r>
    </w:p>
    <w:p>
      <w:pPr>
        <w:pStyle w:val="ListParagraph"/>
        <w:numPr>
          <w:ilvl w:val="0"/>
          <w:numId w:val="1"/>
        </w:numPr>
        <w:spacing w:after="60"/>
      </w:pPr>
      <w:r>
        <w:t xml:space="preserve">The project's own “Things we should NOT add yet” and “Things still needing design” backlog — genuinely useful to preserve as-is for your own planning.</w:t>
      </w:r>
    </w:p>
    <w:p>
      <w:pPr>
        <w:pStyle w:val="ListParagraph"/>
        <w:numPr>
          <w:ilvl w:val="0"/>
          <w:numId w:val="1"/>
        </w:numPr>
        <w:spacing w:after="60"/>
      </w:pPr>
      <w:r>
        <w:t xml:space="preserve">The core gameplay loop and core player fantasy, as ChatGPT itself distilled them.</w:t>
      </w:r>
    </w:p>
    <w:p>
      <w:pPr>
        <w:pStyle w:val="ListParagraph"/>
        <w:numPr>
          <w:ilvl w:val="0"/>
          <w:numId w:val="1"/>
        </w:numPr>
        <w:spacing w:after="60"/>
      </w:pPr>
      <w:r>
        <w:t xml:space="preserve">Remaining mod list, including today's additions under discussion (Cobblemon Cards, Synchro Machine, Stone Statues).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2026-09-14T22:05:18.615Z</dcterms:created>
  <dcterms:modified xsi:type="dcterms:W3CDTF">2026-09-14T22:05:18.616Z</dcterms:modified>
</cp:coreProperties>
</file>

<file path=docProps/custom.xml><?xml version="1.0" encoding="utf-8"?>
<Properties xmlns="http://schemas.openxmlformats.org/officeDocument/2006/custom-properties" xmlns:vt="http://schemas.openxmlformats.org/officeDocument/2006/docPropsVTypes"/>
</file>