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04 — Pokémon Taxonomy &amp; Synthesis</w:t>
      </w:r>
    </w:p>
    <w:p>
      <w:pPr>
        <w:jc w:val="center"/>
      </w:pPr>
      <w:r>
        <w:rPr>
          <w:i/>
        </w:rPr>
        <w:t>Orthogonal classification and Resonance-based transformation</w:t>
      </w:r>
    </w:p>
    <w:p>
      <w:pPr>
        <w:pStyle w:val="Heading1"/>
      </w:pPr>
      <w:r>
        <w:t>1. Taxonomy principle</w:t>
      </w:r>
    </w:p>
    <w:p>
      <w:r>
        <w:t>The recovered reconciliation explicitly resolves the earlier “single hierarchy” problem by treating major Pokémon distinctions as independent axes. A Pokémon is not required to climb one universal ladder from ordinary to legendary/special.</w:t>
      </w:r>
    </w:p>
    <w:p>
      <w:pPr>
        <w:pStyle w:val="Heading1"/>
      </w:pPr>
      <w:r>
        <w:t>2. Core axes</w:t>
      </w:r>
    </w:p>
    <w:tbl>
      <w:tblPr>
        <w:tblStyle w:val="TableGrid"/>
        <w:tblW w:type="auto" w:w="0"/>
        <w:tblLook w:firstColumn="1" w:firstRow="1" w:lastColumn="0" w:lastRow="0" w:noHBand="0" w:noVBand="1" w:val="04A0"/>
      </w:tblPr>
      <w:tblGrid>
        <w:gridCol w:w="3312"/>
        <w:gridCol w:w="3312"/>
        <w:gridCol w:w="3312"/>
      </w:tblGrid>
      <w:tr>
        <w:tc>
          <w:tcPr>
            <w:tcW w:type="dxa" w:w="3312"/>
          </w:tcPr>
          <w:p>
            <w:r>
              <w:t>Axis</w:t>
            </w:r>
          </w:p>
        </w:tc>
        <w:tc>
          <w:tcPr>
            <w:tcW w:type="dxa" w:w="3312"/>
          </w:tcPr>
          <w:p>
            <w:r>
              <w:t>Examples</w:t>
            </w:r>
          </w:p>
        </w:tc>
        <w:tc>
          <w:tcPr>
            <w:tcW w:type="dxa" w:w="3312"/>
          </w:tcPr>
          <w:p>
            <w:r>
              <w:t>Status</w:t>
            </w:r>
          </w:p>
        </w:tc>
      </w:tr>
      <w:tr>
        <w:tc>
          <w:tcPr>
            <w:tcW w:type="dxa" w:w="3312"/>
          </w:tcPr>
          <w:p>
            <w:r>
              <w:t>Species</w:t>
            </w:r>
          </w:p>
        </w:tc>
        <w:tc>
          <w:tcPr>
            <w:tcW w:type="dxa" w:w="3312"/>
          </w:tcPr>
          <w:p>
            <w:r>
              <w:t>Base species identity.</w:t>
            </w:r>
          </w:p>
        </w:tc>
        <w:tc>
          <w:tcPr>
            <w:tcW w:type="dxa" w:w="3312"/>
          </w:tcPr>
          <w:p>
            <w:r>
              <w:t>FOUNDATIONAL</w:t>
            </w:r>
          </w:p>
        </w:tc>
      </w:tr>
      <w:tr>
        <w:tc>
          <w:tcPr>
            <w:tcW w:type="dxa" w:w="3312"/>
          </w:tcPr>
          <w:p>
            <w:r>
              <w:t>Form</w:t>
            </w:r>
          </w:p>
        </w:tc>
        <w:tc>
          <w:tcPr>
            <w:tcW w:type="dxa" w:w="3312"/>
          </w:tcPr>
          <w:p>
            <w:r>
              <w:t>Regional/alternate form where applicable.</w:t>
            </w:r>
          </w:p>
        </w:tc>
        <w:tc>
          <w:tcPr>
            <w:tcW w:type="dxa" w:w="3312"/>
          </w:tcPr>
          <w:p>
            <w:r>
              <w:t>FOUNDATIONAL</w:t>
            </w:r>
          </w:p>
        </w:tc>
      </w:tr>
      <w:tr>
        <w:tc>
          <w:tcPr>
            <w:tcW w:type="dxa" w:w="3312"/>
          </w:tcPr>
          <w:p>
            <w:r>
              <w:t>Phenotype</w:t>
            </w:r>
          </w:p>
        </w:tc>
        <w:tc>
          <w:tcPr>
            <w:tcW w:type="dxa" w:w="3312"/>
          </w:tcPr>
          <w:p>
            <w:r>
              <w:t>Alpha and other physical/behavioral phenotype expressions.</w:t>
            </w:r>
          </w:p>
        </w:tc>
        <w:tc>
          <w:tcPr>
            <w:tcW w:type="dxa" w:w="3312"/>
          </w:tcPr>
          <w:p>
            <w:r>
              <w:t>LOCKED DISTINCTION</w:t>
            </w:r>
          </w:p>
        </w:tc>
      </w:tr>
      <w:tr>
        <w:tc>
          <w:tcPr>
            <w:tcW w:type="dxa" w:w="3312"/>
          </w:tcPr>
          <w:p>
            <w:r>
              <w:t>Ecological State</w:t>
            </w:r>
          </w:p>
        </w:tc>
        <w:tc>
          <w:tcPr>
            <w:tcW w:type="dxa" w:w="3312"/>
          </w:tcPr>
          <w:p>
            <w:r>
              <w:t>Normal, Distorted, Twisted, etc.</w:t>
            </w:r>
          </w:p>
        </w:tc>
        <w:tc>
          <w:tcPr>
            <w:tcW w:type="dxa" w:w="3312"/>
          </w:tcPr>
          <w:p>
            <w:r>
              <w:t>LOCKED/STRONG</w:t>
            </w:r>
          </w:p>
        </w:tc>
      </w:tr>
      <w:tr>
        <w:tc>
          <w:tcPr>
            <w:tcW w:type="dxa" w:w="3312"/>
          </w:tcPr>
          <w:p>
            <w:r>
              <w:t>Resonance Stability</w:t>
            </w:r>
          </w:p>
        </w:tc>
        <w:tc>
          <w:tcPr>
            <w:tcW w:type="dxa" w:w="3312"/>
          </w:tcPr>
          <w:p>
            <w:r>
              <w:t>State of active Resonance expression.</w:t>
            </w:r>
          </w:p>
        </w:tc>
        <w:tc>
          <w:tcPr>
            <w:tcW w:type="dxa" w:w="3312"/>
          </w:tcPr>
          <w:p>
            <w:r>
              <w:t>LOCKED CONCEPT</w:t>
            </w:r>
          </w:p>
        </w:tc>
      </w:tr>
      <w:tr>
        <w:tc>
          <w:tcPr>
            <w:tcW w:type="dxa" w:w="3312"/>
          </w:tcPr>
          <w:p>
            <w:r>
              <w:t>Synthesis/Aberration</w:t>
            </w:r>
          </w:p>
        </w:tc>
        <w:tc>
          <w:tcPr>
            <w:tcW w:type="dxa" w:w="3312"/>
          </w:tcPr>
          <w:p>
            <w:r>
              <w:t>Fusion, Fractured, Shadow/Corrupted pathways.</w:t>
            </w:r>
          </w:p>
        </w:tc>
        <w:tc>
          <w:tcPr>
            <w:tcW w:type="dxa" w:w="3312"/>
          </w:tcPr>
          <w:p>
            <w:r>
              <w:t>LOCKED CORE / DETAILS INCOMPLETE</w:t>
            </w:r>
          </w:p>
        </w:tc>
      </w:tr>
    </w:tbl>
    <w:p>
      <w:pPr>
        <w:pStyle w:val="Heading1"/>
      </w:pPr>
      <w:r>
        <w:t>3. Alpha</w:t>
      </w:r>
    </w:p>
    <w:p>
      <w:r>
        <w:t>Alpha is a phenotype axis and is distinct from ecological state. Native Cobblemon 1.8 supplies actual Alpha implementation, so C.E.R. should not duplicate or redefine native Alpha behavior unless custom behavior is intentionally added.</w:t>
      </w:r>
    </w:p>
    <w:p>
      <w:pPr>
        <w:pStyle w:val="Heading1"/>
      </w:pPr>
      <w:r>
        <w:t>4. Apex and Titan</w:t>
      </w:r>
    </w:p>
    <w:p>
      <w:r>
        <w:t>Ecological Apex is the umbrella concept recovered in the archive; Titan Pokémon are an Apex subfamily. The exact boundary between Noble and Apex remains an unresolved junction and is not resolved by naming convenience.</w:t>
      </w:r>
    </w:p>
    <w:p>
      <w:pPr>
        <w:pStyle w:val="Heading1"/>
      </w:pPr>
      <w:r>
        <w:t>5. Distortion and Twisting</w:t>
      </w:r>
    </w:p>
    <w:p>
      <w:r>
        <w:t>Distorted is an ecological-state classification. Twisted is a developed/distinct Distorted case. These terms should not be used as generic synonyms for every corrupted or failed state.</w:t>
      </w:r>
    </w:p>
    <w:p>
      <w:pPr>
        <w:pStyle w:val="Heading1"/>
      </w:pPr>
      <w:r>
        <w:t>6. Fusion</w:t>
      </w:r>
    </w:p>
    <w:p>
      <w:r>
        <w:t>Resonance/Fusion Synthesis is reconstructed around an Anchor + Partner + synthesis apparatus architecture. Fractured Fusion and Shadow/Corrupted Fusion represent rare aberrant outcomes/states. A successful Fusion may later degrade into a corrupted state; failure is therefore not the only route to aberration.</w:t>
      </w:r>
    </w:p>
    <w:p>
      <w:pPr>
        <w:pStyle w:val="Heading1"/>
      </w:pPr>
      <w:r>
        <w:t>7. Assimilation</w:t>
      </w:r>
    </w:p>
    <w:p>
      <w:r>
        <w:t>Assimilation is an orthogonal incorporation-depth dimension. It should not be treated as simply another Fusion rarity tier.</w:t>
      </w:r>
    </w:p>
    <w:p>
      <w:pPr>
        <w:pStyle w:val="Heading1"/>
      </w:pPr>
      <w:r>
        <w:t>8. Eeveelutional Resonance</w:t>
      </w:r>
    </w:p>
    <w:p>
      <w:r>
        <w:t>Eevee/Eeveelutional Resonance is a major subsystem and an adaptation “Rosetta Stone” in the recovered material. It connects evolutionary possibility, affinity relationships, and the broader mystery of Resonance. Exact implementation remains separate from the locked conceptual role.</w:t>
      </w:r>
    </w:p>
    <w:p>
      <w:pPr>
        <w:pStyle w:val="Heading1"/>
      </w:pPr>
      <w:r>
        <w:t>9. Terminology lineage</w:t>
      </w:r>
    </w:p>
    <w:tbl>
      <w:tblPr>
        <w:tblStyle w:val="TableGrid"/>
        <w:tblW w:type="auto" w:w="0"/>
        <w:tblLook w:firstColumn="1" w:firstRow="1" w:lastColumn="0" w:lastRow="0" w:noHBand="0" w:noVBand="1" w:val="04A0"/>
      </w:tblPr>
      <w:tblGrid>
        <w:gridCol w:w="3312"/>
        <w:gridCol w:w="3312"/>
        <w:gridCol w:w="3312"/>
      </w:tblGrid>
      <w:tr>
        <w:tc>
          <w:tcPr>
            <w:tcW w:type="dxa" w:w="3312"/>
          </w:tcPr>
          <w:p>
            <w:r>
              <w:t>Current/reconstructed</w:t>
            </w:r>
          </w:p>
        </w:tc>
        <w:tc>
          <w:tcPr>
            <w:tcW w:type="dxa" w:w="3312"/>
          </w:tcPr>
          <w:p>
            <w:r>
              <w:t>Historical lineage</w:t>
            </w:r>
          </w:p>
        </w:tc>
        <w:tc>
          <w:tcPr>
            <w:tcW w:type="dxa" w:w="3312"/>
          </w:tcPr>
          <w:p>
            <w:r>
              <w:t>Disposition</w:t>
            </w:r>
          </w:p>
        </w:tc>
      </w:tr>
      <w:tr>
        <w:tc>
          <w:tcPr>
            <w:tcW w:type="dxa" w:w="3312"/>
          </w:tcPr>
          <w:p>
            <w:r>
              <w:t>Fractured Fusion</w:t>
            </w:r>
          </w:p>
        </w:tc>
        <w:tc>
          <w:tcPr>
            <w:tcW w:type="dxa" w:w="3312"/>
          </w:tcPr>
          <w:p>
            <w:r>
              <w:t>Tainted Fusion</w:t>
            </w:r>
          </w:p>
        </w:tc>
        <w:tc>
          <w:tcPr>
            <w:tcW w:type="dxa" w:w="3312"/>
          </w:tcPr>
          <w:p>
            <w:r>
              <w:t>Current term; historical preserved</w:t>
            </w:r>
          </w:p>
        </w:tc>
      </w:tr>
      <w:tr>
        <w:tc>
          <w:tcPr>
            <w:tcW w:type="dxa" w:w="3312"/>
          </w:tcPr>
          <w:p>
            <w:r>
              <w:t>Shadow/Corrupted Fusion</w:t>
            </w:r>
          </w:p>
        </w:tc>
        <w:tc>
          <w:tcPr>
            <w:tcW w:type="dxa" w:w="3312"/>
          </w:tcPr>
          <w:p>
            <w:r>
              <w:t>Corrupted Fusion variants</w:t>
            </w:r>
          </w:p>
        </w:tc>
        <w:tc>
          <w:tcPr>
            <w:tcW w:type="dxa" w:w="3312"/>
          </w:tcPr>
          <w:p>
            <w:r>
              <w:t>Current concept; wording reconciled by archive</w:t>
            </w:r>
          </w:p>
        </w:tc>
      </w:tr>
      <w:tr>
        <w:tc>
          <w:tcPr>
            <w:tcW w:type="dxa" w:w="3312"/>
          </w:tcPr>
          <w:p>
            <w:r>
              <w:t>Resonance Selection</w:t>
            </w:r>
          </w:p>
        </w:tc>
        <w:tc>
          <w:tcPr>
            <w:tcW w:type="dxa" w:w="3312"/>
          </w:tcPr>
          <w:p>
            <w:r>
              <w:t>Gumball Selector</w:t>
            </w:r>
          </w:p>
        </w:tc>
        <w:tc>
          <w:tcPr>
            <w:tcW w:type="dxa" w:w="3312"/>
          </w:tcPr>
          <w:p>
            <w:r>
              <w:t>Current term; historical name retained</w:t>
            </w:r>
          </w:p>
        </w:tc>
      </w:tr>
      <w:tr>
        <w:tc>
          <w:tcPr>
            <w:tcW w:type="dxa" w:w="3312"/>
          </w:tcPr>
          <w:p>
            <w:r>
              <w:t>Memory Phenomenon</w:t>
            </w:r>
          </w:p>
        </w:tc>
        <w:tc>
          <w:tcPr>
            <w:tcW w:type="dxa" w:w="3312"/>
          </w:tcPr>
          <w:p>
            <w:r>
              <w:t>Memory Echo</w:t>
            </w:r>
          </w:p>
        </w:tc>
        <w:tc>
          <w:tcPr>
            <w:tcW w:type="dxa" w:w="3312"/>
          </w:tcPr>
          <w:p>
            <w:r>
              <w:t>Current term; historical name retained</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C.E.R. — Canonical Reconstruction / 2026-09-25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 Canonical Reconstruction — Pokémon Taxonomy &amp; Synthesis</dc:title>
  <dc:subject>C.E.R. canonical reconstruction</dc:subject>
  <dc:creator>Reconstruction pass, September 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