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World Ecology &amp; Restoration</w:t>
      </w:r>
    </w:p>
    <w:p>
      <w:pPr>
        <w:jc w:val="center"/>
      </w:pPr>
      <w:r>
        <w:t>Reconstructed from the ecology archive, Master Archive material, and later sweep findings.</w:t>
      </w:r>
    </w:p>
    <w:p/>
    <w:p>
      <w:pPr>
        <w:pStyle w:val="Heading1"/>
      </w:pPr>
      <w:r>
        <w:t>Ecology model</w:t>
      </w:r>
    </w:p>
    <w:p>
      <w:r>
        <w:t>The source material explicitly rejects reading ecological health directly from a single Affinity percentage. A region can have high Affinity while having poor biodiversity, or moderate Affinity while being ecologically healthy.</w:t>
      </w:r>
    </w:p>
    <w:p>
      <w:pPr>
        <w:pStyle w:val="Heading1"/>
      </w:pPr>
      <w:r>
        <w:t>Ecological State</w:t>
      </w:r>
    </w:p>
    <w:p>
      <w:r>
        <w:t>Ecological State is described as an emergent condition rather than a stored player-edited meter. It is continuously recalculated from underlying conditions and determines which Pokémon/flora are comfortable appearing in a region.</w:t>
      </w:r>
    </w:p>
    <w:p>
      <w:pPr>
        <w:pStyle w:val="Heading1"/>
      </w:pPr>
      <w:r>
        <w:t>Tracked conditions</w:t>
      </w:r>
    </w:p>
    <w:p>
      <w:r>
        <w:t>The recovered model references factors including Nature’s Aura, water availability, pollution, habitat fragmentation, climate, corruption, human activity, restoration structures, species diversity, and underlying Affinity.</w:t>
      </w:r>
    </w:p>
    <w:p>
      <w:pPr>
        <w:pStyle w:val="Heading1"/>
      </w:pPr>
      <w:r>
        <w:t>Restoration loop</w:t>
      </w:r>
    </w:p>
    <w:p>
      <w:r>
        <w:t>The wetland example demonstrates the intended loop: poor underlying conditions constrain ecological life; restoration changes those conditions; the emergent state changes; Pokémon and flora responses follow.</w:t>
      </w:r>
    </w:p>
    <w:p>
      <w:pPr>
        <w:pStyle w:val="Heading1"/>
      </w:pPr>
      <w:r>
        <w:t>Ecological roles</w:t>
      </w:r>
    </w:p>
    <w:p>
      <w:r>
        <w:t>Pokémon Ecological Roles and Dynamic Population Tracking were identified as major architecture junctions. They should remain linked to ecology without collapsing ecology into a simple population counter.</w:t>
      </w:r>
    </w:p>
    <w:p>
      <w:pPr>
        <w:pStyle w:val="Heading1"/>
      </w:pPr>
      <w:r>
        <w:t>Open boundary</w:t>
      </w:r>
    </w:p>
    <w:p>
      <w:r>
        <w:t>The exact formula, thresholds, and implementation data structures are not treated as finalized by this reconstruction.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Ecology &amp; Restoration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