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Pokémon Taxonomy &amp; Synthesis</w:t>
      </w:r>
    </w:p>
    <w:p>
      <w:pPr>
        <w:jc w:val="center"/>
      </w:pPr>
      <w:r>
        <w:t>Reconstructed from Parts 2–3 and related taxonomy/reconciliation material.</w:t>
      </w:r>
    </w:p>
    <w:p/>
    <w:p>
      <w:pPr>
        <w:pStyle w:val="Heading1"/>
      </w:pPr>
      <w:r>
        <w:t>Resonance Hearts and obedience</w:t>
      </w:r>
    </w:p>
    <w:p>
      <w:r>
        <w:t>The source describes an opening catastrophe that reduces the player from an initial set of Resonance Hearts to one, with restoration becoming a central progression arc. Hearts and badges/trials jointly influence obedience; the intended failure mode is occasional disobedience rather than constant punishment.</w:t>
      </w:r>
    </w:p>
    <w:p>
      <w:pPr>
        <w:pStyle w:val="Heading1"/>
      </w:pPr>
      <w:r>
        <w:t>Synthesis taxonomy</w:t>
      </w:r>
    </w:p>
    <w:p>
      <w:r>
        <w:t>The archive distinguishes Fusion, Fracture, and Shadow as Resonance Synthesis categories, while also retaining safety rules intended to avoid permanently punishing failed synthesis.</w:t>
      </w:r>
    </w:p>
    <w:p>
      <w:pPr>
        <w:pStyle w:val="Heading1"/>
      </w:pPr>
      <w:r>
        <w:t>Twisted Forms</w:t>
      </w:r>
    </w:p>
    <w:p>
      <w:r>
        <w:t>Twisted Forms are described as an ecological-sickness Resonance state rather than simply a generic alternate phenotype.</w:t>
      </w:r>
    </w:p>
    <w:p>
      <w:pPr>
        <w:pStyle w:val="Heading1"/>
      </w:pPr>
      <w:r>
        <w:t>Legendary and Noble distinctions</w:t>
      </w:r>
    </w:p>
    <w:p>
      <w:r>
        <w:t>Noble Pokémon and Legendary Recognition/Domain are identified as concepts that must not be casually merged. Recognition, domain authority, and related progression remain separate architectural questions.</w:t>
      </w:r>
    </w:p>
    <w:p>
      <w:pPr>
        <w:pStyle w:val="Heading1"/>
      </w:pPr>
      <w:r>
        <w:t>Fusion generation open question</w:t>
      </w:r>
    </w:p>
    <w:p>
      <w:r>
        <w:t>The unresolved register records a proposed two-tier model: curated flagship Fusions and a generic dynamic fallback. It remains an unanswered proposal rather than canon.</w:t>
      </w:r>
    </w:p>
    <w:p>
      <w:pPr>
        <w:pStyle w:val="Heading1"/>
      </w:pPr>
      <w:r>
        <w:t>Eeveelution and challenge modes</w:t>
      </w:r>
    </w:p>
    <w:p>
      <w:r>
        <w:t>The archive preserves an integration philosophy for Eeveelutions and challenge concepts such as Plush Draft/Plushlocke as historical/reconstructed material without promoting every detail to final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Pokémon Taxonomy &amp; Synthesis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