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4: Mods, Architecture, Progression Philosophy &amp; Core Fantasy</w:t>
      </w:r>
    </w:p>
    <w:p>
      <w:pPr>
        <w:spacing w:after="120"/>
      </w:pPr>
      <w:r>
        <w:rPr>
          <w:i/>
          <w:iCs/>
        </w:rPr>
        <w:t xml:space="preserve">Compiled by Claude, September 2026, under Free Reign Mode / TriSweep. Final installment of the Master Archive: the tech/magic mod pillars, world generation approach, technical architecture and spawn pipeline, progression/quest philosophy, the core gameplay loop and player fantasy, the project's own design backlog, and a consolidated mod list including today's additions (Cobblemon Cards, Synchro Machine, Stone Statues).</w:t>
      </w:r>
    </w:p>
    <w:p>
      <w:pPr>
        <w:pStyle w:val="Heading2"/>
        <w:spacing w:after="150" w:before="300"/>
      </w:pPr>
      <w:r>
        <w:t xml:space="preserve">1. The Three Pillars, Restated</w:t>
      </w:r>
    </w:p>
    <w:p>
      <w:pPr>
        <w:spacing w:after="120"/>
      </w:pPr>
      <w:r>
        <w:t xml:space="preserve">Life (Cobblemon, ecosystems, flora, exploration, research, restoration), Industry (Create, infrastructure, engineering, transportation, sustainable automation), and Magic (Ars Nouveau, Occultism, potentially Malum; natural and forbidden magic) — the explicit goal is for these three to interact with each other rather than read as three separate modpacks bolted together, mediated through the Restoration Engine (Part 1) and Nature's Aura (below).</w:t>
      </w:r>
    </w:p>
    <w:p>
      <w:pPr>
        <w:pStyle w:val="Heading2"/>
        <w:spacing w:after="150" w:before="300"/>
      </w:pPr>
      <w:r>
        <w:t xml:space="preserve">2. The Magic Trio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Mod</w:t>
            </w:r>
          </w:p>
        </w:tc>
        <w:tc>
          <w:tcPr>
            <w:tcW w:type="dxa" w:w="6800"/>
            <w:shd w:fill="D9D9D9" w:val="clear"/>
          </w:tcPr>
          <w:p>
            <w:r>
              <w:rPr>
                <w:b/>
                <w:bCs/>
              </w:rPr>
              <w:t xml:space="preserve">Role</w:t>
            </w:r>
          </w:p>
        </w:tc>
      </w:tr>
      <w:tr>
        <w:tc>
          <w:tcPr>
            <w:tcW w:type="dxa" w:w="2200"/>
          </w:tcPr>
          <w:p>
            <w:r>
              <w:t xml:space="preserve">Nature's Aura</w:t>
            </w:r>
          </w:p>
        </w:tc>
        <w:tc>
          <w:tcPr>
            <w:tcW w:type="dxa" w:w="6800"/>
          </w:tcPr>
          <w:p>
            <w:r>
              <w:t xml:space="preserve">Natural/ecological magic — the physical natural-energy substrate underneath the whole ecological system (see Part 1). Confirmed 1.21.1 NeoForge support checked directly against the mod's actual current version rather than assumed.</w:t>
            </w:r>
          </w:p>
        </w:tc>
      </w:tr>
      <w:tr>
        <w:tc>
          <w:tcPr>
            <w:tcW w:type="dxa" w:w="2200"/>
          </w:tcPr>
          <w:p>
            <w:r>
              <w:t xml:space="preserve">Ars Nouveau</w:t>
            </w:r>
          </w:p>
        </w:tc>
        <w:tc>
          <w:tcPr>
            <w:tcW w:type="dxa" w:w="6800"/>
          </w:tcPr>
          <w:p>
            <w:r>
              <w:t xml:space="preserve">Personal spellcraft/magical creation — customizable spells, magical artifacts, rituals, magical automation. Potential role: Magic / Research / Resonance manipulation.</w:t>
            </w:r>
          </w:p>
        </w:tc>
      </w:tr>
      <w:tr>
        <w:tc>
          <w:tcPr>
            <w:tcW w:type="dxa" w:w="2200"/>
          </w:tcPr>
          <w:p>
            <w:r>
              <w:t xml:space="preserve">Occultism</w:t>
            </w:r>
          </w:p>
        </w:tc>
        <w:tc>
          <w:tcPr>
            <w:tcW w:type="dxa" w:w="6800"/>
          </w:tcPr>
          <w:p>
            <w:r>
              <w:t xml:space="preserve">Ritual/spirit/automation magic — spirits, familiars, dimensional/ritual systems, storage. A deliberately different identity from Ars Nouveau so the two don't overlap.</w:t>
            </w:r>
          </w:p>
        </w:tc>
      </w:tr>
      <w:tr>
        <w:tc>
          <w:tcPr>
            <w:tcW w:type="dxa" w:w="2200"/>
          </w:tcPr>
          <w:p>
            <w:r>
              <w:t xml:space="preserve">Ars Ocultas</w:t>
            </w:r>
          </w:p>
        </w:tc>
        <w:tc>
          <w:tcPr>
            <w:tcW w:type="dxa" w:w="6800"/>
          </w:tcPr>
          <w:p>
            <w:r>
              <w:t xml:space="preserve">The bridge mod between Ars Nouveau and Occultism — strongly recommended IF both of the above are kept, per the project's general integration philosophy: favor bridge mods that make two systems feel like one world rather than leaving them as isolated silos.</w:t>
            </w:r>
          </w:p>
        </w:tc>
      </w:tr>
    </w:tbl>
    <w:p>
      <w:pPr>
        <w:spacing w:after="120"/>
      </w:pPr>
      <w:r>
        <w:t xml:space="preserve">Malum was named as a 'later' consideration — interesting, but not necessary for establishing the core architecture, and explicitly deferred rather than rejected. Status: 🟢 Strong reconstruction for Nature's Aura/Ars Nouveau/Occultism/Ars Ocultas as the core magic stack; 🟡 Candidate for Malum.</w:t>
      </w:r>
    </w:p>
    <w:p>
      <w:pPr>
        <w:pStyle w:val="Heading2"/>
        <w:spacing w:after="150" w:before="300"/>
      </w:pPr>
      <w:r>
        <w:t xml:space="preserve">3. Industry &amp; Community</w:t>
      </w:r>
    </w:p>
    <w:p>
      <w:pPr>
        <w:spacing w:after="120"/>
      </w:pPr>
      <w:r>
        <w:t xml:space="preserve">Create is the physical-infrastructure pillar — explicitly meant to visibly restore civilization (railways, factories, workshops, transportation, power/processing) rather than just being “craft machine, get reward.” Paired with the Sustainable Industry idea from Part 1 (industrial activity should be able to affect Nature's Aura and local affinities, not just extract resources for free).</w:t>
      </w:r>
    </w:p>
    <w:p>
      <w:pPr>
        <w:spacing w:after="120"/>
      </w:pPr>
      <w:r>
        <w:t xml:space="preserve">Farmer's Delight expands farming/cooking/food prep and was floated as a natural future Affinity-activity source (cultivation → ecological effects) without committing to the specifics yet. Supplementaries (jars, signposts, faucets, planters, small decoration/automation) was specifically recommended for making restored villages/factions/settlements feel lived-in, tying directly into the Resonance Ecology building-lifecycle concept from Part 1. Quark was floated as a configurable vanilla+ option, with an explicit caveat to review its config carefully rather than enabling it wholesale. Status: 🟢 Strong reconstruction for Create/Farmer's Delight/Supplementaries' roles; 🟡 Candidate for Quark.</w:t>
      </w:r>
    </w:p>
    <w:p>
      <w:pPr>
        <w:pStyle w:val="Heading2"/>
        <w:spacing w:after="150" w:before="300"/>
      </w:pPr>
      <w:r>
        <w:t xml:space="preserve">4. World Generation</w:t>
      </w:r>
    </w:p>
    <w:p>
      <w:pPr>
        <w:spacing w:after="120"/>
      </w:pPr>
      <w:r>
        <w:t xml:space="preserve">Potential environmental stack named: Terralith, Regions Unexplored, Nature's Spirit, Towns &amp; Towers, YUNG's structure mods, and related ecology/structure mods. Explicit governing rule, worth preserving verbatim in spirit: a biome or structure mod is only worth keeping if it contributes to the Living World premise — curate rather than blindly enable everything, and a mod (Regions Unexplored was the specific example given) is never automatically sacred to the pack just because it's aesthetically liked; gate, remove, or replace any piece that doesn't fit the restoration/ecology model. Status: 🟡 Candidate list, 🕒 Locked curation philosophy.</w:t>
      </w:r>
    </w:p>
    <w:p>
      <w:pPr>
        <w:pStyle w:val="Heading2"/>
        <w:spacing w:after="150" w:before="300"/>
      </w:pPr>
      <w:r>
        <w:t xml:space="preserve">5. Technical Architecture</w:t>
      </w:r>
    </w:p>
    <w:p>
      <w:pPr>
        <w:spacing w:after="120"/>
      </w:pPr>
      <w:r>
        <w:t xml:space="preserve">Confirmed target: Minecraft 1.21.1, NeoForge. Core architecture relies on Cobblemon's native systems, datapacks, KubeJS, and custom scripts/persistent player and world state — explicit design principle: mods provide mechanics, the Restoration Engine connects those mechanics into one world (see Part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Data scope</w:t>
            </w:r>
          </w:p>
        </w:tc>
        <w:tc>
          <w:tcPr>
            <w:tcW w:type="dxa" w:w="6800"/>
            <w:shd w:fill="D9D9D9" w:val="clear"/>
          </w:tcPr>
          <w:p>
            <w:r>
              <w:rPr>
                <w:b/>
                <w:bCs/>
              </w:rPr>
              <w:t xml:space="preserve">Illustrative fields</w:t>
            </w:r>
          </w:p>
        </w:tc>
      </w:tr>
      <w:tr>
        <w:tc>
          <w:tcPr>
            <w:tcW w:type="dxa" w:w="2200"/>
          </w:tcPr>
          <w:p>
            <w:r>
              <w:t xml:space="preserve">Player data</w:t>
            </w:r>
          </w:p>
        </w:tc>
        <w:tc>
          <w:tcPr>
            <w:tcW w:type="dxa" w:w="6800"/>
          </w:tcPr>
          <w:p>
            <w:r>
              <w:t xml:space="preserve">starter, generations[], personal_affinity[], active_affinities[], dormant_affinities[], resonance[], hearts, virtues[], faction_reputation[], owned/caught Pokémon, research, discoveries</w:t>
            </w:r>
          </w:p>
        </w:tc>
      </w:tr>
      <w:tr>
        <w:tc>
          <w:tcPr>
            <w:tcW w:type="dxa" w:w="2200"/>
          </w:tcPr>
          <w:p>
            <w:r>
              <w:t xml:space="preserve">World data</w:t>
            </w:r>
          </w:p>
        </w:tc>
        <w:tc>
          <w:tcPr>
            <w:tcW w:type="dxa" w:w="6800"/>
          </w:tcPr>
          <w:p>
            <w:r>
              <w:t xml:space="preserve">world_affinity[], ecological_state, natural_aura_state, building_state, population, faction_state, corruption, events, legendary_state</w:t>
            </w:r>
          </w:p>
        </w:tc>
      </w:tr>
    </w:tbl>
    <w:p>
      <w:pPr>
        <w:pStyle w:val="Heading3"/>
        <w:spacing w:after="100" w:before="200"/>
      </w:pPr>
      <w:r>
        <w:t xml:space="preserve">Spawn Engine</w:t>
      </w:r>
    </w:p>
    <w:p>
      <w:pPr>
        <w:spacing w:after="120"/>
      </w:pPr>
      <w:r>
        <w:t xml:space="preserve">Native Cobblemon spawning provides the foundation; the custom Restoration Engine layer determines eligibility on top of it. Pipeline: Cobblemon Spawn → Restoration Engine check → Generation unlocked? → World Affinity sufficient? → Ecology state appropriate? → Habitat match? → Dual-type compatibility (Part 1's affinity-closeness rule)? → Regional conditions? → Special event active? → Eligible to spawn. This sits above, not instead of, Cobblemon's normal habitat/spawn rules — confirmed technically plausible via Cobblemon's actual spawn-rule and spawn-pool systems, which support exactly this kind of global weight modification and filtering. Status: 🕒 Locked for the overall architecture shape; implementation specifics (exact KubeJS hooks, data schema) are 🟡 unbuilt.</w:t>
      </w:r>
    </w:p>
    <w:p>
      <w:pPr>
        <w:pStyle w:val="Heading2"/>
        <w:spacing w:after="150" w:before="300"/>
      </w:pPr>
      <w:r>
        <w:t xml:space="preserve">6. Progression Philosophy</w:t>
      </w:r>
    </w:p>
    <w:p>
      <w:pPr>
        <w:spacing w:after="120"/>
      </w:pPr>
      <w:r>
        <w:t xml:space="preserve">Seven progression categories, deliberately overlapping rather than siloed: Quest (someone gives you a goal), Advancement (you accomplished something), Discovery (you found something unknown), Event (the world reacts), Miracle (something beneficial and extraordinary happened — escalating Miracle → Great Miracle → World Miracle), Anomaly (something unusual/dangerous happened — escalating Anomaly → Severe Anomaly → Disaster), and Hidden (a system was operating beneath the surface). Illustrative target balance: ~40% structured progression (FTB Quests-style), 25% exploration/discovery, 25% emergent events, 10% hidden systems — explicitly not literal playtime requirements, more a design-emphasis guide. Underlying philosophy, worth keeping verbatim: quests give confidence, advancements give satisfaction, discovery gives curiosity, events give surprise, hidden systems give depth. Status: 🟢 Strong reconstruction.</w:t>
      </w:r>
    </w:p>
    <w:p>
      <w:pPr>
        <w:pStyle w:val="Heading2"/>
        <w:spacing w:after="150" w:before="300"/>
      </w:pPr>
      <w:r>
        <w:t xml:space="preserve">7. The Core Gameplay Loop</w:t>
      </w:r>
    </w:p>
    <w:p>
      <w:pPr>
        <w:spacing w:after="120"/>
      </w:pPr>
      <w:r>
        <w:t xml:space="preserve">The whole modpack reduced to one loop: Explore → Observe → Photograph → Research → Discover → Restore → World becomes healthier → Flora + Pokémon return → New places/species → New discoveries → Explore (repeat). Underneath it, the Restoration Engine connects Affinity, Ecology, and Factions into one Living World (Pokémon, Flora, People), which eventually feeds into Legendary Recognition → Domain Authority → the World's True History → the Ancient Threat → the story's second act (Part 1's Act I/II/III structure).</w:t>
      </w:r>
    </w:p>
    <w:p>
      <w:pPr>
        <w:pStyle w:val="Heading3"/>
        <w:spacing w:after="100" w:before="200"/>
      </w:pPr>
      <w:r>
        <w:t xml:space="preserve">The Core Player Fantasy</w:t>
      </w:r>
    </w:p>
    <w:p>
      <w:pPr>
        <w:spacing w:after="120"/>
      </w:pPr>
      <w:r>
        <w:t xml:space="preserve">Given as an explicit emotional progression the design should protect, worth preserving in the project's own words rather than paraphrased: it should feel like arriving in a broken world and bringing something back everywhere you go; then that the things you're restoring are beginning to notice you; then that the Pokémon aren't just appearing, they're responding; then that something ancient has noticed what you're doing; and eventually the reveal that you thought you were restoring the world, but you were reopening it. Status: 🕒 Locked — explicitly flagged as the identity to protect through future design work.</w:t>
      </w:r>
    </w:p>
    <w:p>
      <w:pPr>
        <w:pStyle w:val="Heading3"/>
        <w:spacing w:after="100" w:before="200"/>
      </w:pPr>
      <w:r>
        <w:t xml:space="preserve">Multiplayer &amp; Replayability</w:t>
      </w:r>
    </w:p>
    <w:p>
      <w:pPr>
        <w:spacing w:after="120"/>
      </w:pPr>
      <w:r>
        <w:t xml:space="preserve">World Affinity is shared server-wide; Personal Affinity is per-player, so one player can specialize Fire while another specializes Water and both contribute to the same world's restoration. Different playthroughs are meant to diverge meaningfully via starter choice, generation unlock order, personal affinity build, faction alignment, Legendary recognition order, virtue development, and Fusion/Shadow discoveries — explicitly a major design goal, not an incidental side effect.</w:t>
      </w:r>
    </w:p>
    <w:p>
      <w:pPr>
        <w:pStyle w:val="Heading2"/>
        <w:spacing w:after="150" w:before="300"/>
      </w:pPr>
      <w:r>
        <w:t xml:space="preserve">8. The Project's Own Design Backlog</w:t>
      </w:r>
    </w:p>
    <w:p>
      <w:pPr>
        <w:spacing w:after="120"/>
      </w:pPr>
      <w:r>
        <w:t xml:space="preserve">Preserved close to verbatim because it's genuinely useful as your own planning reference, not just archive material — this reflects the state of the backlog at the mid-project consolidation checkpoint (Part 3's note applies: some items below were resolved later elsewhere in the transcripts, e.g. Retirement/Championship Protocols, the 10 material families, and Twisted Forms all now have full designs in Parts 1–3 above).</w:t>
      </w:r>
    </w:p>
    <w:p>
      <w:pPr>
        <w:pStyle w:val="Heading3"/>
        <w:spacing w:after="100" w:before="200"/>
      </w:pPr>
      <w:r>
        <w:t xml:space="preserve">Deliberately NOT added (avoid over-systematizing)</w:t>
      </w:r>
    </w:p>
    <w:p>
      <w:pPr>
        <w:pStyle w:val="ListParagraph"/>
        <w:numPr>
          <w:ilvl w:val="0"/>
          <w:numId w:val="1"/>
        </w:numPr>
        <w:spacing w:after="60"/>
      </w:pPr>
      <w:r>
        <w:t xml:space="preserve">Dozens of individual meters; a separate Shadow Affinity stat; a separate Fusion Affinity stat; separate Fakemon progression; separate regional-form progression; separate ecological energy currency</w:t>
      </w:r>
    </w:p>
    <w:p>
      <w:pPr>
        <w:pStyle w:val="ListParagraph"/>
        <w:numPr>
          <w:ilvl w:val="0"/>
          <w:numId w:val="1"/>
        </w:numPr>
        <w:spacing w:after="60"/>
      </w:pPr>
      <w:r>
        <w:t xml:space="preserve">Permanent Fusion failure penalties; excessive daily building-maintenance chores; constant negative affinity loss; huge numbers of Legendary requirements; a dedicated quest for every single emergent event</w:t>
      </w:r>
    </w:p>
    <w:p>
      <w:pPr>
        <w:pStyle w:val="Heading3"/>
        <w:spacing w:after="100" w:before="200"/>
      </w:pPr>
      <w:r>
        <w:t xml:space="preserve">Circle-back list (as of the consolidation checkpoint)</w:t>
      </w:r>
    </w:p>
    <w:p>
      <w:pPr>
        <w:spacing w:after="120"/>
      </w:pPr>
      <w:r>
        <w:t xml:space="preserve">High priority: Nature's Aura integration specifics, Ecological Health/Nature mechanics, exact World Affinity progression stages, Generation progression rules, Legendary recognition architecture (Pokémon → Virtue Pool → Domain → Signs → Recognition), Fusion compatibility matrix, Shadow creation mechanics, Fakemon implementation specifics — note several of these are now resolved above (Twisted Forms, materials, Fusion safety rules).</w:t>
      </w:r>
    </w:p>
    <w:p>
      <w:pPr>
        <w:spacing w:after="120"/>
      </w:pPr>
      <w:r>
        <w:t xml:space="preserve">Medium priority: EV/IV systems, faction territory evolution, the guard battle system, Domain Authority implementation, sustainable industry mechanics, advanced building-population behavior, regional-variant discovery.</w:t>
      </w:r>
    </w:p>
    <w:p>
      <w:pPr>
        <w:spacing w:after="120"/>
      </w:pPr>
      <w:r>
        <w:t xml:space="preserve">Fun/optional: Plushlocke, Gaucho challenges, the Battle Hall, multiplayer trade challenges, the Golden Plush system — now designed in full in Part 2.</w:t>
      </w:r>
    </w:p>
    <w:p>
      <w:pPr>
        <w:spacing w:after="120"/>
      </w:pPr>
      <w:r>
        <w:t xml:space="preserve">Explicitly deferred to “later” rather than core architecture: Malum, advanced Legendary domain combinations, resurrection mechanics (especially anything requiring Xerneas+Yveltal+Giratina), controlled/intentional Shadow research, and Fusion-born Fakemon — the stated rule was to get ordinary Shadow and ordinary Fusion feeling good on their own before building on top of them.</w:t>
      </w:r>
    </w:p>
    <w:p>
      <w:pPr>
        <w:pStyle w:val="Heading2"/>
        <w:spacing w:after="150" w:before="300"/>
      </w:pPr>
      <w:r>
        <w:t xml:space="preserve">9. Mod List (consolidated, all parts)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shd w:fill="D9D9D9" w:val="clear"/>
          </w:tcPr>
          <w:p>
            <w:r>
              <w:rPr>
                <w:b/>
                <w:bCs/>
              </w:rPr>
              <w:t xml:space="preserve">Mod</w:t>
            </w:r>
          </w:p>
        </w:tc>
        <w:tc>
          <w:tcPr>
            <w:tcW w:type="dxa" w:w="1800"/>
            <w:shd w:fill="D9D9D9" w:val="clear"/>
          </w:tcPr>
          <w:p>
            <w:r>
              <w:rPr>
                <w:b/>
                <w:bCs/>
              </w:rPr>
              <w:t xml:space="preserve">Status</w:t>
            </w:r>
          </w:p>
        </w:tc>
        <w:tc>
          <w:tcPr>
            <w:tcW w:type="dxa" w:w="4200"/>
            <w:shd w:fill="D9D9D9" w:val="clear"/>
          </w:tcPr>
          <w:p>
            <w:r>
              <w:rPr>
                <w:b/>
                <w:bCs/>
              </w:rPr>
              <w:t xml:space="preserve">Role</w:t>
            </w:r>
          </w:p>
        </w:tc>
      </w:tr>
      <w:tr>
        <w:tc>
          <w:tcPr>
            <w:tcW w:type="dxa" w:w="3000"/>
          </w:tcPr>
          <w:p>
            <w:r>
              <w:t xml:space="preserve">Cobblemon (core)</w:t>
            </w:r>
          </w:p>
        </w:tc>
        <w:tc>
          <w:tcPr>
            <w:tcW w:type="dxa" w:w="1800"/>
          </w:tcPr>
          <w:p>
            <w:r>
              <w:t xml:space="preserve">🕒 Locked</w:t>
            </w:r>
          </w:p>
        </w:tc>
        <w:tc>
          <w:tcPr>
            <w:tcW w:type="dxa" w:w="4200"/>
          </w:tcPr>
          <w:p>
            <w:r>
              <w:t xml:space="preserve">Base Pokémon framework</w:t>
            </w:r>
          </w:p>
        </w:tc>
      </w:tr>
      <w:tr>
        <w:tc>
          <w:tcPr>
            <w:tcW w:type="dxa" w:w="3000"/>
          </w:tcPr>
          <w:p>
            <w:r>
              <w:t xml:space="preserve">Create</w:t>
            </w:r>
          </w:p>
        </w:tc>
        <w:tc>
          <w:tcPr>
            <w:tcW w:type="dxa" w:w="1800"/>
          </w:tcPr>
          <w:p>
            <w:r>
              <w:t xml:space="preserve">🟢 Strong reconstruction</w:t>
            </w:r>
          </w:p>
        </w:tc>
        <w:tc>
          <w:tcPr>
            <w:tcW w:type="dxa" w:w="4200"/>
          </w:tcPr>
          <w:p>
            <w:r>
              <w:t xml:space="preserve">Industry pillar — restoration infrastructure</w:t>
            </w:r>
          </w:p>
        </w:tc>
      </w:tr>
      <w:tr>
        <w:tc>
          <w:tcPr>
            <w:tcW w:type="dxa" w:w="3000"/>
          </w:tcPr>
          <w:p>
            <w:r>
              <w:t xml:space="preserve">Nature's Aura</w:t>
            </w:r>
          </w:p>
        </w:tc>
        <w:tc>
          <w:tcPr>
            <w:tcW w:type="dxa" w:w="1800"/>
          </w:tcPr>
          <w:p>
            <w:r>
              <w:t xml:space="preserve">🟢 Strong reconstruction</w:t>
            </w:r>
          </w:p>
        </w:tc>
        <w:tc>
          <w:tcPr>
            <w:tcW w:type="dxa" w:w="4200"/>
          </w:tcPr>
          <w:p>
            <w:r>
              <w:t xml:space="preserve">Natural-energy substrate under the ecological system</w:t>
            </w:r>
          </w:p>
        </w:tc>
      </w:tr>
      <w:tr>
        <w:tc>
          <w:tcPr>
            <w:tcW w:type="dxa" w:w="3000"/>
          </w:tcPr>
          <w:p>
            <w:r>
              <w:t xml:space="preserve">Ars Nouveau</w:t>
            </w:r>
          </w:p>
        </w:tc>
        <w:tc>
          <w:tcPr>
            <w:tcW w:type="dxa" w:w="1800"/>
          </w:tcPr>
          <w:p>
            <w:r>
              <w:t xml:space="preserve">🟢 Strong reconstruction</w:t>
            </w:r>
          </w:p>
        </w:tc>
        <w:tc>
          <w:tcPr>
            <w:tcW w:type="dxa" w:w="4200"/>
          </w:tcPr>
          <w:p>
            <w:r>
              <w:t xml:space="preserve">Personal spellcraft magic pillar</w:t>
            </w:r>
          </w:p>
        </w:tc>
      </w:tr>
      <w:tr>
        <w:tc>
          <w:tcPr>
            <w:tcW w:type="dxa" w:w="3000"/>
          </w:tcPr>
          <w:p>
            <w:r>
              <w:t xml:space="preserve">Occultism</w:t>
            </w:r>
          </w:p>
        </w:tc>
        <w:tc>
          <w:tcPr>
            <w:tcW w:type="dxa" w:w="1800"/>
          </w:tcPr>
          <w:p>
            <w:r>
              <w:t xml:space="preserve">🟢 Strong reconstruction</w:t>
            </w:r>
          </w:p>
        </w:tc>
        <w:tc>
          <w:tcPr>
            <w:tcW w:type="dxa" w:w="4200"/>
          </w:tcPr>
          <w:p>
            <w:r>
              <w:t xml:space="preserve">Ritual/spirit/dark magic pillar</w:t>
            </w:r>
          </w:p>
        </w:tc>
      </w:tr>
      <w:tr>
        <w:tc>
          <w:tcPr>
            <w:tcW w:type="dxa" w:w="3000"/>
          </w:tcPr>
          <w:p>
            <w:r>
              <w:t xml:space="preserve">Ars Ocultas</w:t>
            </w:r>
          </w:p>
        </w:tc>
        <w:tc>
          <w:tcPr>
            <w:tcW w:type="dxa" w:w="1800"/>
          </w:tcPr>
          <w:p>
            <w:r>
              <w:t xml:space="preserve">🟡 Candidate</w:t>
            </w:r>
          </w:p>
        </w:tc>
        <w:tc>
          <w:tcPr>
            <w:tcW w:type="dxa" w:w="4200"/>
          </w:tcPr>
          <w:p>
            <w:r>
              <w:t xml:space="preserve">Bridge between Ars Nouveau and Occultism</w:t>
            </w:r>
          </w:p>
        </w:tc>
      </w:tr>
      <w:tr>
        <w:tc>
          <w:tcPr>
            <w:tcW w:type="dxa" w:w="3000"/>
          </w:tcPr>
          <w:p>
            <w:r>
              <w:t xml:space="preserve">Farmer's Delight</w:t>
            </w:r>
          </w:p>
        </w:tc>
        <w:tc>
          <w:tcPr>
            <w:tcW w:type="dxa" w:w="1800"/>
          </w:tcPr>
          <w:p>
            <w:r>
              <w:t xml:space="preserve">🟢 Strong reconstruction</w:t>
            </w:r>
          </w:p>
        </w:tc>
        <w:tc>
          <w:tcPr>
            <w:tcW w:type="dxa" w:w="4200"/>
          </w:tcPr>
          <w:p>
            <w:r>
              <w:t xml:space="preserve">Farming/cooking, future Affinity-activity source</w:t>
            </w:r>
          </w:p>
        </w:tc>
      </w:tr>
      <w:tr>
        <w:tc>
          <w:tcPr>
            <w:tcW w:type="dxa" w:w="3000"/>
          </w:tcPr>
          <w:p>
            <w:r>
              <w:t xml:space="preserve">Supplementaries</w:t>
            </w:r>
          </w:p>
        </w:tc>
        <w:tc>
          <w:tcPr>
            <w:tcW w:type="dxa" w:w="1800"/>
          </w:tcPr>
          <w:p>
            <w:r>
              <w:t xml:space="preserve">🟢 Strong reconstruction</w:t>
            </w:r>
          </w:p>
        </w:tc>
        <w:tc>
          <w:tcPr>
            <w:tcW w:type="dxa" w:w="4200"/>
          </w:tcPr>
          <w:p>
            <w:r>
              <w:t xml:space="preserve">Settlement/faction-territory decoration and small automation</w:t>
            </w:r>
          </w:p>
        </w:tc>
      </w:tr>
      <w:tr>
        <w:tc>
          <w:tcPr>
            <w:tcW w:type="dxa" w:w="3000"/>
          </w:tcPr>
          <w:p>
            <w:r>
              <w:t xml:space="preserve">Quark</w:t>
            </w:r>
          </w:p>
        </w:tc>
        <w:tc>
          <w:tcPr>
            <w:tcW w:type="dxa" w:w="1800"/>
          </w:tcPr>
          <w:p>
            <w:r>
              <w:t xml:space="preserve">🟡 Candidate</w:t>
            </w:r>
          </w:p>
        </w:tc>
        <w:tc>
          <w:tcPr>
            <w:tcW w:type="dxa" w:w="4200"/>
          </w:tcPr>
          <w:p>
            <w:r>
              <w:t xml:space="preserve">Vanilla+ expansion, config needs review</w:t>
            </w:r>
          </w:p>
        </w:tc>
      </w:tr>
      <w:tr>
        <w:tc>
          <w:tcPr>
            <w:tcW w:type="dxa" w:w="3000"/>
          </w:tcPr>
          <w:p>
            <w:r>
              <w:t xml:space="preserve">Cobblemon Nuzlocke Mode</w:t>
            </w:r>
          </w:p>
        </w:tc>
        <w:tc>
          <w:tcPr>
            <w:tcW w:type="dxa" w:w="1800"/>
          </w:tcPr>
          <w:p>
            <w:r>
              <w:t xml:space="preserve">🕒 Locked</w:t>
            </w:r>
          </w:p>
        </w:tc>
        <w:tc>
          <w:tcPr>
            <w:tcW w:type="dxa" w:w="4200"/>
          </w:tcPr>
          <w:p>
            <w:r>
              <w:t xml:space="preserve">Powers the Retirement Protocol (Part 2) via its markonly death-handling config</w:t>
            </w:r>
          </w:p>
        </w:tc>
      </w:tr>
      <w:tr>
        <w:tc>
          <w:tcPr>
            <w:tcW w:type="dxa" w:w="3000"/>
          </w:tcPr>
          <w:p>
            <w:r>
              <w:t xml:space="preserve">Cobblemon Occupied Pokeballs</w:t>
            </w:r>
          </w:p>
        </w:tc>
        <w:tc>
          <w:tcPr>
            <w:tcW w:type="dxa" w:w="1800"/>
          </w:tcPr>
          <w:p>
            <w:r>
              <w:t xml:space="preserve">🕒 Locked</w:t>
            </w:r>
          </w:p>
        </w:tc>
        <w:tc>
          <w:tcPr>
            <w:tcW w:type="dxa" w:w="4200"/>
          </w:tcPr>
          <w:p>
            <w:r>
              <w:t xml:space="preserve">Base item state extended into Retired Occupied Pokeballs (Part 2)</w:t>
            </w:r>
          </w:p>
        </w:tc>
      </w:tr>
      <w:tr>
        <w:tc>
          <w:tcPr>
            <w:tcW w:type="dxa" w:w="3000"/>
          </w:tcPr>
          <w:p>
            <w:r>
              <w:t xml:space="preserve">Extra Eeveelutions for Cobblemon</w:t>
            </w:r>
          </w:p>
        </w:tc>
        <w:tc>
          <w:tcPr>
            <w:tcW w:type="dxa" w:w="1800"/>
          </w:tcPr>
          <w:p>
            <w:r>
              <w:t xml:space="preserve">🟡 Candidate</w:t>
            </w:r>
          </w:p>
        </w:tc>
        <w:tc>
          <w:tcPr>
            <w:tcW w:type="dxa" w:w="4200"/>
          </w:tcPr>
          <w:p>
            <w:r>
              <w:t xml:space="preserve">Canonical Eeveelution foundation IF adopted — natural-Resonance-adaptation tutorial (Part 2)</w:t>
            </w:r>
          </w:p>
        </w:tc>
      </w:tr>
      <w:tr>
        <w:tc>
          <w:tcPr>
            <w:tcW w:type="dxa" w:w="3000"/>
          </w:tcPr>
          <w:p>
            <w:r>
              <w:t xml:space="preserve">Cobblemon Poke Fusion</w:t>
            </w:r>
          </w:p>
        </w:tc>
        <w:tc>
          <w:tcPr>
            <w:tcW w:type="dxa" w:w="1800"/>
          </w:tcPr>
          <w:p>
            <w:r>
              <w:t xml:space="preserve">🕒 Locked</w:t>
            </w:r>
          </w:p>
        </w:tc>
        <w:tc>
          <w:tcPr>
            <w:tcW w:type="dxa" w:w="4200"/>
          </w:tcPr>
          <w:p>
            <w:r>
              <w:t xml:space="preserve">Technical backbone for the custom-species Fusion pipeline (Part 1)</w:t>
            </w:r>
          </w:p>
        </w:tc>
      </w:tr>
      <w:tr>
        <w:tc>
          <w:tcPr>
            <w:tcW w:type="dxa" w:w="3000"/>
          </w:tcPr>
          <w:p>
            <w:r>
              <w:t xml:space="preserve">Brecher's Cobblemon Fusion</w:t>
            </w:r>
          </w:p>
        </w:tc>
        <w:tc>
          <w:tcPr>
            <w:tcW w:type="dxa" w:w="1800"/>
          </w:tcPr>
          <w:p>
            <w:r>
              <w:t xml:space="preserve">🟡 Candidate / conditional keep</w:t>
            </w:r>
          </w:p>
        </w:tc>
        <w:tc>
          <w:tcPr>
            <w:tcW w:type="dxa" w:w="4200"/>
          </w:tcPr>
          <w:p>
            <w:r>
              <w:t xml:space="preserve">Separate Pokémon genetics/IV-husbandry system — explicitly NOT Resonance Fusion (Part 2)</w:t>
            </w:r>
          </w:p>
        </w:tc>
      </w:tr>
      <w:tr>
        <w:tc>
          <w:tcPr>
            <w:tcW w:type="dxa" w:w="3000"/>
          </w:tcPr>
          <w:p>
            <w:r>
              <w:t xml:space="preserve">Pokémon Gaucho / Plush Machine</w:t>
            </w:r>
          </w:p>
        </w:tc>
        <w:tc>
          <w:tcPr>
            <w:tcW w:type="dxa" w:w="1800"/>
          </w:tcPr>
          <w:p>
            <w:r>
              <w:t xml:space="preserve">🟢 Strong reconstruction</w:t>
            </w:r>
          </w:p>
        </w:tc>
        <w:tc>
          <w:tcPr>
            <w:tcW w:type="dxa" w:w="4200"/>
          </w:tcPr>
          <w:p>
            <w:r>
              <w:t xml:space="preserve">Powers Plush Draft / Plushlocke (Part 2)</w:t>
            </w:r>
          </w:p>
        </w:tc>
      </w:tr>
      <w:tr>
        <w:tc>
          <w:tcPr>
            <w:tcW w:type="dxa" w:w="3000"/>
          </w:tcPr>
          <w:p>
            <w:r>
              <w:t xml:space="preserve">Lively 'Mons / Eldoria's Fakemon / Alatia's Fakemon Pack</w:t>
            </w:r>
          </w:p>
        </w:tc>
        <w:tc>
          <w:tcPr>
            <w:tcW w:type="dxa" w:w="1800"/>
          </w:tcPr>
          <w:p>
            <w:r>
              <w:t xml:space="preserve">🟡 TriSweep candidates</w:t>
            </w:r>
          </w:p>
        </w:tc>
        <w:tc>
          <w:tcPr>
            <w:tcW w:type="dxa" w:w="4200"/>
          </w:tcPr>
          <w:p>
            <w:r>
              <w:t xml:space="preserve">Held to the “must have an ecological reason to exist” bar, not yet approved (Part 2)</w:t>
            </w:r>
          </w:p>
        </w:tc>
      </w:tr>
      <w:tr>
        <w:tc>
          <w:tcPr>
            <w:tcW w:type="dxa" w:w="3000"/>
          </w:tcPr>
          <w:p>
            <w:r>
              <w:t xml:space="preserve">Cobblemon Cards</w:t>
            </w:r>
          </w:p>
        </w:tc>
        <w:tc>
          <w:tcPr>
            <w:tcW w:type="dxa" w:w="1800"/>
          </w:tcPr>
          <w:p>
            <w:r>
              <w:t xml:space="preserve">🟡 Candidate (raised this session)</w:t>
            </w:r>
          </w:p>
        </w:tc>
        <w:tc>
          <w:tcPr>
            <w:tcW w:type="dxa" w:w="4200"/>
          </w:tcPr>
          <w:p>
            <w:r>
              <w:t xml:space="preserve">TCG booster/grading mod; proposed integration — type-themed booster odds/rarity tied to World Affinity thresholds</w:t>
            </w:r>
          </w:p>
        </w:tc>
      </w:tr>
      <w:tr>
        <w:tc>
          <w:tcPr>
            <w:tcW w:type="dxa" w:w="3000"/>
          </w:tcPr>
          <w:p>
            <w:r>
              <w:t xml:space="preserve">Cobblemon: Synchro Machine</w:t>
            </w:r>
          </w:p>
        </w:tc>
        <w:tc>
          <w:tcPr>
            <w:tcW w:type="dxa" w:w="1800"/>
          </w:tcPr>
          <w:p>
            <w:r>
              <w:t xml:space="preserve">🟡 Candidate (raised this session)</w:t>
            </w:r>
          </w:p>
        </w:tc>
        <w:tc>
          <w:tcPr>
            <w:tcW w:type="dxa" w:w="4200"/>
          </w:tcPr>
          <w:p>
            <w:r>
              <w:t xml:space="preserve">Morph into a Pokémon's model/stats; proposed as a Personal Affinity Mastery / Resonance Hearts capstone unlock</w:t>
            </w:r>
          </w:p>
        </w:tc>
      </w:tr>
      <w:tr>
        <w:tc>
          <w:tcPr>
            <w:tcW w:type="dxa" w:w="3000"/>
          </w:tcPr>
          <w:p>
            <w:r>
              <w:t xml:space="preserve">Cobblemon Stone Statues</w:t>
            </w:r>
          </w:p>
        </w:tc>
        <w:tc>
          <w:tcPr>
            <w:tcW w:type="dxa" w:w="1800"/>
          </w:tcPr>
          <w:p>
            <w:r>
              <w:t xml:space="preserve">🟡 Candidate (raised this session)</w:t>
            </w:r>
          </w:p>
        </w:tc>
        <w:tc>
          <w:tcPr>
            <w:tcW w:type="dxa" w:w="4200"/>
          </w:tcPr>
          <w:p>
            <w:r>
              <w:t xml:space="preserve">Poseable statue blocks; proposed for the Championship Protocol display pedestals (Part 2)</w:t>
            </w:r>
          </w:p>
        </w:tc>
      </w:tr>
      <w:tr>
        <w:tc>
          <w:tcPr>
            <w:tcW w:type="dxa" w:w="3000"/>
          </w:tcPr>
          <w:p>
            <w:r>
              <w:t xml:space="preserve">Terralith / Regions Unexplored / Nature's Spirit / Towns &amp; Towers / YUNG's structures</w:t>
            </w:r>
          </w:p>
        </w:tc>
        <w:tc>
          <w:tcPr>
            <w:tcW w:type="dxa" w:w="1800"/>
          </w:tcPr>
          <w:p>
            <w:r>
              <w:t xml:space="preserve">🟡 Candidate list</w:t>
            </w:r>
          </w:p>
        </w:tc>
        <w:tc>
          <w:tcPr>
            <w:tcW w:type="dxa" w:w="4200"/>
          </w:tcPr>
          <w:p>
            <w:r>
              <w:t xml:space="preserve">World-gen stack, subject to the “must contribute to the Living World” curation rule</w:t>
            </w:r>
          </w:p>
        </w:tc>
      </w:tr>
    </w:tbl>
    <w:p>
      <w:pPr>
        <w:pStyle w:val="Heading2"/>
        <w:spacing w:after="150" w:before="300"/>
      </w:pPr>
      <w:r>
        <w:t xml:space="preserve">Reconstruction status</w:t>
      </w:r>
    </w:p>
    <w:p>
      <w:pPr>
        <w:spacing w:after="120"/>
      </w:pPr>
      <w:r>
        <w:rPr>
          <w:i/>
          <w:iCs/>
        </w:rPr>
        <w:t xml:space="preserve">This closes the initial TriSweep pass across pt1–pt3 and the JavaScript example document. Remaining explicitly-flagged open items across all four parts: the Noble Pokémon/Domain relationship (flagged historical/unclear per your review, later expanded in Part 6/7), the Resonance Heart (material) vs. Resonance Hearts (player progression) naming overlap (resolved — material renamed to Resonance Core, see Part 3), the Affinity Observatory → Restoration Observatory naming resolution (resolved — confirmed as Restoration Observatory, a circular ruin with 18 sockets), and the exact Pokémon→Virtue Pool mapping (unresolved in the source material itself). The JavaScript example document has not yet been separately reviewed — recommend a short follow-up pass to confirm its code aligns with what's documented here, once you've had a chance to review Parts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2026-09-11T16:12:38.913Z</dcterms:created>
  <dcterms:modified xsi:type="dcterms:W3CDTF">2026-09-11T16:12:38.913Z</dcterms:modified>
</cp:coreProperties>
</file>

<file path=docProps/custom.xml><?xml version="1.0" encoding="utf-8"?>
<Properties xmlns="http://schemas.openxmlformats.org/officeDocument/2006/custom-properties" xmlns:vt="http://schemas.openxmlformats.org/officeDocument/2006/docPropsVTypes"/>
</file>