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C.E.R. — ChatGPT Archive Reconciliation</w:t>
      </w:r>
    </w:p>
    <w:p>
      <w:pPr>
        <w:spacing w:after="120"/>
      </w:pPr>
      <w:r>
        <w:rPr>
          <w:b/>
          <w:bCs/>
          <w:i/>
          <w:iCs/>
        </w:rPr>
        <w:t xml:space="preserve">A dedicated comparison between this archive (the original, more current line) and ChatGPT's parallel archive track (Authorities/Change Log/Interaction Archives, Open Questions doc, Full Sweep Findings, Integrated Project Update, all uploaded Sept 2026). Nothing here is integrated yet — this is purely for review. Organized by significance: real conflicts first, then things ChatGPT's line predates/is behind on, then anything genuinely worth considering that isn't already covered.</w:t>
      </w:r>
    </w:p>
    <w:p>
      <w:pPr>
        <w:pStyle w:val="Heading2"/>
        <w:spacing w:after="150" w:before="300"/>
      </w:pPr>
      <w:r>
        <w:t xml:space="preserve">1. Real Conflicts / Divergent Terminology (need a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00"/>
      </w:tblGrid>
      <w:tr>
        <w:tc>
          <w:tcPr>
            <w:tcW w:type="dxa" w:w="1800"/>
            <w:shd w:fill="D9D9D9" w:val="clear"/>
          </w:tcPr>
          <w:p>
            <w:r>
              <w:rPr>
                <w:b/>
                <w:bCs/>
              </w:rPr>
              <w:t xml:space="preserve">Item</w:t>
            </w:r>
          </w:p>
        </w:tc>
        <w:tc>
          <w:tcPr>
            <w:tcW w:type="dxa" w:w="2400"/>
            <w:shd w:fill="D9D9D9" w:val="clear"/>
          </w:tcPr>
          <w:p>
            <w:r>
              <w:rPr>
                <w:b/>
                <w:bCs/>
              </w:rPr>
              <w:t xml:space="preserve">This archive</w:t>
            </w:r>
          </w:p>
        </w:tc>
        <w:tc>
          <w:tcPr>
            <w:tcW w:type="dxa" w:w="2600"/>
            <w:shd w:fill="D9D9D9" w:val="clear"/>
          </w:tcPr>
          <w:p>
            <w:r>
              <w:rPr>
                <w:b/>
                <w:bCs/>
              </w:rPr>
              <w:t xml:space="preserve">ChatGPT's archive</w:t>
            </w:r>
          </w:p>
        </w:tc>
        <w:tc>
          <w:tcPr>
            <w:tcW w:type="dxa" w:w="2200"/>
            <w:shd w:fill="D9D9D9" w:val="clear"/>
          </w:tcPr>
          <w:p>
            <w:r>
              <w:rPr>
                <w:b/>
                <w:bCs/>
              </w:rPr>
              <w:t xml:space="preserve">Recommendation</w:t>
            </w:r>
          </w:p>
        </w:tc>
      </w:tr>
      <w:tr>
        <w:tc>
          <w:tcPr>
            <w:tcW w:type="dxa" w:w="1800"/>
          </w:tcPr>
          <w:p>
            <w:r>
              <w:t xml:space="preserve">Legendary discovery mechanism naming</w:t>
            </w:r>
          </w:p>
        </w:tc>
        <w:tc>
          <w:tcPr>
            <w:tcW w:type="dxa" w:w="2400"/>
          </w:tcPr>
          <w:p>
            <w:r>
              <w:t xml:space="preserve">Resonance Selection &amp; Memory Phenomenon, triggered by an Echo Token</w:t>
            </w:r>
          </w:p>
        </w:tc>
        <w:tc>
          <w:tcPr>
            <w:tcW w:type="dxa" w:w="2600"/>
          </w:tcPr>
          <w:p>
            <w:r>
              <w:t xml:space="preserve">“Gumball Selector vs. Memory Echo” — different names for what appears to be the same underlying system, with an explicit note that the exact split between the two “counterpart systems” was never finalized on their side</w:t>
            </w:r>
          </w:p>
        </w:tc>
        <w:tc>
          <w:tcPr>
            <w:tcW w:type="dxa" w:w="2200"/>
          </w:tcPr>
          <w:p>
            <w:r>
              <w:t xml:space="preserve">RESOLVED (Wesley, Sept 2026): confirmed Gumball Selector/Memory Echo are the original, now-outdated terms; Resonance Selection/Memory Phenomenon are current. Locked into Part 6 as historical terminology record. This item is closed.</w:t>
            </w:r>
          </w:p>
        </w:tc>
      </w:tr>
      <w:tr>
        <w:tc>
          <w:tcPr>
            <w:tcW w:type="dxa" w:w="1800"/>
          </w:tcPr>
          <w:p>
            <w:r>
              <w:t xml:space="preserve">Resonance Machine naming</w:t>
            </w:r>
          </w:p>
        </w:tc>
        <w:tc>
          <w:tcPr>
            <w:tcW w:type="dxa" w:w="2400"/>
          </w:tcPr>
          <w:p>
            <w:r>
              <w:t xml:space="preserve">Resonance Processing / Resonance Machines is the core Poképower-driven system (Part 6)</w:t>
            </w:r>
          </w:p>
        </w:tc>
        <w:tc>
          <w:tcPr>
            <w:tcW w:type="dxa" w:w="2600"/>
          </w:tcPr>
          <w:p>
            <w:r>
              <w:t xml:space="preserve">ChatGPT's Change Log notes it used its own F.R.M. discretion to rename an unrelated ‘Gumball system’ secondary label AWAY from ‘Resonance Machine’ specifically to avoid colliding with this same term</w:t>
            </w:r>
          </w:p>
        </w:tc>
        <w:tc>
          <w:tcPr>
            <w:tcW w:type="dxa" w:w="2200"/>
          </w:tcPr>
          <w:p>
            <w:r>
              <w:t xml:space="preserve">No real conflict — both sides independently protected the same name for the same core system. Worth noting as a second confirmation, not integrating anything new.</w:t>
            </w:r>
          </w:p>
        </w:tc>
      </w:tr>
    </w:tbl>
    <w:p>
      <w:pPr>
        <w:pStyle w:val="Heading2"/>
        <w:spacing w:after="150" w:before="300"/>
      </w:pPr>
      <w:r>
        <w:t xml:space="preserve">2. Where ChatGPT's Archive Is Behind (already resolved here, no action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D9D9D9" w:val="clear"/>
          </w:tcPr>
          <w:p>
            <w:r>
              <w:rPr>
                <w:b/>
                <w:bCs/>
              </w:rPr>
              <w:t xml:space="preserve">Item</w:t>
            </w:r>
          </w:p>
        </w:tc>
        <w:tc>
          <w:tcPr>
            <w:tcW w:type="dxa" w:w="3400"/>
            <w:shd w:fill="D9D9D9" w:val="clear"/>
          </w:tcPr>
          <w:p>
            <w:r>
              <w:rPr>
                <w:b/>
                <w:bCs/>
              </w:rPr>
              <w:t xml:space="preserve">ChatGPT's status</w:t>
            </w:r>
          </w:p>
        </w:tc>
        <w:tc>
          <w:tcPr>
            <w:tcW w:type="dxa" w:w="3400"/>
            <w:shd w:fill="D9D9D9" w:val="clear"/>
          </w:tcPr>
          <w:p>
            <w:r>
              <w:rPr>
                <w:b/>
                <w:bCs/>
              </w:rPr>
              <w:t xml:space="preserve">This archive's actual status</w:t>
            </w:r>
          </w:p>
        </w:tc>
      </w:tr>
      <w:tr>
        <w:tc>
          <w:tcPr>
            <w:tcW w:type="dxa" w:w="2200"/>
          </w:tcPr>
          <w:p>
            <w:r>
              <w:t xml:space="preserve">World Affinity decay</w:t>
            </w:r>
          </w:p>
        </w:tc>
        <w:tc>
          <w:tcPr>
            <w:tcW w:type="dxa" w:w="3400"/>
          </w:tcPr>
          <w:p>
            <w:r>
              <w:t xml:space="preserve">Initially treated as potentially permanent/non-decaying in earlier material, later self-corrected in the Integrated Project Update</w:t>
            </w:r>
          </w:p>
        </w:tc>
        <w:tc>
          <w:tcPr>
            <w:tcW w:type="dxa" w:w="3400"/>
          </w:tcPr>
          <w:p>
            <w:r>
              <w:t xml:space="preserve">Resolved with far more nuance: two-phase model (CLR-0053, CLR-0055) plus the Sundering as the causal lore explanation (CLR-0054). ChatGPT's own later report actually caught up to this correctly — no conflict remains, just confirms this archive got there first and with more depth.</w:t>
            </w:r>
          </w:p>
        </w:tc>
      </w:tr>
      <w:tr>
        <w:tc>
          <w:tcPr>
            <w:tcW w:type="dxa" w:w="2200"/>
          </w:tcPr>
          <w:p>
            <w:r>
              <w:t xml:space="preserve">Ecological Apex Pokémon umbrella question</w:t>
            </w:r>
          </w:p>
        </w:tc>
        <w:tc>
          <w:tcPr>
            <w:tcW w:type="dxa" w:w="3400"/>
          </w:tcPr>
          <w:p>
            <w:r>
              <w:t xml:space="preserve">Still listed as requiring Alpha/Apex/Twisted/Shadow to ‘layer onto native Alphas’ without a resolved umbrella structure</w:t>
            </w:r>
          </w:p>
        </w:tc>
        <w:tc>
          <w:tcPr>
            <w:tcW w:type="dxa" w:w="3400"/>
          </w:tcPr>
          <w:p>
            <w:r>
              <w:t xml:space="preserve">Fully resolved (CLR-0045): Ecological Apex IS the umbrella, Titan Pokémon is a confirmed subfamily, Alpha is a fully separate phenotype axis. ChatGPT's line never caught up to this resolution.</w:t>
            </w:r>
          </w:p>
        </w:tc>
      </w:tr>
      <w:tr>
        <w:tc>
          <w:tcPr>
            <w:tcW w:type="dxa" w:w="2200"/>
          </w:tcPr>
          <w:p>
            <w:r>
              <w:t xml:space="preserve">Resonance Heart (material) vs. Resonance Hearts (progression) naming collision</w:t>
            </w:r>
          </w:p>
        </w:tc>
        <w:tc>
          <w:tcPr>
            <w:tcW w:type="dxa" w:w="3400"/>
          </w:tcPr>
          <w:p>
            <w:r>
              <w:t xml:space="preserve">Listed as an open, unresolved naming collision in the Open Questions doc</w:t>
            </w:r>
          </w:p>
        </w:tc>
        <w:tc>
          <w:tcPr>
            <w:tcW w:type="dxa" w:w="3400"/>
          </w:tcPr>
          <w:p>
            <w:r>
              <w:t xml:space="preserve">Already resolved on this side: material renamed to Resonance Core, then Resonance Nexus (Part 3/4). ChatGPT's Open Questions doc is working from a stale snapshot.</w:t>
            </w:r>
          </w:p>
        </w:tc>
      </w:tr>
      <w:tr>
        <w:tc>
          <w:tcPr>
            <w:tcW w:type="dxa" w:w="2200"/>
          </w:tcPr>
          <w:p>
            <w:r>
              <w:t xml:space="preserve">Scope/coverage</w:t>
            </w:r>
          </w:p>
        </w:tc>
        <w:tc>
          <w:tcPr>
            <w:tcW w:type="dxa" w:w="3400"/>
          </w:tcPr>
          <w:p>
            <w:r>
              <w:t xml:space="preserve">References only 10 Master Archive parts</w:t>
            </w:r>
          </w:p>
        </w:tc>
        <w:tc>
          <w:tcPr>
            <w:tcW w:type="dxa" w:w="3400"/>
          </w:tcPr>
          <w:p>
            <w:r>
              <w:t xml:space="preserve">This archive has 17 parts plus the Master Mod Index — substantially more developed, including the entire Drive restructure, Affinity Essence, Titan Pokémon, the Sundering, Enhanced Research Branches, and the full Content Consolidation Sweep, none of which appear anywhere in ChatGPT's line.</w:t>
            </w:r>
          </w:p>
        </w:tc>
      </w:tr>
    </w:tbl>
    <w:p>
      <w:pPr>
        <w:pStyle w:val="Heading2"/>
        <w:spacing w:after="150" w:before="300"/>
      </w:pPr>
      <w:r>
        <w:t xml:space="preserve">3. Genuinely New / Worth Considering (not yet in this archive)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c>
          <w:tcPr>
            <w:tcW w:type="dxa" w:w="2600"/>
            <w:shd w:fill="D9D9D9" w:val="clear"/>
          </w:tcPr>
          <w:p>
            <w:r>
              <w:rPr>
                <w:b/>
                <w:bCs/>
              </w:rPr>
              <w:t xml:space="preserve">Item</w:t>
            </w:r>
          </w:p>
        </w:tc>
        <w:tc>
          <w:tcPr>
            <w:tcW w:type="dxa" w:w="2000"/>
            <w:shd w:fill="D9D9D9" w:val="clear"/>
          </w:tcPr>
          <w:p>
            <w:r>
              <w:rPr>
                <w:b/>
                <w:bCs/>
              </w:rPr>
              <w:t xml:space="preserve">Source</w:t>
            </w:r>
          </w:p>
        </w:tc>
        <w:tc>
          <w:tcPr>
            <w:tcW w:type="dxa" w:w="4400"/>
            <w:shd w:fill="D9D9D9" w:val="clear"/>
          </w:tcPr>
          <w:p>
            <w:r>
              <w:rPr>
                <w:b/>
                <w:bCs/>
              </w:rPr>
              <w:t xml:space="preserve">Assessment</w:t>
            </w:r>
          </w:p>
        </w:tc>
      </w:tr>
      <w:tr>
        <w:tc>
          <w:tcPr>
            <w:tcW w:type="dxa" w:w="2600"/>
          </w:tcPr>
          <w:p>
            <w:r>
              <w:t xml:space="preserve">Landmark Build Guides (World Tree, Observatory, waterfall valley, floating islands, town, ruins/bridges)</w:t>
            </w:r>
          </w:p>
        </w:tc>
        <w:tc>
          <w:tcPr>
            <w:tcW w:type="dxa" w:w="2000"/>
          </w:tcPr>
          <w:p>
            <w:r>
              <w:t xml:space="preserve">ChatGPT batch</w:t>
            </w:r>
          </w:p>
        </w:tc>
        <w:tc>
          <w:tcPr>
            <w:tcW w:type="dxa" w:w="4400"/>
          </w:tcPr>
          <w:p>
            <w:r>
              <w:t xml:space="preserve">Already integrated as Part 17 (CLR-0072) — confirmed genuinely new and non-duplicate before integrating. No further action needed.</w:t>
            </w:r>
          </w:p>
        </w:tc>
      </w:tr>
      <w:tr>
        <w:tc>
          <w:tcPr>
            <w:tcW w:type="dxa" w:w="2600"/>
          </w:tcPr>
          <w:p>
            <w:r>
              <w:t xml:space="preserve">Skill Tree specialization system detail (branch names/progression sketches)</w:t>
            </w:r>
          </w:p>
        </w:tc>
        <w:tc>
          <w:tcPr>
            <w:tcW w:type="dxa" w:w="2000"/>
          </w:tcPr>
          <w:p>
            <w:r>
              <w:t xml:space="preserve">ChatGPT's Full Sweep Findings + already-uploaded Part 11</w:t>
            </w:r>
          </w:p>
        </w:tc>
        <w:tc>
          <w:tcPr>
            <w:tcW w:type="dxa" w:w="4400"/>
          </w:tcPr>
          <w:p>
            <w:r>
              <w:t xml:space="preserve">Cross-checked: this exact content is ALREADY in this archive's own Part 11, word-for-word similar structure. Likely both archives independently recovered the same source material rather than one copying the other. No new content to add.</w:t>
            </w:r>
          </w:p>
        </w:tc>
      </w:tr>
      <w:tr>
        <w:tc>
          <w:tcPr>
            <w:tcW w:type="dxa" w:w="2600"/>
          </w:tcPr>
          <w:p>
            <w:r>
              <w:t xml:space="preserve">Region-based danger tiers, Ditto Synthesis, Crafting Removal philosophy</w:t>
            </w:r>
          </w:p>
        </w:tc>
        <w:tc>
          <w:tcPr>
            <w:tcW w:type="dxa" w:w="2000"/>
          </w:tcPr>
          <w:p>
            <w:r>
              <w:t xml:space="preserve">ChatGPT's Full Sweep Findings</w:t>
            </w:r>
          </w:p>
        </w:tc>
        <w:tc>
          <w:tcPr>
            <w:tcW w:type="dxa" w:w="4400"/>
          </w:tcPr>
          <w:p>
            <w:r>
              <w:t xml:space="preserve">All three independently verified as already present in this archive (Parts 2 and 4), in equal or greater detail. No new content.</w:t>
            </w:r>
          </w:p>
        </w:tc>
      </w:tr>
    </w:tbl>
    <w:p>
      <w:pPr>
        <w:pStyle w:val="Heading2"/>
        <w:spacing w:after="150" w:before="300"/>
      </w:pPr>
      <w:r>
        <w:t xml:space="preserve">4. Overall Verdict</w:t>
      </w:r>
    </w:p>
    <w:p>
      <w:pPr>
        <w:spacing w:after="120"/>
      </w:pPr>
      <w:r>
        <w:t xml:space="preserve">ChatGPT's archive line is a legitimate, real parallel effort — but it started from this archive as its base and has since fallen behind rather than surpassed it in any area checked. Every substantive comparison this pass could find resolved in this archive's favor: either the same conclusion reached independently (a good confidence signal), or this archive already resolved something ChatGPT's line still lists as open. The Landmark Build Guides remain the one clear exception — genuine new value, already integrated.</w:t>
      </w:r>
    </w:p>
    <w:p>
      <w:pPr>
        <w:spacing w:after="120"/>
      </w:pPr>
      <w:r>
        <w:t xml:space="preserve">Recommendation: no further reconciliation work is needed unless a future ChatGPT upload surfaces something new. This document can be treated as closed unless reopened by a new batch.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2026-09-13T22:55:42.467Z</dcterms:created>
  <dcterms:modified xsi:type="dcterms:W3CDTF">2026-09-13T22:55:42.467Z</dcterms:modified>
</cp:coreProperties>
</file>

<file path=docProps/custom.xml><?xml version="1.0" encoding="utf-8"?>
<Properties xmlns="http://schemas.openxmlformats.org/officeDocument/2006/custom-properties" xmlns:vt="http://schemas.openxmlformats.org/officeDocument/2006/docPropsVTypes"/>
</file>