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15: Starting World &amp; Starter System</w:t>
      </w:r>
    </w:p>
    <w:p>
      <w:pPr>
        <w:spacing w:after="120"/>
      </w:pPr>
      <w:r>
        <w:rPr>
          <w:i/>
          <w:iCs/>
        </w:rPr>
        <w:t xml:space="preserve">Compiled by Claude, September 2026, under Free Reign Mode. A dedicated sweep for starting-world and starter material turned up a substantially richer system than previously captured anywhere in this archive. One critical honesty note carried through this entire part: the ORIGINAL six starting-world names/details were never recovered with confidence, and this part does not fabricate them. What follows is split clearly between recovered concept, a later six-Journey proposal, and a separate five-world historical proposal — none of which should be quietly treated as the lost original.</w:t>
      </w:r>
    </w:p>
    <w:p>
      <w:pPr>
        <w:pStyle w:val="Heading2"/>
        <w:spacing w:after="150" w:before="300"/>
      </w:pPr>
      <w:r>
        <w:t xml:space="preserve">1. The Fundamental Two-Axis Idea</w:t>
      </w:r>
    </w:p>
    <w:p>
      <w:pPr>
        <w:spacing w:after="120"/>
      </w:pPr>
      <w:r>
        <w:t xml:space="preserve">Starting choice was conceived as two separate axes: Starting World/Journey (where and under what circumstances you begin) and Starter Pokémon (what personally resonates with you). World + Starter + Player Actions = the actual personalized playthrough. This split exists specifically so the starter never becomes a permanent Pokémon-type class — a Torchic player can still end up heavily Ghost/Fairy oriented later. Status: 🕒 Locked.</w:t>
      </w:r>
    </w:p>
    <w:p>
      <w:pPr>
        <w:pStyle w:val="Heading2"/>
        <w:spacing w:after="150" w:before="300"/>
      </w:pPr>
      <w:r>
        <w:t xml:space="preserve">2. The Six Starting Worlds — What's Actually Recovered</w:t>
      </w:r>
    </w:p>
    <w:p>
      <w:pPr>
        <w:spacing w:after="120"/>
      </w:pPr>
      <w:r>
        <w:t xml:space="preserve">Strongly established: a six-starting-world concept existed. Explicitly NOT recovered with confidence: the original six names/details. This archive will not fill that hole by treating either proposal below as the original six — that would misrepresent a real gap as settled history. The worlds were meant to differ in starting environmental condition, initial Affinity biases, available Pokémon, starter possibilities, early resources, early restoration opportunities, NPC/community circumstances, and early gameplay emphasis — while never functioning as separate games. Status: 🔴 Major gap — explicitly acknowledged, not filled.</w:t>
      </w:r>
    </w:p>
    <w:p>
      <w:pPr>
        <w:pStyle w:val="Heading2"/>
        <w:spacing w:after="150" w:before="300"/>
      </w:pPr>
      <w:r>
        <w:t xml:space="preserve">3. The Six-Journey Proposal (later reconstruction, not proven original)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400"/>
      </w:tblGrid>
      <w:tr>
        <w:tc>
          <w:tcPr>
            <w:tcW w:type="dxa" w:w="1600"/>
            <w:shd w:fill="D9D9D9" w:val="clear"/>
          </w:tcPr>
          <w:p>
            <w:r>
              <w:rPr>
                <w:b/>
                <w:bCs/>
              </w:rPr>
              <w:t xml:space="preserve">Journey</w:t>
            </w:r>
          </w:p>
        </w:tc>
        <w:tc>
          <w:tcPr>
            <w:tcW w:type="dxa" w:w="3000"/>
            <w:shd w:fill="D9D9D9" w:val="clear"/>
          </w:tcPr>
          <w:p>
            <w:r>
              <w:rPr>
                <w:b/>
                <w:bCs/>
              </w:rPr>
              <w:t xml:space="preserve">Primary/Secondary/Possible Third</w:t>
            </w:r>
          </w:p>
        </w:tc>
        <w:tc>
          <w:tcPr>
            <w:tcW w:type="dxa" w:w="4400"/>
            <w:shd w:fill="D9D9D9" w:val="clear"/>
          </w:tcPr>
          <w:p>
            <w:r>
              <w:rPr>
                <w:b/>
                <w:bCs/>
              </w:rPr>
              <w:t xml:space="preserve">Identity</w:t>
            </w:r>
          </w:p>
        </w:tc>
      </w:tr>
      <w:tr>
        <w:tc>
          <w:tcPr>
            <w:tcW w:type="dxa" w:w="1600"/>
          </w:tcPr>
          <w:p>
            <w:r>
              <w:t xml:space="preserve">The Wilds</w:t>
            </w:r>
          </w:p>
        </w:tc>
        <w:tc>
          <w:tcPr>
            <w:tcW w:type="dxa" w:w="3000"/>
          </w:tcPr>
          <w:p>
            <w:r>
              <w:t xml:space="preserve">Grass / Water / Bug-Flying-Fairy</w:t>
            </w:r>
          </w:p>
        </w:tc>
        <w:tc>
          <w:tcPr>
            <w:tcW w:type="dxa" w:w="4400"/>
          </w:tcPr>
          <w:p>
            <w:r>
              <w:t xml:space="preserve">Nature winning — rapid ecological recovery, Ranger-oriented opening</w:t>
            </w:r>
          </w:p>
        </w:tc>
      </w:tr>
      <w:tr>
        <w:tc>
          <w:tcPr>
            <w:tcW w:type="dxa" w:w="1600"/>
          </w:tcPr>
          <w:p>
            <w:r>
              <w:t xml:space="preserve">The Hearth</w:t>
            </w:r>
          </w:p>
        </w:tc>
        <w:tc>
          <w:tcPr>
            <w:tcW w:type="dxa" w:w="3000"/>
          </w:tcPr>
          <w:p>
            <w:r>
              <w:t xml:space="preserve">Fire / Steel / Electric</w:t>
            </w:r>
          </w:p>
        </w:tc>
        <w:tc>
          <w:tcPr>
            <w:tcW w:type="dxa" w:w="4400"/>
          </w:tcPr>
          <w:p>
            <w:r>
              <w:t xml:space="preserve">Rebuilding civilization — partially functioning settlement, railway, forge, Industry faction</w:t>
            </w:r>
          </w:p>
        </w:tc>
      </w:tr>
      <w:tr>
        <w:tc>
          <w:tcPr>
            <w:tcW w:type="dxa" w:w="1600"/>
          </w:tcPr>
          <w:p>
            <w:r>
              <w:t xml:space="preserve">The Waters</w:t>
            </w:r>
          </w:p>
        </w:tc>
        <w:tc>
          <w:tcPr>
            <w:tcW w:type="dxa" w:w="3000"/>
          </w:tcPr>
          <w:p>
            <w:r>
              <w:t xml:space="preserve">Water / Ice / Ground</w:t>
            </w:r>
          </w:p>
        </w:tc>
        <w:tc>
          <w:tcPr>
            <w:tcW w:type="dxa" w:w="4400"/>
          </w:tcPr>
          <w:p>
            <w:r>
              <w:t xml:space="preserve">Waterways, infrastructure, agriculture, exploration</w:t>
            </w:r>
          </w:p>
        </w:tc>
      </w:tr>
      <w:tr>
        <w:tc>
          <w:tcPr>
            <w:tcW w:type="dxa" w:w="1600"/>
          </w:tcPr>
          <w:p>
            <w:r>
              <w:t xml:space="preserve">The Resonance</w:t>
            </w:r>
          </w:p>
        </w:tc>
        <w:tc>
          <w:tcPr>
            <w:tcW w:type="dxa" w:w="3000"/>
          </w:tcPr>
          <w:p>
            <w:r>
              <w:t xml:space="preserve">Psychic / Fairy / Ghost</w:t>
            </w:r>
          </w:p>
        </w:tc>
        <w:tc>
          <w:tcPr>
            <w:tcW w:type="dxa" w:w="4400"/>
          </w:tcPr>
          <w:p>
            <w:r>
              <w:t xml:space="preserve">Magic, mystery, ancient knowledge — supernatural phenomena earlier than other starts</w:t>
            </w:r>
          </w:p>
        </w:tc>
      </w:tr>
      <w:tr>
        <w:tc>
          <w:tcPr>
            <w:tcW w:type="dxa" w:w="1600"/>
          </w:tcPr>
          <w:p>
            <w:r>
              <w:t xml:space="preserve">The Forgotten</w:t>
            </w:r>
          </w:p>
        </w:tc>
        <w:tc>
          <w:tcPr>
            <w:tcW w:type="dxa" w:w="3000"/>
          </w:tcPr>
          <w:p>
            <w:r>
              <w:t xml:space="preserve">Ghost / Dark / Poison</w:t>
            </w:r>
          </w:p>
        </w:tc>
        <w:tc>
          <w:tcPr>
            <w:tcW w:type="dxa" w:w="4400"/>
          </w:tcPr>
          <w:p>
            <w:r>
              <w:t xml:space="preserve">Ruins, death, ancient history, corruption — Occultism-oriented, “Why did this world become empty?”</w:t>
            </w:r>
          </w:p>
        </w:tc>
      </w:tr>
      <w:tr>
        <w:tc>
          <w:tcPr>
            <w:tcW w:type="dxa" w:w="1600"/>
          </w:tcPr>
          <w:p>
            <w:r>
              <w:t xml:space="preserve">The Frontier</w:t>
            </w:r>
          </w:p>
        </w:tc>
        <w:tc>
          <w:tcPr>
            <w:tcW w:type="dxa" w:w="3000"/>
          </w:tcPr>
          <w:p>
            <w:r>
              <w:t xml:space="preserve">Electric / Steel / Fighting-Rock-Ground</w:t>
            </w:r>
          </w:p>
        </w:tc>
        <w:tc>
          <w:tcPr>
            <w:tcW w:type="dxa" w:w="4400"/>
          </w:tcPr>
          <w:p>
            <w:r>
              <w:t xml:space="preserve">Establishing (not restoring) civilization — exploration, survival, possible Paradox/Ultra Beast phenomena</w:t>
            </w:r>
          </w:p>
        </w:tc>
      </w:tr>
    </w:tbl>
    <w:p>
      <w:pPr>
        <w:spacing w:after="120"/>
      </w:pPr>
      <w:r>
        <w:t xml:space="preserve">Six was deliberately chosen to cover the pack's major pillars (Nature, Industry, Water/Infrastructure, Magic/Resonance, Mystery/Occult, Exploration/Frontier) without turning the opening into “pick one of 18 Affinity bars.” These do not replace the 18-type system — they're the player's introduction to it. Status: 🟡 Candidate — a strong later proposal, explicitly not proven to be the original six.</w:t>
      </w:r>
    </w:p>
    <w:p>
      <w:pPr>
        <w:spacing w:after="120"/>
      </w:pPr>
      <w:r>
        <w:rPr>
          <w:i/>
          <w:iCs/>
        </w:rPr>
        <w:t xml:space="preserve">🕒 CONFIRMED (Wesley, Sept 2026): the count of six is intentional, not arbitrary or merely illustrative — exactly 1/3 of the full 18 World Affinities. This gives the player a genuinely meaningful starting choice (six real options, not a token pick) while deliberately leaving the other 12 as something to discover or unlock later, rather than presenting all 18 as starting options and diluting the choice. This locks the COUNT specifically; the six specific Journey themes/pairings in the table above remain 🟡 Candidate. Directly informs the Home World Portal System's starter-world registry (companion design doc, Sept 2026): the registry should ultimately hold 6 entries at launch, structured so additional entries can be added later without changing the underlying portal/choice mechanism — the system was already built parametrically for this reason.</w:t>
      </w:r>
    </w:p>
    <w:p>
      <w:pPr>
        <w:spacing w:after="120"/>
      </w:pPr>
      <w:r>
        <w:rPr>
          <w:i/>
          <w:iCs/>
        </w:rPr>
        <w:t xml:space="preserve">Palkia/Domain-gate conflict, now a full cosmological throughline (Wesley + parallel ChatGPT proposal, synthesized Sept 2026): the portal event that lands the player in their starter world is a single accidental breach of a world-wide, protective seal — not a functioning system, and not punitive on Palkia's part. That seal traces back to a proposed root cause, THE SUNDERING (provisional name), an ancient catastrophe that damaged Domain relationships generally. See Part 2 for the full synthesis: the cosmological arc (Sundering → Seal → restoration → Resonance → Domain restoration → travel permitted again), the worldbuilding payoff (regionally fragmented specialization under the seal, directly explaining why the Six Journeys differ by pillar), and the proposed layered reveal structure for pacing it across actual play.</w:t>
      </w:r>
    </w:p>
    <w:p>
      <w:pPr>
        <w:spacing w:after="120"/>
      </w:pPr>
      <w:r>
        <w:rPr>
          <w:i/>
          <w:iCs/>
        </w:rPr>
        <w:t xml:space="preserve">World-intro shape confirmed (Wesley, Sept 2026): a genuine middle ground between StoneBlock 4's full guided sequence and ATM10's silent drop — guided only at the very front, unguided after. Player lands in the home world → a short orientation (an NPC guide or the Observatory itself, via some first-boot narration/scan) covers just enough to understand what the Observatory is and what a starter choice means → portal choice → then fully on their own in the starter world, ATM10-style, no further hand-holding. Explicitly NOT StoneBlock's full weight (no 15+ multiblock restoration structure required before real play begins) and NOT ATM10's total silence (some orientation does happen, just brief and front-loaded).</w:t>
      </w:r>
    </w:p>
    <w:p>
      <w:pPr>
        <w:pStyle w:val="Heading2"/>
        <w:spacing w:after="150" w:before="300"/>
      </w:pPr>
      <w:r>
        <w:t xml:space="preserve">4. The Five-World Historical Proposal (a separate, earlier draft)</w:t>
      </w:r>
    </w:p>
    <w:p>
      <w:pPr>
        <w:spacing w:after="120"/>
      </w:pPr>
      <w:r>
        <w:t xml:space="preserve">A concrete five-world list existed at one point: Verdant Frontier, Iron Frontier, Resonant Vale, Forgotten Marches, Frontier. This is its own historical artifact — not necessarily the same thing as the original lost six, and not the same thing as the six-Journey proposal above. The design exploration moved from five toward six specifically because six better covered the major pillars. Preserved per the Archive Preservation Principle as its own step in the lineage: 5-world proposal → evaluated → expanded to 6 Journeys. Status: ⚪ Historical.</w:t>
      </w:r>
    </w:p>
    <w:p>
      <w:pPr>
        <w:pStyle w:val="Heading2"/>
        <w:spacing w:after="150" w:before="300"/>
      </w:pPr>
      <w:r>
        <w:t xml:space="preserve">5. The Starter Roster (eight starters, well-developed)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900"/>
        <w:gridCol w:w="4700"/>
      </w:tblGrid>
      <w:tr>
        <w:tc>
          <w:tcPr>
            <w:tcW w:type="dxa" w:w="1400"/>
            <w:shd w:fill="D9D9D9" w:val="clear"/>
          </w:tcPr>
          <w:p>
            <w:r>
              <w:rPr>
                <w:b/>
                <w:bCs/>
              </w:rPr>
              <w:t xml:space="preserve">Starter</w:t>
            </w:r>
          </w:p>
        </w:tc>
        <w:tc>
          <w:tcPr>
            <w:tcW w:type="dxa" w:w="1800"/>
            <w:shd w:fill="D9D9D9" w:val="clear"/>
          </w:tcPr>
          <w:p>
            <w:r>
              <w:rPr>
                <w:b/>
                <w:bCs/>
              </w:rPr>
              <w:t xml:space="preserve">Type</w:t>
            </w:r>
          </w:p>
        </w:tc>
        <w:tc>
          <w:tcPr>
            <w:tcW w:type="dxa" w:w="900"/>
            <w:shd w:fill="D9D9D9" w:val="clear"/>
          </w:tcPr>
          <w:p>
            <w:r>
              <w:rPr>
                <w:b/>
                <w:bCs/>
              </w:rPr>
              <w:t xml:space="preserve">Gen</w:t>
            </w:r>
          </w:p>
        </w:tc>
        <w:tc>
          <w:tcPr>
            <w:tcW w:type="dxa" w:w="4700"/>
            <w:shd w:fill="D9D9D9" w:val="clear"/>
          </w:tcPr>
          <w:p>
            <w:r>
              <w:rPr>
                <w:b/>
                <w:bCs/>
              </w:rPr>
              <w:t xml:space="preserve">Role</w:t>
            </w:r>
          </w:p>
        </w:tc>
      </w:tr>
      <w:tr>
        <w:tc>
          <w:tcPr>
            <w:tcW w:type="dxa" w:w="1400"/>
          </w:tcPr>
          <w:p>
            <w:r>
              <w:t xml:space="preserve">Treecko</w:t>
            </w:r>
          </w:p>
        </w:tc>
        <w:tc>
          <w:tcPr>
            <w:tcW w:type="dxa" w:w="1800"/>
          </w:tcPr>
          <w:p>
            <w:r>
              <w:t xml:space="preserve">Grass</w:t>
            </w:r>
          </w:p>
        </w:tc>
        <w:tc>
          <w:tcPr>
            <w:tcW w:type="dxa" w:w="900"/>
          </w:tcPr>
          <w:p>
            <w:r>
              <w:t xml:space="preserve">3</w:t>
            </w:r>
          </w:p>
        </w:tc>
        <w:tc>
          <w:tcPr>
            <w:tcW w:type="dxa" w:w="4700"/>
          </w:tcPr>
          <w:p>
            <w:r>
              <w:t xml:space="preserve">The Restorer — wild ecology</w:t>
            </w:r>
          </w:p>
        </w:tc>
      </w:tr>
      <w:tr>
        <w:tc>
          <w:tcPr>
            <w:tcW w:type="dxa" w:w="1400"/>
          </w:tcPr>
          <w:p>
            <w:r>
              <w:t xml:space="preserve">Torchic</w:t>
            </w:r>
          </w:p>
        </w:tc>
        <w:tc>
          <w:tcPr>
            <w:tcW w:type="dxa" w:w="1800"/>
          </w:tcPr>
          <w:p>
            <w:r>
              <w:t xml:space="preserve">Fire</w:t>
            </w:r>
          </w:p>
        </w:tc>
        <w:tc>
          <w:tcPr>
            <w:tcW w:type="dxa" w:w="900"/>
          </w:tcPr>
          <w:p>
            <w:r>
              <w:t xml:space="preserve">3</w:t>
            </w:r>
          </w:p>
        </w:tc>
        <w:tc>
          <w:tcPr>
            <w:tcW w:type="dxa" w:w="4700"/>
          </w:tcPr>
          <w:p>
            <w:r>
              <w:t xml:space="preserve">The Builder — industry/warmth/rebuilding</w:t>
            </w:r>
          </w:p>
        </w:tc>
      </w:tr>
      <w:tr>
        <w:tc>
          <w:tcPr>
            <w:tcW w:type="dxa" w:w="1400"/>
          </w:tcPr>
          <w:p>
            <w:r>
              <w:t xml:space="preserve">Mudkip</w:t>
            </w:r>
          </w:p>
        </w:tc>
        <w:tc>
          <w:tcPr>
            <w:tcW w:type="dxa" w:w="1800"/>
          </w:tcPr>
          <w:p>
            <w:r>
              <w:t xml:space="preserve">Water/Ground</w:t>
            </w:r>
          </w:p>
        </w:tc>
        <w:tc>
          <w:tcPr>
            <w:tcW w:type="dxa" w:w="900"/>
          </w:tcPr>
          <w:p>
            <w:r>
              <w:t xml:space="preserve">3</w:t>
            </w:r>
          </w:p>
        </w:tc>
        <w:tc>
          <w:tcPr>
            <w:tcW w:type="dxa" w:w="4700"/>
          </w:tcPr>
          <w:p>
            <w:r>
              <w:t xml:space="preserve">The Infrastructure Starter — waterways</w:t>
            </w:r>
          </w:p>
        </w:tc>
      </w:tr>
      <w:tr>
        <w:tc>
          <w:tcPr>
            <w:tcW w:type="dxa" w:w="1400"/>
          </w:tcPr>
          <w:p>
            <w:r>
              <w:t xml:space="preserve">Ralts</w:t>
            </w:r>
          </w:p>
        </w:tc>
        <w:tc>
          <w:tcPr>
            <w:tcW w:type="dxa" w:w="1800"/>
          </w:tcPr>
          <w:p>
            <w:r>
              <w:t xml:space="preserve">Psychic/Fairy</w:t>
            </w:r>
          </w:p>
        </w:tc>
        <w:tc>
          <w:tcPr>
            <w:tcW w:type="dxa" w:w="900"/>
          </w:tcPr>
          <w:p>
            <w:r>
              <w:t xml:space="preserve">3</w:t>
            </w:r>
          </w:p>
        </w:tc>
        <w:tc>
          <w:tcPr>
            <w:tcW w:type="dxa" w:w="4700"/>
          </w:tcPr>
          <w:p>
            <w:r>
              <w:t xml:space="preserve">The Resonance Starter — magic/empathy</w:t>
            </w:r>
          </w:p>
        </w:tc>
      </w:tr>
      <w:tr>
        <w:tc>
          <w:tcPr>
            <w:tcW w:type="dxa" w:w="1400"/>
          </w:tcPr>
          <w:p>
            <w:r>
              <w:t xml:space="preserve">Magnemite</w:t>
            </w:r>
          </w:p>
        </w:tc>
        <w:tc>
          <w:tcPr>
            <w:tcW w:type="dxa" w:w="1800"/>
          </w:tcPr>
          <w:p>
            <w:r>
              <w:t xml:space="preserve">Electric/Steel</w:t>
            </w:r>
          </w:p>
        </w:tc>
        <w:tc>
          <w:tcPr>
            <w:tcW w:type="dxa" w:w="900"/>
          </w:tcPr>
          <w:p>
            <w:r>
              <w:t xml:space="preserve">1</w:t>
            </w:r>
          </w:p>
        </w:tc>
        <w:tc>
          <w:tcPr>
            <w:tcW w:type="dxa" w:w="4700"/>
          </w:tcPr>
          <w:p>
            <w:r>
              <w:t xml:space="preserve">The Engineer — technology</w:t>
            </w:r>
          </w:p>
        </w:tc>
      </w:tr>
      <w:tr>
        <w:tc>
          <w:tcPr>
            <w:tcW w:type="dxa" w:w="1400"/>
          </w:tcPr>
          <w:p>
            <w:r>
              <w:t xml:space="preserve">Riolu</w:t>
            </w:r>
          </w:p>
        </w:tc>
        <w:tc>
          <w:tcPr>
            <w:tcW w:type="dxa" w:w="1800"/>
          </w:tcPr>
          <w:p>
            <w:r>
              <w:t xml:space="preserve">Fighting</w:t>
            </w:r>
          </w:p>
        </w:tc>
        <w:tc>
          <w:tcPr>
            <w:tcW w:type="dxa" w:w="900"/>
          </w:tcPr>
          <w:p>
            <w:r>
              <w:t xml:space="preserve">4</w:t>
            </w:r>
          </w:p>
        </w:tc>
        <w:tc>
          <w:tcPr>
            <w:tcW w:type="dxa" w:w="4700"/>
          </w:tcPr>
          <w:p>
            <w:r>
              <w:t xml:space="preserve">The Challenger — training/factions/courage</w:t>
            </w:r>
          </w:p>
        </w:tc>
      </w:tr>
      <w:tr>
        <w:tc>
          <w:tcPr>
            <w:tcW w:type="dxa" w:w="1400"/>
          </w:tcPr>
          <w:p>
            <w:r>
              <w:t xml:space="preserve">Eevee</w:t>
            </w:r>
          </w:p>
        </w:tc>
        <w:tc>
          <w:tcPr>
            <w:tcW w:type="dxa" w:w="1800"/>
          </w:tcPr>
          <w:p>
            <w:r>
              <w:t xml:space="preserve">Normal</w:t>
            </w:r>
          </w:p>
        </w:tc>
        <w:tc>
          <w:tcPr>
            <w:tcW w:type="dxa" w:w="900"/>
          </w:tcPr>
          <w:p>
            <w:r>
              <w:t xml:space="preserve">1</w:t>
            </w:r>
          </w:p>
        </w:tc>
        <w:tc>
          <w:tcPr>
            <w:tcW w:type="dxa" w:w="4700"/>
          </w:tcPr>
          <w:p>
            <w:r>
              <w:t xml:space="preserve">The Unknown — discovery/adaptation</w:t>
            </w:r>
          </w:p>
        </w:tc>
      </w:tr>
      <w:tr>
        <w:tc>
          <w:tcPr>
            <w:tcW w:type="dxa" w:w="1400"/>
          </w:tcPr>
          <w:p>
            <w:r>
              <w:t xml:space="preserve">Litwick</w:t>
            </w:r>
          </w:p>
        </w:tc>
        <w:tc>
          <w:tcPr>
            <w:tcW w:type="dxa" w:w="1800"/>
          </w:tcPr>
          <w:p>
            <w:r>
              <w:t xml:space="preserve">Ghost/Fire</w:t>
            </w:r>
          </w:p>
        </w:tc>
        <w:tc>
          <w:tcPr>
            <w:tcW w:type="dxa" w:w="900"/>
          </w:tcPr>
          <w:p>
            <w:r>
              <w:t xml:space="preserve">5</w:t>
            </w:r>
          </w:p>
        </w:tc>
        <w:tc>
          <w:tcPr>
            <w:tcW w:type="dxa" w:w="4700"/>
          </w:tcPr>
          <w:p>
            <w:r>
              <w:t xml:space="preserve">The Forgotten — mystery/death</w:t>
            </w:r>
          </w:p>
        </w:tc>
      </w:tr>
    </w:tbl>
    <w:p>
      <w:pPr>
        <w:spacing w:after="120"/>
      </w:pPr>
      <w:r>
        <w:t xml:space="preserve">Three Gen 3 starters were deliberately included (Treecko/Torchic/Mudkip) — not because Gen 3 was superior, but because they formed a coherent foundation while the other five created genuinely different identities.</w:t>
      </w:r>
    </w:p>
    <w:p>
      <w:pPr>
        <w:pStyle w:val="Heading3"/>
        <w:spacing w:after="100" w:before="200"/>
      </w:pPr>
      <w:r>
        <w:t xml:space="preserve">Individual reasoning</w:t>
      </w:r>
    </w:p>
    <w:p>
      <w:pPr>
        <w:pStyle w:val="ListParagraph"/>
        <w:numPr>
          <w:ilvl w:val="0"/>
          <w:numId w:val="1"/>
        </w:numPr>
        <w:spacing w:after="60"/>
      </w:pPr>
      <w:r>
        <w:t xml:space="preserve">Treecko — preferred over Bulbasaur specifically for its wild-restoration feel, agility, and an evolution line (Treecko→Grovyle→Sceptile) read as small beginning→growing capability→mastery. Bulbasaur: considered, not selected.</w:t>
      </w:r>
    </w:p>
    <w:p>
      <w:pPr>
        <w:pStyle w:val="ListParagraph"/>
        <w:numPr>
          <w:ilvl w:val="0"/>
          <w:numId w:val="1"/>
        </w:numPr>
        <w:spacing w:after="60"/>
      </w:pPr>
      <w:r>
        <w:t xml:space="preserve">Torchic — Fire deliberately reinterpreted as rebuilding (warmth/cooking/forging/industry), not destruction. No specific rejected alternative recovered.</w:t>
      </w:r>
    </w:p>
    <w:p>
      <w:pPr>
        <w:pStyle w:val="ListParagraph"/>
        <w:numPr>
          <w:ilvl w:val="0"/>
          <w:numId w:val="1"/>
        </w:numPr>
        <w:spacing w:after="60"/>
      </w:pPr>
      <w:r>
        <w:t xml:space="preserve">Mudkip — Water/Ground bridges Nature↔Infrastructure directly; opening idea: damaged aqueduct as the first restoration lead.</w:t>
      </w:r>
    </w:p>
    <w:p>
      <w:pPr>
        <w:pStyle w:val="ListParagraph"/>
        <w:numPr>
          <w:ilvl w:val="0"/>
          <w:numId w:val="1"/>
        </w:numPr>
        <w:spacing w:after="60"/>
      </w:pPr>
      <w:r>
        <w:t xml:space="preserve">Ralts — bridges Pokémon+emotion+Resonance+magic; proposed idea that the Observatory reacts differently to a Ralts because it senses the phenomenon differently, not because it's stronger.</w:t>
      </w:r>
    </w:p>
    <w:p>
      <w:pPr>
        <w:pStyle w:val="ListParagraph"/>
        <w:numPr>
          <w:ilvl w:val="0"/>
          <w:numId w:val="1"/>
        </w:numPr>
        <w:spacing w:after="60"/>
      </w:pPr>
      <w:r>
        <w:t xml:space="preserve">Magnemite — a deliberately non-traditional starter tied to Create/railway/power. Proposed opening: a dead railway station, Magnemite approaches the old electrical system, a single click brings a light back on — the player's first genuine restoration moment.</w:t>
      </w:r>
    </w:p>
    <w:p>
      <w:pPr>
        <w:pStyle w:val="ListParagraph"/>
        <w:numPr>
          <w:ilvl w:val="0"/>
          <w:numId w:val="1"/>
        </w:numPr>
        <w:spacing w:after="60"/>
      </w:pPr>
      <w:r>
        <w:t xml:space="preserve">Riolu — represents Fighting/courage/discipline/factions without primarily elemental-ecology or magic identity.</w:t>
      </w:r>
    </w:p>
    <w:p>
      <w:pPr>
        <w:pStyle w:val="ListParagraph"/>
        <w:numPr>
          <w:ilvl w:val="0"/>
          <w:numId w:val="1"/>
        </w:numPr>
        <w:spacing w:after="60"/>
      </w:pPr>
      <w:r>
        <w:t xml:space="preserve">Eevee — tied directly to the pack's evolutionary mystery (Part 14's Eevee Conundrum) rather than popularity; “What can this Pokémon become?” mirrors “What can this world become?” A proposed (not locked) special mechanic: Eevee's Personal Affinity development could respond more strongly to player experience than other starters.</w:t>
      </w:r>
    </w:p>
    <w:p>
      <w:pPr>
        <w:pStyle w:val="ListParagraph"/>
        <w:numPr>
          <w:ilvl w:val="0"/>
          <w:numId w:val="1"/>
        </w:numPr>
        <w:spacing w:after="60"/>
      </w:pPr>
      <w:r>
        <w:t xml:space="preserve">Litwick — explicitly called “the risky one.” Deliberately not “Litwick is evil” — framed as “a little light that remained after everyone else left.”</w:t>
      </w:r>
    </w:p>
    <w:p>
      <w:pPr>
        <w:spacing w:after="120"/>
      </w:pPr>
      <w:r>
        <w:t xml:space="preserve">Status: 🟢 Strong reconstruction for the full roster and reasoning; 🟡 Candidate for exact mechanics.</w:t>
      </w:r>
    </w:p>
    <w:p>
      <w:pPr>
        <w:pStyle w:val="Heading2"/>
        <w:spacing w:after="150" w:before="300"/>
      </w:pPr>
      <w:r>
        <w:t xml:space="preserve">6. Starter Determines Initial Generation Access (not permanently)</w:t>
      </w:r>
    </w:p>
    <w:p>
      <w:pPr>
        <w:spacing w:after="120"/>
      </w:pPr>
      <w:r>
        <w:t xml:space="preserve">The starter sets which Pokémon generation is initially unlocked — confirmed examples: Treecko/Ralts→Gen 3, Riolu→Gen 4, Litwick→Gen 5, plus earlier examples Charmander→Gen 1, Rowlet→Gen 7, Froakie→Gen 6. Two players entering the identical world can encounter completely different Pokémon because their personal generation eligibility differs.</w:t>
      </w:r>
    </w:p>
    <w:p>
      <w:pPr>
        <w:spacing w:after="120"/>
      </w:pPr>
      <w:r>
        <w:t xml:space="preserve">Critically, this is a starting point, not a permanent class: “This is where my journey begins,” not “I am the Gen 3 player forever.” Generation unlocking is meant to be part of the restoration story rather than a catch-count gate — proposed (not finalized) examples: Gen 2 via restoring an ancient research station, Gen 3 via a major exploration expedition, Gen 4 via a mysterious shrine, Gen 5 via faction standing, Gen 6 via a magical research milestone, Gen 7 via an ancient island/biome, Gen 8 via an industrial network, Gen 9 via a major world event. Status: 🕒 Locked for the mechanism; 🟡 Candidate for the specific unlock conditions.</w:t>
      </w:r>
    </w:p>
    <w:p>
      <w:pPr>
        <w:pStyle w:val="Heading2"/>
        <w:spacing w:after="150" w:before="300"/>
      </w:pPr>
      <w:r>
        <w:t xml:space="preserve">7. Starter Also Sets Initial Personal Affinity Bias</w:t>
      </w:r>
    </w:p>
    <w:p>
      <w:pPr>
        <w:spacing w:after="120"/>
      </w:pPr>
      <w:r>
        <w:t xml:space="preserve">Not a permanent class, not a large bonus — just the beginning of a Resonance relationship. Illustrative (not final) example values: Treecko (Grass 25, slight Nature resonance), Torchic (Fire 25), Mudkip (Water 20, Ground 10), Ralts (Psychic 15, Fairy 15). Status: 🟡 Candidate for numbers, 🕒 Locked for the principle.</w:t>
      </w:r>
    </w:p>
    <w:p>
      <w:pPr>
        <w:pStyle w:val="Heading2"/>
        <w:spacing w:after="150" w:before="300"/>
      </w:pPr>
      <w:r>
        <w:t xml:space="preserve">8. Starter Changes the Opening Story (a different door, same world)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400"/>
      </w:tblGrid>
      <w:tr>
        <w:tc>
          <w:tcPr>
            <w:tcW w:type="dxa" w:w="1400"/>
            <w:shd w:fill="D9D9D9" w:val="clear"/>
          </w:tcPr>
          <w:p>
            <w:r>
              <w:rPr>
                <w:b/>
                <w:bCs/>
              </w:rPr>
              <w:t xml:space="preserve">Starter</w:t>
            </w:r>
          </w:p>
        </w:tc>
        <w:tc>
          <w:tcPr>
            <w:tcW w:type="dxa" w:w="7400"/>
            <w:shd w:fill="D9D9D9" w:val="clear"/>
          </w:tcPr>
          <w:p>
            <w:r>
              <w:rPr>
                <w:b/>
                <w:bCs/>
              </w:rPr>
              <w:t xml:space="preserve">Opening perspective</w:t>
            </w:r>
          </w:p>
        </w:tc>
      </w:tr>
      <w:tr>
        <w:tc>
          <w:tcPr>
            <w:tcW w:type="dxa" w:w="1400"/>
          </w:tcPr>
          <w:p>
            <w:r>
              <w:t xml:space="preserve">Treecko</w:t>
            </w:r>
          </w:p>
        </w:tc>
        <w:tc>
          <w:tcPr>
            <w:tcW w:type="dxa" w:w="7400"/>
          </w:tcPr>
          <w:p>
            <w:r>
              <w:t xml:space="preserve">Recovering forest / ecological lead</w:t>
            </w:r>
          </w:p>
        </w:tc>
      </w:tr>
      <w:tr>
        <w:tc>
          <w:tcPr>
            <w:tcW w:type="dxa" w:w="1400"/>
          </w:tcPr>
          <w:p>
            <w:r>
              <w:t xml:space="preserve">Torchic</w:t>
            </w:r>
          </w:p>
        </w:tc>
        <w:tc>
          <w:tcPr>
            <w:tcW w:type="dxa" w:w="7400"/>
          </w:tcPr>
          <w:p>
            <w:r>
              <w:t xml:space="preserve">Forge / rebuilding</w:t>
            </w:r>
          </w:p>
        </w:tc>
      </w:tr>
      <w:tr>
        <w:tc>
          <w:tcPr>
            <w:tcW w:type="dxa" w:w="1400"/>
          </w:tcPr>
          <w:p>
            <w:r>
              <w:t xml:space="preserve">Mudkip</w:t>
            </w:r>
          </w:p>
        </w:tc>
        <w:tc>
          <w:tcPr>
            <w:tcW w:type="dxa" w:w="7400"/>
          </w:tcPr>
          <w:p>
            <w:r>
              <w:t xml:space="preserve">Aqueduct / water infrastructure</w:t>
            </w:r>
          </w:p>
        </w:tc>
      </w:tr>
      <w:tr>
        <w:tc>
          <w:tcPr>
            <w:tcW w:type="dxa" w:w="1400"/>
          </w:tcPr>
          <w:p>
            <w:r>
              <w:t xml:space="preserve">Ralts</w:t>
            </w:r>
          </w:p>
        </w:tc>
        <w:tc>
          <w:tcPr>
            <w:tcW w:type="dxa" w:w="7400"/>
          </w:tcPr>
          <w:p>
            <w:r>
              <w:t xml:space="preserve">First strange Resonance phenomenon</w:t>
            </w:r>
          </w:p>
        </w:tc>
      </w:tr>
      <w:tr>
        <w:tc>
          <w:tcPr>
            <w:tcW w:type="dxa" w:w="1400"/>
          </w:tcPr>
          <w:p>
            <w:r>
              <w:t xml:space="preserve">Magnemite</w:t>
            </w:r>
          </w:p>
        </w:tc>
        <w:tc>
          <w:tcPr>
            <w:tcW w:type="dxa" w:w="7400"/>
          </w:tcPr>
          <w:p>
            <w:r>
              <w:t xml:space="preserve">Dead railway / electrical system</w:t>
            </w:r>
          </w:p>
        </w:tc>
      </w:tr>
      <w:tr>
        <w:tc>
          <w:tcPr>
            <w:tcW w:type="dxa" w:w="1400"/>
          </w:tcPr>
          <w:p>
            <w:r>
              <w:t xml:space="preserve">Riolu</w:t>
            </w:r>
          </w:p>
        </w:tc>
        <w:tc>
          <w:tcPr>
            <w:tcW w:type="dxa" w:w="7400"/>
          </w:tcPr>
          <w:p>
            <w:r>
              <w:t xml:space="preserve">Old Battle Hall / faction training grounds</w:t>
            </w:r>
          </w:p>
        </w:tc>
      </w:tr>
      <w:tr>
        <w:tc>
          <w:tcPr>
            <w:tcW w:type="dxa" w:w="1400"/>
          </w:tcPr>
          <w:p>
            <w:r>
              <w:t xml:space="preserve">Eevee</w:t>
            </w:r>
          </w:p>
        </w:tc>
        <w:tc>
          <w:tcPr>
            <w:tcW w:type="dxa" w:w="7400"/>
          </w:tcPr>
          <w:p>
            <w:r>
              <w:t xml:space="preserve">Evidence that evolution itself has changed</w:t>
            </w:r>
          </w:p>
        </w:tc>
      </w:tr>
      <w:tr>
        <w:tc>
          <w:tcPr>
            <w:tcW w:type="dxa" w:w="1400"/>
          </w:tcPr>
          <w:p>
            <w:r>
              <w:t xml:space="preserve">Litwick</w:t>
            </w:r>
          </w:p>
        </w:tc>
        <w:tc>
          <w:tcPr>
            <w:tcW w:type="dxa" w:w="7400"/>
          </w:tcPr>
          <w:p>
            <w:r>
              <w:t xml:space="preserve">An abandoned shrine that shouldn't still be burning</w:t>
            </w:r>
          </w:p>
        </w:tc>
      </w:tr>
    </w:tbl>
    <w:p>
      <w:pPr>
        <w:spacing w:after="120"/>
      </w:pPr>
      <w:r>
        <w:t xml:space="preserve">None of these permanently lock the player out of the others — they're opening perspectives, not separate campaigns.</w:t>
      </w:r>
    </w:p>
    <w:p>
      <w:pPr>
        <w:pStyle w:val="Heading2"/>
        <w:spacing w:after="150" w:before="300"/>
      </w:pPr>
      <w:r>
        <w:t xml:space="preserve">9. World + Starter = Replayability (the actual point of the whole system)</w:t>
      </w:r>
    </w:p>
    <w:p>
      <w:pPr>
        <w:spacing w:after="120"/>
      </w:pPr>
      <w:r>
        <w:t xml:space="preserve">Explicitly desired: same world + different starter = different experience, AND same starter + different world = different experience. Worked examples given directly: Iron Frontier + Magnemite → railway → power station → Create → industrial faction → electrical anomaly → Observatory. Iron Frontier + Ralts → Resonance → Ralts reacts → magical disturbance beneath the machinery → ancient Resonance conduit → Observatory. Forgotten Marches + Magnemite → dead machinery → Magnemite detects dormant electricity → ancient facility → corrupted machinery → Observatory. Same Magnemite, different world, different story.</w:t>
      </w:r>
    </w:p>
    <w:p>
      <w:pPr>
        <w:spacing w:after="120"/>
      </w:pPr>
      <w:r>
        <w:t xml:space="preserve">Explicitly rejected: five/six completely different campaigns (“five modpacks in one”). The resulting architecture: Universal Story × Starting World Module × Starter Module × Player Behavior = Personalized Campaign. Summarized directly: “World determines circumstances. Starter determines perspective.” Status: 🕒 Locked as a design principle.</w:t>
      </w:r>
    </w:p>
    <w:p>
      <w:pPr>
        <w:pStyle w:val="Heading2"/>
        <w:spacing w:after="150" w:before="300"/>
      </w:pPr>
      <w:r>
        <w:t xml:space="preserve">10. New Game+ / Resonant Beginnings (starter unlocks, not power unlocks)</w:t>
      </w:r>
    </w:p>
    <w:p>
      <w:pPr>
        <w:spacing w:after="120"/>
      </w:pPr>
      <w:r>
        <w:t xml:space="preserve">Completing the pack unlocks new starting POSSIBILITIES, not a stronger start. Early proposal table (illustrative): Restore the World → Mew starter; Master Industry → Rotom; Master Magic → Special Ralts; Discover the Unknown → Special Eevee; Defeat the Great Anomaly → ???; Complete Everything → Unique Fakemon.</w:t>
      </w:r>
    </w:p>
    <w:p>
      <w:pPr>
        <w:spacing w:after="120"/>
      </w:pPr>
      <w:r>
        <w:t xml:space="preserve">This later expanded into Resonant Beginnings: complete world → new starter; restore all 18 Affinities → new starting condition; restore all Hearts → advanced opening; Legendary recognition → Legendary-related possibility; resolve factions → faction-independent start; discover Fakemon → Discovery starter; resolve a Shadow crisis → Shadow-related alternate start; full completion → secret starting scenario — culminating in The Reawakening / Resonant Origin, where a fully-completed player chooses World + Starter + Opening Philosophy freely. Status: 🟡 Candidate throughout — real proposals, not locked mechanics.</w:t>
      </w:r>
    </w:p>
    <w:p>
      <w:pPr>
        <w:pStyle w:val="Heading2"/>
        <w:spacing w:after="150" w:before="300"/>
      </w:pPr>
      <w:r>
        <w:t xml:space="preserve">10a. Reference Precedents — How Other Packs Solve This (research, not canon)</w:t>
      </w:r>
    </w:p>
    <w:p>
      <w:pPr>
        <w:spacing w:after="120"/>
      </w:pPr>
      <w:r>
        <w:t xml:space="preserve">Live research (Sept 2026) into existing modpacks specifically for two unsolved questions this Part leaves open: how a pre-world-selection hub can work mechanically, and how a large branching questline gets structured. None of this is C.E.R. design — it's precedent to draw from, kept clearly separate from anything locked above.</w:t>
      </w:r>
    </w:p>
    <w:p>
      <w:pPr>
        <w:pStyle w:val="Heading3"/>
        <w:spacing w:after="100" w:before="200"/>
      </w:pPr>
      <w:r>
        <w:t xml:space="preserve">StoneBlock 4 — the closest real precedent to the Six Worlds concept</w:t>
      </w:r>
    </w:p>
    <w:p>
      <w:pPr>
        <w:spacing w:after="120"/>
      </w:pPr>
      <w:r>
        <w:t xml:space="preserve">Has almost exactly the shape Part 15 leaves unsolved: a pre-selection hub (“Garden of Stone,” underground, amethyst-lit) exists before the player commits to anything, from which they choose 1 of 5 themed starting locations genuinely differing in resources, lighting, and difficulty (a “classic stone box” up through a deliberately harder “Dark and Mysterious Cave” with minimal light). An NPC guide (Echo of Guidance) walks the player through their first tasks and hands over the quest book after one intro quest. Everything then feeds into one central structure — the World Engine, gradually restored across 15+ multiblock upgrades, tied to 6 Foundation Chapters with branching questlines (full completion isn't required to advance, just to get the best rewards/lore). A secondary loot layer (Vaults — handcrafted dungeons, each testing a different skill: logic, combat, endurance) runs alongside the main quest rather than gating it.</w:t>
      </w:r>
    </w:p>
    <w:p>
      <w:pPr>
        <w:spacing w:after="120"/>
      </w:pPr>
      <w:r>
        <w:t xml:space="preserve">The structural mapping to C.E.R. is direct: Garden of Stone → the pre-Journey moment; the 5 themed bases → the Six Worlds/Journeys (Part 15, Sections 2–4); Echo of Guidance → a Resonance-flavored equivalent (a faded custodian, or the player's first Resonance Signature encounter); the World Engine → already filled by the Observatory (Part 12).</w:t>
      </w:r>
    </w:p>
    <w:p>
      <w:pPr>
        <w:pStyle w:val="Heading3"/>
        <w:spacing w:after="100" w:before="200"/>
      </w:pPr>
      <w:r>
        <w:t xml:space="preserve">FTB StoneBlock Companion — the actual mechanism behind the portal-GUI selection (Wesley's specific memory, confirmed)</w:t>
      </w:r>
    </w:p>
    <w:p>
      <w:pPr>
        <w:spacing w:after="120"/>
      </w:pPr>
      <w:r>
        <w:t xml:space="preserve">Wesley specifically remembered a different, more precise mechanic than the physical Garden of Stone hub above: stepping into a portal triggers a GUI SCREEN letting the player choose a starting world before teleporting — confirmed present in ATM10: To The Sky and FTB OceanBlock 2, not just StoneBlock. Direct research into the actual FTBTeam GitHub repository (FTB-StoneBlock-Companion) confirms this is a real, named, custom Java mod, not a datapack/KubeJS-only trick. Mechanism: a custom portal block (manually placed by the pack creator, not naturally generated) that, when entered without an existing team dimension, creates a team, shows a selection screen for the starting structure, then teleports to a newly-generated dimension; future portal use returns to that same instance. Dimension generation and starting-structure placement are KubeJS-configurable; the portal/GUI/team-dimension logic itself is custom Java code.</w:t>
      </w:r>
    </w:p>
    <w:p>
      <w:pPr>
        <w:spacing w:after="120"/>
      </w:pPr>
      <w:r>
        <w:t xml:space="preserve">IMPORTANT PRACTICAL LIMIT: this specific mod cannot be installed in C.E.R. — FTBTeam's own README explicitly states ‘We never recommend using this kind of mod outside of the pack it was created for,’ and it's licensed all-rights-reserved/visible-source (readable for reference, not free to redistribute). A search for a general-purpose, currently-maintained equivalent for 1.21.1 found none — the closest comparable precedent (PersonalSpace, a similar portal-to-personal-dimension mod) targets Minecraft 1.7.10, confirming every team that's built this mechanic has done so as bespoke custom modding, not via an off-the-shelf tool. CONCLUSION: this is confirmed custom-mod territory for C.E.R.'s eventual Six Worlds selection mechanic — consistent with Wesley's own stated plan to script/build custom mods specifically for gaps like this once the broader mod list is refined down, not a gap to keep searching for an installable fix to.</w:t>
      </w:r>
    </w:p>
    <w:p>
      <w:pPr>
        <w:pStyle w:val="Heading3"/>
        <w:spacing w:after="100" w:before="200"/>
      </w:pPr>
      <w:r>
        <w:t xml:space="preserve">Home World → Starter World Portal Concept (Wesley, Sept 2026)</w:t>
      </w:r>
    </w:p>
    <w:p>
      <w:pPr>
        <w:spacing w:after="120"/>
      </w:pPr>
      <w:r>
        <w:t xml:space="preserve">A simpler, achievable version of the whole hub idea, confirmed buildable without needing anything like FTB's custom mod: player creates world → lands in one shared home world (the Observatory) → gets the pack's basics → chooses a starter → leaves via a portal → the SAME portal sends them to their chosen starter world. Buildable with a fixed set of pre-built starter dimensions (standard datapack dimension/dimension_type JSON, not procedurally generated per-player like FTB's version) plus a KubeJS-driven GUI on portal interaction (a clickable book or chest-style menu are both well-established patterns) plus per-player persistent data recording which world was chosen, so the same portal reliably reopens to the same linked world for that player afterward.</w:t>
      </w:r>
    </w:p>
    <w:p>
      <w:pPr>
        <w:spacing w:after="120"/>
      </w:pPr>
      <w:r>
        <w:t xml:space="preserve">This directly explains the Outbreak mechanic's Pokémon source: Outbreak Pokémon aren't spawning from nothing — they're leaking through the same portal link back to the player's own chosen starter world, which is why Fire Outbreaks would specifically draw from a Fire-Affinity starter world rather than being an arbitrary magic-conjuration event.</w:t>
      </w:r>
    </w:p>
    <w:p>
      <w:pPr>
        <w:spacing w:after="120"/>
      </w:pPr>
      <w:r>
        <w:t xml:space="preserve">Refinement (Wesley, Sept 2026): Outbreak leak RATE should scale directly with Affinity concentration in the linked starter world, not be a flat chance. This connects cleanly to two mechanics already locked rather than inventing a new one — the Final Spawn Weight formula (Part 1: Base Species Weight × Biome Weight × Type Affinity Modifier × Counter-Affinity Modifier × Restoration Modifier × Player/World Unlock Modifier) and the Twisted-to-official gradual population-shift table (Part 3, Section 2: 0–20 Distorted → 80–100 Living World). A starter world's own World Affinity level can drive both its Outbreak leak rate AND which population mix (Twisted-dominant vs. official-dominant) is currently leaking through — meaning a low-Affinity starter world would leak Twisted Forms more often, and a highly-restored one would leak healthy official forms, using the exact same underlying numbers rather than a separate Outbreak-specific system. Status: 🔵 Current proposal, genuinely coherent with already-locked mechanics — exact leak-rate curve not yet designed.</w:t>
      </w:r>
    </w:p>
    <w:p>
      <w:pPr>
        <w:pStyle w:val="Heading3"/>
        <w:spacing w:after="100" w:before="200"/>
      </w:pPr>
      <w:r>
        <w:t xml:space="preserve">FTB Quests — the underlying technical architecture</w:t>
      </w:r>
    </w:p>
    <w:p>
      <w:pPr>
        <w:spacing w:after="120"/>
      </w:pPr>
      <w:r>
        <w:t xml:space="preserve">The actual quest engine behind StoneBlock 4, FTB Evolution, and most Cobblemon questpacks. Real hierarchy: Chapter Groups → Chapters → Quests → Tasks/Rewards. Real dependency system: a quest can require one specific prior quest, or use a “minimum required dependencies” setting creating an OR condition (complete 2 of these 4 to unlock the next). Per-chapter Linear vs. Flexible progression-mode toggle — Linear locks task order strictly, Flexible lets the player work unlocked tasks in any order.</w:t>
      </w:r>
    </w:p>
    <w:p>
      <w:pPr>
        <w:pStyle w:val="Heading3"/>
        <w:spacing w:after="100" w:before="200"/>
      </w:pPr>
      <w:r>
        <w:t xml:space="preserve">FTB-Cobblemon-Quests — a real, open-source Cobblemon-specific precedent</w:t>
      </w:r>
    </w:p>
    <w:p>
      <w:pPr>
        <w:spacing w:after="120"/>
      </w:pPr>
      <w:r>
        <w:t xml:space="preserve">A real, MIT-licensed FTB Quests questpack built specifically for Cobblemon (162+ quests, designed for short/mid/long play sessions). Its progression shape: basic biomes → rare biomes → master all biomes → dimension exploration, alongside a full “catch one of each of the 18 types” branch — a near-structural-twin to C.E.R.'s own 18-Affinity system, worth studying directly for how it paces 18 parallel catch-goals without the whole thing feeling like a checklist.</w:t>
      </w:r>
    </w:p>
    <w:p>
      <w:pPr>
        <w:pStyle w:val="Heading3"/>
        <w:spacing w:after="100" w:before="200"/>
      </w:pPr>
      <w:r>
        <w:t xml:space="preserve">Custom NPCs — dialogue-to-quest-progress bridge, real and current</w:t>
      </w:r>
    </w:p>
    <w:p>
      <w:pPr>
        <w:spacing w:after="120"/>
      </w:pPr>
      <w:r>
        <w:t xml:space="preserve">An NPC's dialogue tree can advance FTB Quests progress directly through a console-command dialogue option (/ftbquests change_progress &lt;target&gt; complete &lt;questID&gt;), meaning a quest can be completed purely through conversation rather than a fetch/kill/craft task — relevant given C.E.R.'s layered-reveal design (Observation → Research Lead → Knowledge, the Expedition Record opening) leans toward quests that feel like a revealing conversation, not a checklist item. Worth testing directly before building much content on it: there's a real, currently open GitHub issue about @dp vs @s targeting quirks in dialogue-triggered commands.</w:t>
      </w:r>
    </w:p>
    <w:p>
      <w:pPr>
        <w:pStyle w:val="Heading3"/>
        <w:spacing w:after="100" w:before="200"/>
      </w:pPr>
      <w:r>
        <w:t xml:space="preserve">FTB Evolution — checked, weaker precedent</w:t>
      </w:r>
    </w:p>
    <w:p>
      <w:pPr>
        <w:spacing w:after="120"/>
      </w:pPr>
      <w:r>
        <w:t xml:space="preserve">A large kitchen-sink tech/magic pack (Mekanism, Just Dire Things, an FTB Pyramid endgame). No pre-selection hub or themed-starting-location mechanic found — confirms StoneBlock 4's hub system is a StoneBlock-specific innovation, not a standard FTB pattern.</w:t>
      </w:r>
    </w:p>
    <w:p>
      <w:pPr>
        <w:pStyle w:val="Heading3"/>
        <w:spacing w:after="100" w:before="200"/>
      </w:pPr>
      <w:r>
        <w:t xml:space="preserve">ATM10 / AllTheMons — checked, not the relevant precedent for this specific question</w:t>
      </w:r>
    </w:p>
    <w:p>
      <w:pPr>
        <w:spacing w:after="120"/>
      </w:pPr>
      <w:r>
        <w:t xml:space="preserve">ATM10's “Spawn Hub” turned out to be a specific community server's own hosting feature (warps, information boards), not a base-modpack mechanic — ATM10 itself is a standard single-overworld start with progressive dimension unlocks (Deep Dark → Mining Dimension → further dimensions via specific unlock items). AllTheMons (ATMons, the real ATM-team pack combining ATM10 with Cobblemon) follows the same pattern: “start with only a tree,” no themed-hub selection. Useful negative result — confirms StoneBlock 4, not the Cobblemon-crossover pack, is the actual precedent worth studying for this specific mechanic. Also incidentally confirmed Legendary Monuments (Part 4's evaluation) is genuinely used by the AllTheMons team for their own legendary content, independent confirmation the mod is real and actively relevant in this exact space.</w:t>
      </w:r>
    </w:p>
    <w:p>
      <w:pPr>
        <w:spacing w:after="120"/>
      </w:pPr>
      <w:r>
        <w:t xml:space="preserve">Status for this entire section: 🟢 Strong, current, verified research — none of it is C.E.R. canon, all of it is available to draw from whenever the Six Worlds mechanics (still 🟡 Candidate, Section 3 above) get their real design pass.</w:t>
      </w:r>
    </w:p>
    <w:p>
      <w:pPr>
        <w:pStyle w:val="Heading2"/>
        <w:spacing w:after="150" w:before="300"/>
      </w:pPr>
      <w:r>
        <w:t xml:space="preserve">11. Status Summary</w:t>
      </w:r>
    </w:p>
    <w:p>
      <w:pPr>
        <w:spacing w:after="120"/>
      </w:pPr>
      <w:r>
        <w:t xml:space="preserve">🕒 Locked / 🟢 Strong: the two-axis World/Starter split; starter affects initial Personal Affinity and Generation access without permanently locking either; World+Starter should create genuinely different openings; the same starter should feel different in different worlds and vice versa; the shared core objective; starter selection should feel like an in-world Resonance event; the full 8-starter roster with documented reasoning.</w:t>
      </w:r>
    </w:p>
    <w:p>
      <w:pPr>
        <w:spacing w:after="120"/>
      </w:pPr>
      <w:r>
        <w:t xml:space="preserve">🟡 Candidate: the six Journey identities and their exact Affinity distributions; exact starting structures/regional layouts/quest modules; exact numerical starter bonuses; exact generation-unlock quests; exact New Game+/Resonant Beginnings unlocks.</w:t>
      </w:r>
    </w:p>
    <w:p>
      <w:pPr>
        <w:spacing w:after="120"/>
      </w:pPr>
      <w:r>
        <w:t xml:space="preserve">🔴 Missing: the actual original six starting-world names/details. This gap is preserved honestly rather than papered over.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2026-09-16T15:44:35.656Z</dcterms:created>
  <dcterms:modified xsi:type="dcterms:W3CDTF">2026-09-16T15:44:35.665Z</dcterms:modified>
</cp:coreProperties>
</file>

<file path=docProps/custom.xml><?xml version="1.0" encoding="utf-8"?>
<Properties xmlns="http://schemas.openxmlformats.org/officeDocument/2006/custom-properties" xmlns:vt="http://schemas.openxmlformats.org/officeDocument/2006/docPropsVTypes"/>
</file>