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16: Cobblemon &amp; Pixelmon Feature Audit (Claude's Independent Pass)</w:t>
      </w:r>
    </w:p>
    <w:p>
      <w:pPr>
        <w:spacing w:after="120"/>
      </w:pPr>
      <w:r>
        <w:rPr>
          <w:i/>
          <w:iCs/>
        </w:rPr>
        <w:t xml:space="preserve">Compiled by Claude, September 2026, via live web research (not from training data alone, given how fast both mods move). Produced independently, before reviewing Wesley's parallel ChatGPT audit, per his explicit instruction — comparison/integration with that document happens in a follow-up pass.</w:t>
      </w:r>
    </w:p>
    <w:p>
      <w:pPr>
        <w:pStyle w:val="Heading2"/>
        <w:spacing w:after="150" w:before="300"/>
      </w:pPr>
      <w:r>
        <w:t xml:space="preserve">1. Cobblemon Version History (1.0.0 → 1.8.0)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4000"/>
      </w:tblGrid>
      <w:tr>
        <w:tc>
          <w:tcPr>
            <w:tcW w:type="dxa" w:w="1000"/>
            <w:shd w:fill="D9D9D9" w:val="clear"/>
          </w:tcPr>
          <w:p>
            <w:r>
              <w:rPr>
                <w:b/>
                <w:bCs/>
              </w:rPr>
              <w:t xml:space="preserve">Version</w:t>
            </w:r>
          </w:p>
        </w:tc>
        <w:tc>
          <w:tcPr>
            <w:tcW w:type="dxa" w:w="1400"/>
            <w:shd w:fill="D9D9D9" w:val="clear"/>
          </w:tcPr>
          <w:p>
            <w:r>
              <w:rPr>
                <w:b/>
                <w:bCs/>
              </w:rPr>
              <w:t xml:space="preserve">Date</w:t>
            </w:r>
          </w:p>
        </w:tc>
        <w:tc>
          <w:tcPr>
            <w:tcW w:type="dxa" w:w="2600"/>
            <w:shd w:fill="D9D9D9" w:val="clear"/>
          </w:tcPr>
          <w:p>
            <w:r>
              <w:rPr>
                <w:b/>
                <w:bCs/>
              </w:rPr>
              <w:t xml:space="preserve">Name</w:t>
            </w:r>
          </w:p>
        </w:tc>
        <w:tc>
          <w:tcPr>
            <w:tcW w:type="dxa" w:w="4000"/>
            <w:shd w:fill="D9D9D9" w:val="clear"/>
          </w:tcPr>
          <w:p>
            <w:r>
              <w:rPr>
                <w:b/>
                <w:bCs/>
              </w:rPr>
              <w:t xml:space="preserve">Major additions</w:t>
            </w:r>
          </w:p>
        </w:tc>
      </w:tr>
      <w:tr>
        <w:tc>
          <w:tcPr>
            <w:tcW w:type="dxa" w:w="1000"/>
          </w:tcPr>
          <w:p>
            <w:r>
              <w:t xml:space="preserve">1.0.0</w:t>
            </w:r>
          </w:p>
        </w:tc>
        <w:tc>
          <w:tcPr>
            <w:tcW w:type="dxa" w:w="1400"/>
          </w:tcPr>
          <w:p>
            <w:r>
              <w:t xml:space="preserve">Nov 12, 2022</w:t>
            </w:r>
          </w:p>
        </w:tc>
        <w:tc>
          <w:tcPr>
            <w:tcW w:type="dxa" w:w="2600"/>
          </w:tcPr>
          <w:p>
            <w:r>
              <w:t xml:space="preserve">Initial Release</w:t>
            </w:r>
          </w:p>
        </w:tc>
        <w:tc>
          <w:tcPr>
            <w:tcW w:type="dxa" w:w="4000"/>
          </w:tcPr>
          <w:p>
            <w:r>
              <w:t xml:space="preserve">Foundational release — core Pokémon/battle/capture systems</w:t>
            </w:r>
          </w:p>
        </w:tc>
      </w:tr>
      <w:tr>
        <w:tc>
          <w:tcPr>
            <w:tcW w:type="dxa" w:w="1000"/>
          </w:tcPr>
          <w:p>
            <w:r>
              <w:t xml:space="preserve">1.1.0</w:t>
            </w:r>
          </w:p>
        </w:tc>
        <w:tc>
          <w:tcPr>
            <w:tcW w:type="dxa" w:w="1400"/>
          </w:tcPr>
          <w:p>
            <w:r>
              <w:t xml:space="preserve">Nov 27, 2022</w:t>
            </w:r>
          </w:p>
        </w:tc>
        <w:tc>
          <w:tcPr>
            <w:tcW w:type="dxa" w:w="2600"/>
          </w:tcPr>
          <w:p>
            <w:r>
              <w:t xml:space="preserve">The Swim and Sleep Update</w:t>
            </w:r>
          </w:p>
        </w:tc>
        <w:tc>
          <w:tcPr>
            <w:tcW w:type="dxa" w:w="4000"/>
          </w:tcPr>
          <w:p>
            <w:r>
              <w:t xml:space="preserve">Party GUI, sleeping/swimming AI, status indicators, shiny textures</w:t>
            </w:r>
          </w:p>
        </w:tc>
      </w:tr>
      <w:tr>
        <w:tc>
          <w:tcPr>
            <w:tcW w:type="dxa" w:w="1000"/>
          </w:tcPr>
          <w:p>
            <w:r>
              <w:t xml:space="preserve">1.2.0</w:t>
            </w:r>
          </w:p>
        </w:tc>
        <w:tc>
          <w:tcPr>
            <w:tcW w:type="dxa" w:w="1400"/>
          </w:tcPr>
          <w:p>
            <w:r>
              <w:t xml:space="preserve">Jan 1, 2023</w:t>
            </w:r>
          </w:p>
        </w:tc>
        <w:tc>
          <w:tcPr>
            <w:tcW w:type="dxa" w:w="2600"/>
          </w:tcPr>
          <w:p>
            <w:r>
              <w:t xml:space="preserve">Customization</w:t>
            </w:r>
          </w:p>
        </w:tc>
        <w:tc>
          <w:tcPr>
            <w:tcW w:type="dxa" w:w="4000"/>
          </w:tcPr>
          <w:p>
            <w:r>
              <w:t xml:space="preserve">Major battle-system rewrite; full datapack/resource-pack customization of models/textures/animations/spawning — the technical foundation that makes a custom C.E.R. layer plausible without replacing Cobblemon (added per comparison with Wesley's parallel audit, see Section 9)</w:t>
            </w:r>
          </w:p>
        </w:tc>
      </w:tr>
      <w:tr>
        <w:tc>
          <w:tcPr>
            <w:tcW w:type="dxa" w:w="1000"/>
          </w:tcPr>
          <w:p>
            <w:r>
              <w:t xml:space="preserve">1.3.0</w:t>
            </w:r>
          </w:p>
        </w:tc>
        <w:tc>
          <w:tcPr>
            <w:tcW w:type="dxa" w:w="1400"/>
          </w:tcPr>
          <w:p>
            <w:r>
              <w:t xml:space="preserve">Mar 24, 2023</w:t>
            </w:r>
          </w:p>
        </w:tc>
        <w:tc>
          <w:tcPr>
            <w:tcW w:type="dxa" w:w="2600"/>
          </w:tcPr>
          <w:p>
            <w:r>
              <w:t xml:space="preserve">The First Steps</w:t>
            </w:r>
          </w:p>
        </w:tc>
        <w:tc>
          <w:tcPr>
            <w:tcW w:type="dxa" w:w="4000"/>
          </w:tcPr>
          <w:p>
            <w:r>
              <w:t xml:space="preserve">Expanded Pokédex, first PC system, complex animations</w:t>
            </w:r>
          </w:p>
        </w:tc>
      </w:tr>
      <w:tr>
        <w:tc>
          <w:tcPr>
            <w:tcW w:type="dxa" w:w="1000"/>
          </w:tcPr>
          <w:p>
            <w:r>
              <w:t xml:space="preserve">1.4.0</w:t>
            </w:r>
          </w:p>
        </w:tc>
        <w:tc>
          <w:tcPr>
            <w:tcW w:type="dxa" w:w="1400"/>
          </w:tcPr>
          <w:p>
            <w:r>
              <w:t xml:space="preserve">Sep 30, 2023</w:t>
            </w:r>
          </w:p>
        </w:tc>
        <w:tc>
          <w:tcPr>
            <w:tcW w:type="dxa" w:w="2600"/>
          </w:tcPr>
          <w:p>
            <w:r>
              <w:t xml:space="preserve">The Friends and Farms Update</w:t>
            </w:r>
          </w:p>
        </w:tc>
        <w:tc>
          <w:tcPr>
            <w:tcW w:type="dxa" w:w="4000"/>
          </w:tcPr>
          <w:p>
            <w:r>
              <w:t xml:space="preserve">Friendship mechanic, Apricorn farming/colors for Poké Ball crafting</w:t>
            </w:r>
          </w:p>
        </w:tc>
      </w:tr>
      <w:tr>
        <w:tc>
          <w:tcPr>
            <w:tcW w:type="dxa" w:w="1000"/>
          </w:tcPr>
          <w:p>
            <w:r>
              <w:t xml:space="preserve">1.5.0</w:t>
            </w:r>
          </w:p>
        </w:tc>
        <w:tc>
          <w:tcPr>
            <w:tcW w:type="dxa" w:w="1400"/>
          </w:tcPr>
          <w:p>
            <w:r>
              <w:t xml:space="preserve">Feb 2024</w:t>
            </w:r>
          </w:p>
        </w:tc>
        <w:tc>
          <w:tcPr>
            <w:tcW w:type="dxa" w:w="2600"/>
          </w:tcPr>
          <w:p>
            <w:r>
              <w:t xml:space="preserve">The Ruins and Revival Update</w:t>
            </w:r>
          </w:p>
        </w:tc>
        <w:tc>
          <w:tcPr>
            <w:tcW w:type="dxa" w:w="4000"/>
          </w:tcPr>
          <w:p>
            <w:r>
              <w:t xml:space="preserve">Fossil revitalization, ancient-themed Pokémon, archaeology foundation</w:t>
            </w:r>
          </w:p>
        </w:tc>
      </w:tr>
      <w:tr>
        <w:tc>
          <w:tcPr>
            <w:tcW w:type="dxa" w:w="1000"/>
          </w:tcPr>
          <w:p>
            <w:r>
              <w:t xml:space="preserve">1.6.0</w:t>
            </w:r>
          </w:p>
        </w:tc>
        <w:tc>
          <w:tcPr>
            <w:tcW w:type="dxa" w:w="1400"/>
          </w:tcPr>
          <w:p>
            <w:r>
              <w:t xml:space="preserve">Dec 25, 2024</w:t>
            </w:r>
          </w:p>
        </w:tc>
        <w:tc>
          <w:tcPr>
            <w:tcW w:type="dxa" w:w="2600"/>
          </w:tcPr>
          <w:p>
            <w:r>
              <w:t xml:space="preserve">The Record Catch Update</w:t>
            </w:r>
          </w:p>
        </w:tc>
        <w:tc>
          <w:tcPr>
            <w:tcW w:type="dxa" w:w="4000"/>
          </w:tcPr>
          <w:p>
            <w:r>
              <w:t xml:space="preserve">Pokédex item, Poké Rods/fishing, Lure/Repeat Ball functionality, Double/Triple/Multi-battles, flat-level battling</w:t>
            </w:r>
          </w:p>
        </w:tc>
      </w:tr>
      <w:tr>
        <w:tc>
          <w:tcPr>
            <w:tcW w:type="dxa" w:w="1000"/>
          </w:tcPr>
          <w:p>
            <w:r>
              <w:t xml:space="preserve">1.7.0</w:t>
            </w:r>
          </w:p>
        </w:tc>
        <w:tc>
          <w:tcPr>
            <w:tcW w:type="dxa" w:w="1400"/>
          </w:tcPr>
          <w:p>
            <w:r>
              <w:t xml:space="preserve">Nov 22, 2025</w:t>
            </w:r>
          </w:p>
        </w:tc>
        <w:tc>
          <w:tcPr>
            <w:tcW w:type="dxa" w:w="2600"/>
          </w:tcPr>
          <w:p>
            <w:r>
              <w:t xml:space="preserve">Set Course!</w:t>
            </w:r>
          </w:p>
        </w:tc>
        <w:tc>
          <w:tcPr>
            <w:tcW w:type="dxa" w:w="4000"/>
          </w:tcPr>
          <w:p>
            <w:r>
              <w:t xml:space="preserve">Riding (mounts), cooking (Campfire Pot, Poké Snacks), Marks, visible cosmetics, AI/behavior overhaul, battle statistics tracking</w:t>
            </w:r>
          </w:p>
        </w:tc>
      </w:tr>
      <w:tr>
        <w:tc>
          <w:tcPr>
            <w:tcW w:type="dxa" w:w="1000"/>
          </w:tcPr>
          <w:p>
            <w:r>
              <w:t xml:space="preserve">1.8.0</w:t>
            </w:r>
          </w:p>
        </w:tc>
        <w:tc>
          <w:tcPr>
            <w:tcW w:type="dxa" w:w="1400"/>
          </w:tcPr>
          <w:p>
            <w:r>
              <w:t xml:space="preserve">Sep 5, 2026</w:t>
            </w:r>
          </w:p>
        </w:tc>
        <w:tc>
          <w:tcPr>
            <w:tcW w:type="dxa" w:w="2600"/>
          </w:tcPr>
          <w:p>
            <w:r>
              <w:t xml:space="preserve">Make Your Move (current)</w:t>
            </w:r>
          </w:p>
        </w:tc>
        <w:tc>
          <w:tcPr>
            <w:tcW w:type="dxa" w:w="4000"/>
          </w:tcPr>
          <w:p>
            <w:r>
              <w:t xml:space="preserve">Alpha Pokémon (native), intrinsic Pokémon sizing, TMs (Type Gem-based), Habitat Blocks + 49 habitat structures, 37 new species, advancement triggers for TM learning/Alpha capture</w:t>
            </w:r>
          </w:p>
        </w:tc>
      </w:tr>
    </w:tbl>
    <w:p>
      <w:pPr>
        <w:spacing w:after="120"/>
      </w:pPr>
      <w:r>
        <w:t xml:space="preserve">This progression is unusually favorable for C.E.R.: 1.4 (Apricorns/farming), 1.5 (fossils/archaeology), 1.6 (research-adjacent Pokédex/fishing), 1.7 (Marks, living AI behavior), and 1.8 (Alphas, Habitats, Type Gems) each land on ground this archive had already been independently designing custom systems for.</w:t>
      </w:r>
    </w:p>
    <w:p>
      <w:pPr>
        <w:pStyle w:val="Heading2"/>
        <w:spacing w:after="150" w:before="300"/>
      </w:pPr>
      <w:r>
        <w:t xml:space="preserve">2. The Single Biggest Finding: Habitat Blocks (1.8.0)</w:t>
      </w:r>
    </w:p>
    <w:p>
      <w:pPr>
        <w:spacing w:after="120"/>
      </w:pPr>
      <w:r>
        <w:t xml:space="preserve">Cobblemon 1.8 added a Habitat Block — a spawner-style block controlling what spawns in an area, paired with 49 habitat structures (34 placeable via /locate, 15 as pure biome features), with some habitats varying which Pokémon appear by in-game day. This is close enough to what Part 12's Restoration Engine was already being designed to need that it changes the recommended implementation path: rather than building ecological spawning entirely from scratch, World Affinity → Ecological State → Restoration Stage could directly drive which native Habitat definitions are active in a region, letting Cobblemon's own spawning engine do the heavy lifting underneath C.E.R.'s ecological logic. Status: 🟢 Strong integration candidate — real, current, confirmed native to 1.8; exact data-driven flexibility for dynamic (not static) habitat swapping still needs hands-on testing.</w:t>
      </w:r>
    </w:p>
    <w:p>
      <w:pPr>
        <w:pStyle w:val="Heading2"/>
        <w:spacing w:after="150" w:before="300"/>
      </w:pPr>
      <w:r>
        <w:t xml:space="preserve">3. Type Gems Are Now a Native Growing Resource</w:t>
      </w:r>
    </w:p>
    <w:p>
      <w:pPr>
        <w:spacing w:after="120"/>
      </w:pPr>
      <w:r>
        <w:t xml:space="preserve">1.8 added naturally-generating Type Gem crystal formations — growing in stages from a Deepslate Crystal Core, farmable, occurring for all 18 types, used in TM crafting, droppable from Alphas, and found in ruin loot. This doesn't conflict with Part 3's Affinity Gem material family; it gives it a literal in-world growth mechanic to build on top of rather than needing a fully custom generation system. Proposed D.O.P. angle: “why does this crystal respond to this Pokémon?” → Research → Affinity → Resonance → refine into Affinity Gems for Resonance machinery. Status: 🟢 Strong integration.</w:t>
      </w:r>
    </w:p>
    <w:p>
      <w:pPr>
        <w:pStyle w:val="Heading2"/>
        <w:spacing w:after="150" w:before="300"/>
      </w:pPr>
      <w:r>
        <w:t xml:space="preserve">4. TMs Are Already Close to Discovery Over Prescription</w:t>
      </w:r>
    </w:p>
    <w:p>
      <w:pPr>
        <w:spacing w:after="120"/>
      </w:pPr>
      <w:r>
        <w:t xml:space="preserve">1.8's TM system uses Type Gems for crafting and unlocks recipes based on which Pokémon in the player's possession already know the relevant move — functionally: observe a move in use → the game recognizes you understand it → you can now produce it. That's remarkably close to D.O.P.'s existing philosophy without needing new infrastructure. Status: 🟢 Strong integration candidate.</w:t>
      </w:r>
    </w:p>
    <w:p>
      <w:pPr>
        <w:pStyle w:val="Heading2"/>
        <w:spacing w:after="150" w:before="300"/>
      </w:pPr>
      <w:r>
        <w:t xml:space="preserve">5. Native Alpha Pokémon Retires an Old Dependency</w:t>
      </w:r>
    </w:p>
    <w:p>
      <w:pPr>
        <w:spacing w:after="120"/>
      </w:pPr>
      <w:r>
        <w:t xml:space="preserve">Confirms and closes CLR-0002 (Change Log Archive): Alphas are fully native to 1.8 — larger, stronger, more aggressive, always know a TM move, lead herds, have unique cries/visual effects. The external Alpha mod dependency remains correctly retired. The Ecological Apex Pokémon concept (Part 7's open question) should layer onto native Alphas rather than reimplementing exceptional-individual mechanics from zero — Alpha + Apex + Twisted/Shadow as stackable traits (already the leaning answer in Part 7) fits native Alphas cleanly as one layer among several, not a replacement for the others.</w:t>
      </w:r>
    </w:p>
    <w:p>
      <w:pPr>
        <w:pStyle w:val="Heading2"/>
        <w:spacing w:after="150" w:before="300"/>
      </w:pPr>
      <w:r>
        <w:t xml:space="preserve">6. Marks Are Now a Real Technical Target</w:t>
      </w:r>
    </w:p>
    <w:p>
      <w:pPr>
        <w:spacing w:after="120"/>
      </w:pPr>
      <w:r>
        <w:t xml:space="preserve">Cobblemon's native Mark system (introduced 1.7, expanded with Mini/Jumbo/Alpha Marks in 1.8, Partner Mark in 1.7.2) makes Part 13's Resonance Marks concept a genuine technical integration target rather than a purely conceptual one — the underlying data structure to attach marks to a Pokémon already exists natively; C.E.R. would be adding new mark definitions with narrative weight (First Resonance, Echo-Touched, World's Memory) rather than building the whole system from scratch.</w:t>
      </w:r>
    </w:p>
    <w:p>
      <w:pPr>
        <w:pStyle w:val="Heading2"/>
        <w:spacing w:after="150" w:before="300"/>
      </w:pPr>
      <w:r>
        <w:t xml:space="preserve">7. Riding, Cooking, and Living AI Behavior (1.7)</w:t>
      </w:r>
    </w:p>
    <w:p>
      <w:pPr>
        <w:spacing w:after="120"/>
      </w:pPr>
      <w:r>
        <w:t xml:space="preserve">1.7's Brain-based Pokémon AI (herding, social behavior, sleep, defensive behavior) is arguably more important to the Living World premise than any single item system — it's the difference between static spawn tables and Pokémon that behave like they belong to an ecosystem. Cooking (Campfire Pot, Poké Snacks) and Riding both give C.E.R. native systems to build Affinity-flavored variants on top of rather than adding entirely parallel food/traversal systems. Status: 🟢 Strong integration — especially the AI behavior layer, which underlies the entire “World Is Alive” pillar.</w:t>
      </w:r>
    </w:p>
    <w:p>
      <w:pPr>
        <w:pStyle w:val="Heading2"/>
        <w:spacing w:after="150" w:before="300"/>
      </w:pPr>
      <w:r>
        <w:t xml:space="preserve">8. Pixelmon Comparison — Confirmed and New Findings</w:t>
      </w:r>
    </w:p>
    <w:p>
      <w:pPr>
        <w:spacing w:after="120"/>
      </w:pPr>
      <w:r>
        <w:t xml:space="preserve">Pixelmon's actual Shrine mechanic, verified directly: three shrine types (Frozen/Articuno, Static/Zapdos, Fiery/Moltres), each requiring a fully-charged corresponding orb (charged by defeating 375 Pokémon of any type) to summon its Legendary. This exactly matches what this archive already has on record — confirms Part 13's Resonance Sites lineage note is accurate, not misremembered.</w:t>
      </w:r>
    </w:p>
    <w:p>
      <w:pPr>
        <w:spacing w:after="120"/>
      </w:pPr>
      <w:r>
        <w:t xml:space="preserve">New finding, not previously in this archive: Pixelmon has a full 23-quest onboarding research chain (Your First Catch through Champion's Path) covering catching, storage, berries, Apricorns, breeding, evolution, held items, fossils, shiny hunting, boss hunting, raid dens, and legendary tracking — essentially a built-in tutorial-as-research-tree. Worth comparing directly against Part 3's Research/Field Journal design, since Pixelmon has apparently already solved “how do you teach a huge system through discoverable quests” at a scale C.E.R. hasn't yet detailed.</w:t>
      </w:r>
    </w:p>
    <w:p>
      <w:pPr>
        <w:spacing w:after="120"/>
      </w:pPr>
      <w:r>
        <w:t xml:space="preserve">New finding: Pixelmon's endgame unlock for the Tera Orb offers three alternate research paths the player can choose between (a Psychic/Fairy photography path, a boss-defeat path, and an Ancient-City-discovery path), with only one completable per player. This is a genuinely good structural precedent for C.E.R.'s own “multiple paths to the same Affinity awakening” principle (Part 12) — Pixelmon already ships a working example of exactly that design pattern.</w:t>
      </w:r>
    </w:p>
    <w:p>
      <w:pPr>
        <w:pStyle w:val="Heading2"/>
        <w:spacing w:after="150" w:before="300"/>
      </w:pPr>
      <w:r>
        <w:t xml:space="preserve">9. Comparison with Wesley's Parallel ChatGPT Audit</w:t>
      </w:r>
    </w:p>
    <w:p>
      <w:pPr>
        <w:spacing w:after="120"/>
      </w:pPr>
      <w:r>
        <w:t xml:space="preserve">Reviewed after completing the independent pass above, per Wesley's instruction. The two audits converge strongly on nearly every major point — both independently identified Habitat Blocks, Type Gem growth, TM/D.O.P. alignment, native Alpha, and Marks as the top integration priorities, and both reached the same core recommendation: Cobblemon should be the ecological/biological substrate, with C.E.R. supplying the Affinity/Resonance/Research/Restoration layers on top. That level of independent agreement is a strong confidence signal for all of it.</w:t>
      </w:r>
    </w:p>
    <w:p>
      <w:pPr>
        <w:pStyle w:val="Heading3"/>
        <w:spacing w:after="100" w:before="200"/>
      </w:pPr>
      <w:r>
        <w:t xml:space="preserve">What the ChatGPT audit found that this pass didn't</w:t>
      </w:r>
    </w:p>
    <w:p>
      <w:pPr>
        <w:pStyle w:val="ListParagraph"/>
        <w:numPr>
          <w:ilvl w:val="0"/>
          <w:numId w:val="1"/>
        </w:numPr>
        <w:spacing w:after="60"/>
      </w:pPr>
      <w:r>
        <w:t xml:space="preserve">1.2.0 “Customization” (Jan 2023) as its own milestone — major battle-system rewrite plus full datapack customization of models/textures/spawning, which this pass's version table skipped over.</w:t>
      </w:r>
    </w:p>
    <w:p>
      <w:pPr>
        <w:pStyle w:val="ListParagraph"/>
        <w:numPr>
          <w:ilvl w:val="0"/>
          <w:numId w:val="1"/>
        </w:numPr>
        <w:spacing w:after="60"/>
      </w:pPr>
      <w:r>
        <w:t xml:space="preserve">Move Dex (1.8) as a distinct feature from the Pokédex — shows learnable-move relationships, directly useful for D.O.P.</w:t>
      </w:r>
    </w:p>
    <w:p>
      <w:pPr>
        <w:pStyle w:val="ListParagraph"/>
        <w:numPr>
          <w:ilvl w:val="0"/>
          <w:numId w:val="1"/>
        </w:numPr>
        <w:spacing w:after="60"/>
      </w:pPr>
      <w:r>
        <w:t xml:space="preserve">Specific historical removal precedents worth preserving as design lessons: Forretress's Shulker-shell form was removed from core in 1.7 in favor of an addon (precedent: not every special form needs to live in core); the 1.8 advancement refactor reset most progress except the starter root (caution: don't build critical C.E.R. progression on fragile native advancement IDs without a migration plan); 1.6 removed interchangeable first-stage Hisuian starter evolution results for being too ambiguous (design lesson directly relevant to Part 14/15's starter and Eeveelution branching: if the player can't understand the consequence of a choice, make it an explicit discovery/branch instead).</w:t>
      </w:r>
    </w:p>
    <w:p>
      <w:pPr>
        <w:pStyle w:val="ListParagraph"/>
        <w:numPr>
          <w:ilvl w:val="0"/>
          <w:numId w:val="1"/>
        </w:numPr>
        <w:spacing w:after="60"/>
      </w:pPr>
      <w:r>
        <w:t xml:space="preserve">Pixelmon's precise current version: 9.4.0, released Aug 17, 2026, on NeoForge 21.1.248 — more precise than this pass's general confirmation.</w:t>
      </w:r>
    </w:p>
    <w:p>
      <w:pPr>
        <w:pStyle w:val="ListParagraph"/>
        <w:numPr>
          <w:ilvl w:val="0"/>
          <w:numId w:val="1"/>
        </w:numPr>
        <w:spacing w:after="60"/>
      </w:pPr>
      <w:r>
        <w:t xml:space="preserve">The Resurrection Machine's exact required formation (Data Monitor + Fossil Analyzer + Restoration Tank) — useful as prototype architecture for Resonance machinery.</w:t>
      </w:r>
    </w:p>
    <w:p>
      <w:pPr>
        <w:pStyle w:val="ListParagraph"/>
        <w:numPr>
          <w:ilvl w:val="0"/>
          <w:numId w:val="1"/>
        </w:numPr>
        <w:spacing w:after="60"/>
      </w:pPr>
      <w:r>
        <w:t xml:space="preserve">A genuine priority matrix (High/Medium-High/Medium) across implementation candidates, more actionable than this pass's prose-only recommendations.</w:t>
      </w:r>
    </w:p>
    <w:p>
      <w:pPr>
        <w:pStyle w:val="Heading3"/>
        <w:spacing w:after="100" w:before="200"/>
      </w:pPr>
      <w:r>
        <w:t xml:space="preserve">New proposals worth banking (explicitly candidates, not canon)</w:t>
      </w:r>
    </w:p>
    <w:p>
      <w:pPr>
        <w:spacing w:after="120"/>
      </w:pPr>
      <w:r>
        <w:t xml:space="preserve">The ChatGPT audit's “NEW PROPOSALS” section is strong and non-redundant with anything already locked — worth adding to this archive as candidates rather than losing them in a second document:</w:t>
      </w:r>
    </w:p>
    <w:p>
      <w:pPr>
        <w:pStyle w:val="ListParagraph"/>
        <w:numPr>
          <w:ilvl w:val="0"/>
          <w:numId w:val="1"/>
        </w:numPr>
        <w:spacing w:after="60"/>
      </w:pPr>
      <w:r>
        <w:t xml:space="preserve">Ecological Census — tracks observed species/population/herd/habitat/migration data as a research layer, explicitly not another mandatory numerical bar.</w:t>
      </w:r>
    </w:p>
    <w:p>
      <w:pPr>
        <w:pStyle w:val="ListParagraph"/>
        <w:numPr>
          <w:ilvl w:val="0"/>
          <w:numId w:val="1"/>
        </w:numPr>
        <w:spacing w:after="60"/>
      </w:pPr>
      <w:r>
        <w:t xml:space="preserve">Habitat Restoration Score — an internal regional score gating which native Habitats can appear, visible to the player only through environmental evidence rather than a UI number.</w:t>
      </w:r>
    </w:p>
    <w:p>
      <w:pPr>
        <w:pStyle w:val="ListParagraph"/>
        <w:numPr>
          <w:ilvl w:val="0"/>
          <w:numId w:val="1"/>
        </w:numPr>
        <w:spacing w:after="60"/>
      </w:pPr>
      <w:r>
        <w:t xml:space="preserve">Resonance Site Classes — Shrine/Altar, Ruin, Natural Phenomenon, Laboratory, Fossil/Temporal Site, Living Habitat, rather than forcing every Legendary into one identical structure type. Directly resolves one of this archive's own standing cautions (Part 9's audit: “not every Legendary gets a shrine”) with an actual taxonomy instead of just a rule against uniformity.</w:t>
      </w:r>
    </w:p>
    <w:p>
      <w:pPr>
        <w:pStyle w:val="ListParagraph"/>
        <w:numPr>
          <w:ilvl w:val="0"/>
          <w:numId w:val="1"/>
        </w:numPr>
        <w:spacing w:after="60"/>
      </w:pPr>
      <w:r>
        <w:t xml:space="preserve">Field Observation Streaks — repeated non-destructive observation of a species/habitat builds research confidence without requiring capture.</w:t>
      </w:r>
    </w:p>
    <w:p>
      <w:pPr>
        <w:pStyle w:val="ListParagraph"/>
        <w:numPr>
          <w:ilvl w:val="0"/>
          <w:numId w:val="1"/>
        </w:numPr>
        <w:spacing w:after="60"/>
      </w:pPr>
      <w:r>
        <w:t xml:space="preserve">Alpha Ecology — defeating/removing a population-leading Alpha could have real downstream ecological consequences in the custom layer, without touching native Alpha mechanics.</w:t>
      </w:r>
    </w:p>
    <w:p>
      <w:pPr>
        <w:pStyle w:val="ListParagraph"/>
        <w:numPr>
          <w:ilvl w:val="0"/>
          <w:numId w:val="1"/>
        </w:numPr>
        <w:spacing w:after="60"/>
      </w:pPr>
      <w:r>
        <w:t xml:space="preserve">Affinity-affected Type Gem growth — local Affinity could influence a Type Gem's growth speed/yield/quality, making geology physically responsive to World Affinity rather than just thematically associated with it.</w:t>
      </w:r>
    </w:p>
    <w:p>
      <w:pPr>
        <w:pStyle w:val="ListParagraph"/>
        <w:numPr>
          <w:ilvl w:val="0"/>
          <w:numId w:val="1"/>
        </w:numPr>
        <w:spacing w:after="60"/>
      </w:pPr>
      <w:r>
        <w:t xml:space="preserve">Research specimen provenance — fossils, marks, caught-ball history, origin location, and Resonance events all contributing to one Pokémon's research history, rather than being separate unconnected data points.</w:t>
      </w:r>
    </w:p>
    <w:p>
      <w:pPr>
        <w:pStyle w:val="ListParagraph"/>
        <w:numPr>
          <w:ilvl w:val="0"/>
          <w:numId w:val="1"/>
        </w:numPr>
        <w:spacing w:after="60"/>
      </w:pPr>
      <w:r>
        <w:t xml:space="preserve">Restoration-visible spawning — restoration should gradually shift habitat composition, density, herd frequency, and rare-species eligibility, rather than simply toggling species IDs on/off.</w:t>
      </w:r>
    </w:p>
    <w:p>
      <w:pPr>
        <w:spacing w:after="120"/>
      </w:pPr>
      <w:r>
        <w:t xml:space="preserve">Status for all of the above: 🟡 Candidate — explicitly proposals from the audit process, not decided design.</w:t>
      </w:r>
    </w:p>
    <w:p>
      <w:pPr>
        <w:pStyle w:val="Heading2"/>
        <w:spacing w:after="150" w:before="300"/>
      </w:pPr>
      <w:r>
        <w:t xml:space="preserve">10. Recommended Next Steps</w:t>
      </w:r>
    </w:p>
    <w:p>
      <w:pPr>
        <w:pStyle w:val="ListParagraph"/>
        <w:numPr>
          <w:ilvl w:val="0"/>
          <w:numId w:val="1"/>
        </w:numPr>
        <w:spacing w:after="60"/>
      </w:pPr>
      <w:r>
        <w:t xml:space="preserve">Compare this pass against Wesley's parallel ChatGPT audit (already uploaded) — reconcile, cross-reference, and integrate findings from both, same process as prior parallel full-sweeps.</w:t>
      </w:r>
    </w:p>
    <w:p>
      <w:pPr>
        <w:pStyle w:val="ListParagraph"/>
        <w:numPr>
          <w:ilvl w:val="0"/>
          <w:numId w:val="1"/>
        </w:numPr>
        <w:spacing w:after="60"/>
      </w:pPr>
      <w:r>
        <w:t xml:space="preserve">Hands-on test Habitat Block data flexibility — can it be driven dynamically by a KubeJS/datapack hook reading World Affinity state, or is it closer to a static per-structure definition?</w:t>
      </w:r>
    </w:p>
    <w:p>
      <w:pPr>
        <w:pStyle w:val="ListParagraph"/>
        <w:numPr>
          <w:ilvl w:val="0"/>
          <w:numId w:val="1"/>
        </w:numPr>
        <w:spacing w:after="60"/>
      </w:pPr>
      <w:r>
        <w:t xml:space="preserve">Investigate Pixelmon's 23-quest onboarding chain in more detail as a structural model for Part 3's Research/Field Journal progression.</w:t>
      </w:r>
    </w:p>
    <w:p>
      <w:pPr>
        <w:pStyle w:val="ListParagraph"/>
        <w:numPr>
          <w:ilvl w:val="0"/>
          <w:numId w:val="1"/>
        </w:numPr>
        <w:spacing w:after="60"/>
      </w:pPr>
      <w:r>
        <w:t xml:space="preserve">Decide whether Cobblemon's TM/Type-Gem system should be layered under Affinity Gems directly, or kept as a parallel vanilla-adjacent system Affinity Gems merely interact with.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2026-09-13T18:09:04.725Z</dcterms:created>
  <dcterms:modified xsi:type="dcterms:W3CDTF">2026-09-13T18:09:04.725Z</dcterms:modified>
</cp:coreProperties>
</file>

<file path=docProps/custom.xml><?xml version="1.0" encoding="utf-8"?>
<Properties xmlns="http://schemas.openxmlformats.org/officeDocument/2006/custom-properties" xmlns:vt="http://schemas.openxmlformats.org/officeDocument/2006/docPropsVTypes"/>
</file>