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9: The Unified Affinity/Resonance Architecture</w:t>
      </w:r>
    </w:p>
    <w:p>
      <w:pPr>
        <w:spacing w:after="120"/>
      </w:pPr>
      <w:r>
        <w:rPr>
          <w:i/>
          <w:iCs/>
        </w:rPr>
        <w:t xml:space="preserve">Compiled by Claude, September 2026, under Free Reign Mode. This is the single most consolidating document Wesley has recovered — it ties Affinity, Resonance, Materials, Synthesis, the Ball system, Legendary Recognition, and the Restoration Engine into one architecture, and introduces a real amount of new material on top of what Parts 1–8 already cover. Where this document confirms existing content, it's noted briefly; where it's new, it's covered fully. Two corrections to earlier parts came out of this pass — see the Corrections section at the end.</w:t>
      </w:r>
    </w:p>
    <w:p>
      <w:pPr>
        <w:pStyle w:val="Heading2"/>
        <w:spacing w:after="150" w:before="300"/>
      </w:pPr>
      <w:r>
        <w:t xml:space="preserve">1. The Fundamental Distinction</w:t>
      </w:r>
    </w:p>
    <w:p>
      <w:pPr>
        <w:spacing w:after="120"/>
      </w:pPr>
      <w:r>
        <w:t xml:space="preserve">The cleanest statement recovered: Affinity is what something resonates with. Resonance is what allows the relationship to exist. Affinity = the world's 18 fundamental signatures (corresponding to the 18 Pokémon types). Resonance = the underlying neutral force/medium connecting Pokémon, Affinities, people, environments, technology, materials, machines, and phenomena. Status: 🕒 Locked — this is the cleanest, most load-bearing single sentence in the whole project.</w:t>
      </w:r>
    </w:p>
    <w:p>
      <w:pPr>
        <w:pStyle w:val="Heading2"/>
        <w:spacing w:after="150" w:before="300"/>
      </w:pPr>
      <w:r>
        <w:t xml:space="preserve">2. Regional Affinity &amp; Resonance Regions</w:t>
      </w:r>
    </w:p>
    <w:p>
      <w:pPr>
        <w:spacing w:after="120"/>
      </w:pPr>
      <w:r>
        <w:t xml:space="preserve">New: World Affinity has a local expression — Regional Affinity — meaning Fire can be healthy globally while one specific region stays Fire-depleted, or Water can be strong globally while one wetland is still dying. This lets restoration happen place-by-place rather than the whole world changing in lockstep.</w:t>
      </w:r>
    </w:p>
    <w:p>
      <w:pPr>
        <w:spacing w:after="120"/>
      </w:pPr>
      <w:r>
        <w:t xml:space="preserve">A Resonance Region isn't just a Minecraft biome boundary — it can carry its own Affinity conditions, ecological health, Pokémon populations, history, restoration needs, phenomena, anomalies, and NPC/community relationships. Status: 🟢 Strong reconstruction.</w:t>
      </w:r>
    </w:p>
    <w:p>
      <w:pPr>
        <w:pStyle w:val="Heading2"/>
        <w:spacing w:after="150" w:before="300"/>
      </w:pPr>
      <w:r>
        <w:t xml:space="preserve">3. Affinity Relationships</w:t>
      </w:r>
    </w:p>
    <w:p>
      <w:pPr>
        <w:spacing w:after="120"/>
      </w:pPr>
      <w:r>
        <w:t xml:space="preserve">Different Affinities can resonate with each other — explicitly NOT the Pokémon battle type chart; the relationship needs a world-level ecological reason, and not every pairing needs one (avoids needing 153 special-case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Pairing</w:t>
            </w:r>
          </w:p>
        </w:tc>
        <w:tc>
          <w:tcPr>
            <w:tcW w:type="dxa" w:w="6800"/>
            <w:shd w:fill="D9D9D9" w:val="clear"/>
          </w:tcPr>
          <w:p>
            <w:r>
              <w:rPr>
                <w:b/>
                <w:bCs/>
              </w:rPr>
              <w:t xml:space="preserve">World-level relationship</w:t>
            </w:r>
          </w:p>
        </w:tc>
      </w:tr>
      <w:tr>
        <w:tc>
          <w:tcPr>
            <w:tcW w:type="dxa" w:w="2200"/>
          </w:tcPr>
          <w:p>
            <w:r>
              <w:t xml:space="preserve">Water + Ice</w:t>
            </w:r>
          </w:p>
        </w:tc>
        <w:tc>
          <w:tcPr>
            <w:tcW w:type="dxa" w:w="6800"/>
          </w:tcPr>
          <w:p>
            <w:r>
              <w:t xml:space="preserve">Frozen waters</w:t>
            </w:r>
          </w:p>
        </w:tc>
      </w:tr>
      <w:tr>
        <w:tc>
          <w:tcPr>
            <w:tcW w:type="dxa" w:w="2200"/>
          </w:tcPr>
          <w:p>
            <w:r>
              <w:t xml:space="preserve">Water + Ground</w:t>
            </w:r>
          </w:p>
        </w:tc>
        <w:tc>
          <w:tcPr>
            <w:tcW w:type="dxa" w:w="6800"/>
          </w:tcPr>
          <w:p>
            <w:r>
              <w:t xml:space="preserve">Wetlands/groundwater</w:t>
            </w:r>
          </w:p>
        </w:tc>
      </w:tr>
      <w:tr>
        <w:tc>
          <w:tcPr>
            <w:tcW w:type="dxa" w:w="2200"/>
          </w:tcPr>
          <w:p>
            <w:r>
              <w:t xml:space="preserve">Water + Rock</w:t>
            </w:r>
          </w:p>
        </w:tc>
        <w:tc>
          <w:tcPr>
            <w:tcW w:type="dxa" w:w="6800"/>
          </w:tcPr>
          <w:p>
            <w:r>
              <w:t xml:space="preserve">Erosion</w:t>
            </w:r>
          </w:p>
        </w:tc>
      </w:tr>
      <w:tr>
        <w:tc>
          <w:tcPr>
            <w:tcW w:type="dxa" w:w="2200"/>
          </w:tcPr>
          <w:p>
            <w:r>
              <w:t xml:space="preserve">Water + Poison</w:t>
            </w:r>
          </w:p>
        </w:tc>
        <w:tc>
          <w:tcPr>
            <w:tcW w:type="dxa" w:w="6800"/>
          </w:tcPr>
          <w:p>
            <w:r>
              <w:t xml:space="preserve">Contamination</w:t>
            </w:r>
          </w:p>
        </w:tc>
      </w:tr>
      <w:tr>
        <w:tc>
          <w:tcPr>
            <w:tcW w:type="dxa" w:w="2200"/>
          </w:tcPr>
          <w:p>
            <w:r>
              <w:t xml:space="preserve">Fire + Grass</w:t>
            </w:r>
          </w:p>
        </w:tc>
        <w:tc>
          <w:tcPr>
            <w:tcW w:type="dxa" w:w="6800"/>
          </w:tcPr>
          <w:p>
            <w:r>
              <w:t xml:space="preserve">Ecological fire/regeneration</w:t>
            </w:r>
          </w:p>
        </w:tc>
      </w:tr>
      <w:tr>
        <w:tc>
          <w:tcPr>
            <w:tcW w:type="dxa" w:w="2200"/>
          </w:tcPr>
          <w:p>
            <w:r>
              <w:t xml:space="preserve">Fire + Rock</w:t>
            </w:r>
          </w:p>
        </w:tc>
        <w:tc>
          <w:tcPr>
            <w:tcW w:type="dxa" w:w="6800"/>
          </w:tcPr>
          <w:p>
            <w:r>
              <w:t xml:space="preserve">Volcanism</w:t>
            </w:r>
          </w:p>
        </w:tc>
      </w:tr>
      <w:tr>
        <w:tc>
          <w:tcPr>
            <w:tcW w:type="dxa" w:w="2200"/>
          </w:tcPr>
          <w:p>
            <w:r>
              <w:t xml:space="preserve">Fire + Steel</w:t>
            </w:r>
          </w:p>
        </w:tc>
        <w:tc>
          <w:tcPr>
            <w:tcW w:type="dxa" w:w="6800"/>
          </w:tcPr>
          <w:p>
            <w:r>
              <w:t xml:space="preserve">Metallurgy</w:t>
            </w:r>
          </w:p>
        </w:tc>
      </w:tr>
      <w:tr>
        <w:tc>
          <w:tcPr>
            <w:tcW w:type="dxa" w:w="2200"/>
          </w:tcPr>
          <w:p>
            <w:r>
              <w:t xml:space="preserve">Electric + Flying</w:t>
            </w:r>
          </w:p>
        </w:tc>
        <w:tc>
          <w:tcPr>
            <w:tcW w:type="dxa" w:w="6800"/>
          </w:tcPr>
          <w:p>
            <w:r>
              <w:t xml:space="preserve">Atmospheric electricity</w:t>
            </w:r>
          </w:p>
        </w:tc>
      </w:tr>
      <w:tr>
        <w:tc>
          <w:tcPr>
            <w:tcW w:type="dxa" w:w="2200"/>
          </w:tcPr>
          <w:p>
            <w:r>
              <w:t xml:space="preserve">Electric + Water</w:t>
            </w:r>
          </w:p>
        </w:tc>
        <w:tc>
          <w:tcPr>
            <w:tcW w:type="dxa" w:w="6800"/>
          </w:tcPr>
          <w:p>
            <w:r>
              <w:t xml:space="preserve">Storms/conduction</w:t>
            </w:r>
          </w:p>
        </w:tc>
      </w:tr>
      <w:tr>
        <w:tc>
          <w:tcPr>
            <w:tcW w:type="dxa" w:w="2200"/>
          </w:tcPr>
          <w:p>
            <w:r>
              <w:t xml:space="preserve">Electric + Steel</w:t>
            </w:r>
          </w:p>
        </w:tc>
        <w:tc>
          <w:tcPr>
            <w:tcW w:type="dxa" w:w="6800"/>
          </w:tcPr>
          <w:p>
            <w:r>
              <w:t xml:space="preserve">Electromagnetism/machinery</w:t>
            </w:r>
          </w:p>
        </w:tc>
      </w:tr>
      <w:tr>
        <w:tc>
          <w:tcPr>
            <w:tcW w:type="dxa" w:w="2200"/>
          </w:tcPr>
          <w:p>
            <w:r>
              <w:t xml:space="preserve">Grass + Bug</w:t>
            </w:r>
          </w:p>
        </w:tc>
        <w:tc>
          <w:tcPr>
            <w:tcW w:type="dxa" w:w="6800"/>
          </w:tcPr>
          <w:p>
            <w:r>
              <w:t xml:space="preserve">Pollination/herbivory</w:t>
            </w:r>
          </w:p>
        </w:tc>
      </w:tr>
      <w:tr>
        <w:tc>
          <w:tcPr>
            <w:tcW w:type="dxa" w:w="2200"/>
          </w:tcPr>
          <w:p>
            <w:r>
              <w:t xml:space="preserve">Grass + Ground</w:t>
            </w:r>
          </w:p>
        </w:tc>
        <w:tc>
          <w:tcPr>
            <w:tcW w:type="dxa" w:w="6800"/>
          </w:tcPr>
          <w:p>
            <w:r>
              <w:t xml:space="preserve">Soil/vegetation</w:t>
            </w:r>
          </w:p>
        </w:tc>
      </w:tr>
      <w:tr>
        <w:tc>
          <w:tcPr>
            <w:tcW w:type="dxa" w:w="2200"/>
          </w:tcPr>
          <w:p>
            <w:r>
              <w:t xml:space="preserve">Grass + Poison</w:t>
            </w:r>
          </w:p>
        </w:tc>
        <w:tc>
          <w:tcPr>
            <w:tcW w:type="dxa" w:w="6800"/>
          </w:tcPr>
          <w:p>
            <w:r>
              <w:t xml:space="preserve">Toxicity/remediation</w:t>
            </w:r>
          </w:p>
        </w:tc>
      </w:tr>
      <w:tr>
        <w:tc>
          <w:tcPr>
            <w:tcW w:type="dxa" w:w="2200"/>
          </w:tcPr>
          <w:p>
            <w:r>
              <w:t xml:space="preserve">Rock + Ground</w:t>
            </w:r>
          </w:p>
        </w:tc>
        <w:tc>
          <w:tcPr>
            <w:tcW w:type="dxa" w:w="6800"/>
          </w:tcPr>
          <w:p>
            <w:r>
              <w:t xml:space="preserve">Geological stability</w:t>
            </w:r>
          </w:p>
        </w:tc>
      </w:tr>
      <w:tr>
        <w:tc>
          <w:tcPr>
            <w:tcW w:type="dxa" w:w="2200"/>
          </w:tcPr>
          <w:p>
            <w:r>
              <w:t xml:space="preserve">Steel + Ground</w:t>
            </w:r>
          </w:p>
        </w:tc>
        <w:tc>
          <w:tcPr>
            <w:tcW w:type="dxa" w:w="6800"/>
          </w:tcPr>
          <w:p>
            <w:r>
              <w:t xml:space="preserve">Mining/infrastructure</w:t>
            </w:r>
          </w:p>
        </w:tc>
      </w:tr>
      <w:tr>
        <w:tc>
          <w:tcPr>
            <w:tcW w:type="dxa" w:w="2200"/>
          </w:tcPr>
          <w:p>
            <w:r>
              <w:t xml:space="preserve">Ice + Ground</w:t>
            </w:r>
          </w:p>
        </w:tc>
        <w:tc>
          <w:tcPr>
            <w:tcW w:type="dxa" w:w="6800"/>
          </w:tcPr>
          <w:p>
            <w:r>
              <w:t xml:space="preserve">Permafrost</w:t>
            </w:r>
          </w:p>
        </w:tc>
      </w:tr>
      <w:tr>
        <w:tc>
          <w:tcPr>
            <w:tcW w:type="dxa" w:w="2200"/>
          </w:tcPr>
          <w:p>
            <w:r>
              <w:t xml:space="preserve">Dark + Ghost</w:t>
            </w:r>
          </w:p>
        </w:tc>
        <w:tc>
          <w:tcPr>
            <w:tcW w:type="dxa" w:w="6800"/>
          </w:tcPr>
          <w:p>
            <w:r>
              <w:t xml:space="preserve">Both perceived in low-visibility/liminal conditions — shadow-shapes and presence-sensations sharing the same experiential root</w:t>
            </w:r>
          </w:p>
        </w:tc>
      </w:tr>
      <w:tr>
        <w:tc>
          <w:tcPr>
            <w:tcW w:type="dxa" w:w="2200"/>
          </w:tcPr>
          <w:p>
            <w:r>
              <w:t xml:space="preserve">Dark + Psychic</w:t>
            </w:r>
          </w:p>
        </w:tc>
        <w:tc>
          <w:tcPr>
            <w:tcW w:type="dxa" w:w="6800"/>
          </w:tcPr>
          <w:p>
            <w:r>
              <w:t xml:space="preserve">Same root as Dark+Ghost — folk claims of psychic perception and ghost-sighting both cluster around low-light/liminal conditions, a real perceptual/cultural association rather than a subset relationship</w:t>
            </w:r>
          </w:p>
        </w:tc>
      </w:tr>
    </w:tbl>
    <w:p>
      <w:pPr>
        <w:spacing w:after="120"/>
      </w:pPr>
      <w:r>
        <w:t xml:space="preserve">Bigger structural point (not previously captured this cleanly): high Affinity is NOT automatically ecological health — 100% Fire could just mean Fire-dominated, not healthy. This produces a hierarchy: 18 World Affinities → Affinity Relationships → Emergent Ecological States → Ecological Balance → Biodiversity/Population Health → World Health, explicitly NOT meant to become six more player-facing bars — it's a conceptual pipeline, not new UI.</w:t>
      </w:r>
    </w:p>
    <w:p>
      <w:pPr>
        <w:pStyle w:val="Heading3"/>
        <w:spacing w:after="100" w:before="200"/>
      </w:pPr>
      <w:r>
        <w:t xml:space="preserve">Enhanced Research Branch — corrected model, Wesley</w:t>
      </w:r>
    </w:p>
    <w:p>
      <w:pPr>
        <w:spacing w:after="120"/>
      </w:pPr>
      <w:r>
        <w:t xml:space="preserve">The causal direction is the opposite of an earlier draft of this section: a Research Branch is NOT unlocked by an existing Affinity Relationship entry. Instead, deep enough research into one Affinity (e.g. Water) unlocks the ability to start discovering/recognizing a logically-specialized Affinity in the world (e.g. Ice — ice being, quite literally, a specialized form/state of Water). THAT discovery is what then lets the player/research system notice the two Affinities interacting (“wait, this ice is reacting with the water”) and recognize a new Affinity Relationship entry as a consequence. The Relationship is often downstream of the Branch, not a prerequisite gate for it.</w:t>
      </w:r>
    </w:p>
    <w:p>
      <w:pPr>
        <w:spacing w:after="120"/>
      </w:pPr>
      <w:r>
        <w:t xml:space="preserve">Critically, the two systems are independent, not one gating the other: an Affinity Relationship can exist perfectly validly with no corresponding Research Branch at all — Fire+Grass (“grass burns to make fire stronger”) is a fully legitimate Relationship on its own logical merits, even though Fire should NOT branch into Grass as an enhanced-research unlock. Relationships are the broad, inclusive category (any two Affinities that interact logically in the world qualify); Research Branches are the narrower, separate mechanic, justified by genuine subset/specialization logic (B is a specialized form/state of A) rather than by mere ecological interaction. A documented Relationship CAN be one signal supporting a Branch, but it's explicitly not the only factor, and its absence doesn't rule a Branch out either — each pairing gets evaluated on its own logical merits for whichever system (Relationship, Branch, both, or neither) actually applies.</w:t>
      </w:r>
    </w:p>
    <w:p>
      <w:pPr>
        <w:spacing w:after="120"/>
      </w:pPr>
      <w:r>
        <w:t xml:space="preserve">Status: 🕒 Locked for the corrected causal model and the independence of the two systems.</w:t>
      </w:r>
    </w:p>
    <w:p>
      <w:pPr>
        <w:pStyle w:val="Heading3"/>
        <w:spacing w:after="100" w:before="200"/>
      </w:pPr>
      <w:r>
        <w:t xml:space="preserve">Confirmed Research Branches (Wesley, Sept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Branch</w:t>
            </w:r>
          </w:p>
        </w:tc>
        <w:tc>
          <w:tcPr>
            <w:tcW w:type="dxa" w:w="6800"/>
            <w:shd w:fill="D9D9D9" w:val="clear"/>
          </w:tcPr>
          <w:p>
            <w:r>
              <w:rPr>
                <w:b/>
                <w:bCs/>
              </w:rPr>
              <w:t xml:space="preserve">Specialization logic</w:t>
            </w:r>
          </w:p>
        </w:tc>
      </w:tr>
      <w:tr>
        <w:tc>
          <w:tcPr>
            <w:tcW w:type="dxa" w:w="2200"/>
          </w:tcPr>
          <w:p>
            <w:r>
              <w:t xml:space="preserve">Water → Ice</w:t>
            </w:r>
          </w:p>
        </w:tc>
        <w:tc>
          <w:tcPr>
            <w:tcW w:type="dxa" w:w="6800"/>
          </w:tcPr>
          <w:p>
            <w:r>
              <w:t xml:space="preserve">Ice IS a specialized state of Water — the template case for the whole mechanic</w:t>
            </w:r>
          </w:p>
        </w:tc>
      </w:tr>
      <w:tr>
        <w:tc>
          <w:tcPr>
            <w:tcW w:type="dxa" w:w="2200"/>
          </w:tcPr>
          <w:p>
            <w:r>
              <w:t xml:space="preserve">Grass → Poison</w:t>
            </w:r>
          </w:p>
        </w:tc>
        <w:tc>
          <w:tcPr>
            <w:tcW w:type="dxa" w:w="6800"/>
          </w:tcPr>
          <w:p>
            <w:r>
              <w:t xml:space="preserve">A large share of real-world toxins are literally concentrated plant compounds (nightshade, foxglove, oleander) — Poison as a specialized chemical output of Grass, not just an ecological association</w:t>
            </w:r>
          </w:p>
        </w:tc>
      </w:tr>
      <w:tr>
        <w:tc>
          <w:tcPr>
            <w:tcW w:type="dxa" w:w="2200"/>
          </w:tcPr>
          <w:p>
            <w:r>
              <w:t xml:space="preserve">Ground → Rock → Steel</w:t>
            </w:r>
          </w:p>
        </w:tc>
        <w:tc>
          <w:tcPr>
            <w:tcW w:type="dxa" w:w="6800"/>
          </w:tcPr>
          <w:p>
            <w:r>
              <w:t xml:space="preserve">A genuine three-tier chain, not a simple pair: Rock is consolidated/hardened Ground, and Steel is refined/smelted ore extracted from Rock — each step is “B is a processed/specialized form of A” twice in sequence. Deep Ground research unlocks Rock; deep Rock research unlocks Steel.</w:t>
            </w:r>
          </w:p>
        </w:tc>
      </w:tr>
    </w:tbl>
    <w:p>
      <w:pPr>
        <w:spacing w:after="120"/>
      </w:pPr>
      <w:r>
        <w:t xml:space="preserve">Explicitly NOT given a Branch: Fire has no clean subset/specialized-child candidate among the 18 — fire is fundamentally a process/energy rather than a material with a natural specialized state, unlike Water, Grass, and Ground. Left without a Branch rather than forcing one. Other pairs considered and set aside as Relationship-only, not Branch-eligible: Bug←Grass (ecological dependency, not a subset relationship), Steel←Electric (Electric+Steel is a real Relationship — electromagnetism/machinery — but Steel isn't a specialized form of Electric, the two are separate things that interact), and Dark/Ghost/Psychic (a real, logical trio — all three cluster around low-light/liminal perceptual experience — but none is a specialized FORM of another the way Ice is a form of Water, so this became two new Relationship entries, Dark+Ghost and Dark+Psychic, rather than a Branch).</w:t>
      </w:r>
    </w:p>
    <w:p>
      <w:pPr>
        <w:spacing w:after="120"/>
      </w:pPr>
      <w:r>
        <w:t xml:space="preserve">Status: 🕒 Locked for all three confirmed Branches and the two explicitly-excluded candidates.</w:t>
      </w:r>
    </w:p>
    <w:p>
      <w:pPr>
        <w:pStyle w:val="Heading2"/>
        <w:spacing w:after="150" w:before="300"/>
      </w:pPr>
      <w:r>
        <w:t xml:space="preserve">4. Resonance Signature &amp; Resonance Aura</w:t>
      </w:r>
    </w:p>
    <w:p>
      <w:pPr>
        <w:spacing w:after="120"/>
      </w:pPr>
      <w:r>
        <w:t xml:space="preserve">A Resonance Signature is an identifiable configuration/expression of Resonance that a Pokémon, machine, environment, material, or phenomenon can carry — this is the vocabulary that makes Resonance Synthesis possible (two signatures being brought into interaction). Confirmed distinction: Type ≠ Resonance Signature. A Pokémon's Pokémon-type provides useful information, but its active Resonance Signature can be influenced by Affinity exposure, environmental conditions, research, or other Resonance processes, and can potentially shift over time (a Grass-associated Pokémon's signature drifting toward Blue-dominant under sustained Water exposure, per Part 13's Resonance Signature Shift).</w:t>
      </w:r>
    </w:p>
    <w:p>
      <w:pPr>
        <w:spacing w:after="120"/>
      </w:pPr>
      <w:r>
        <w:t xml:space="preserve">A Resonance Aura is the normally-imperceptible manifestation of Resonance around any of the above. Deliberately invisible by default — specialized observation equipment is required to perceive it, which sets up a real discovery arc: something strange happens → discover Resonance → research it → develop observation equipment → see the Aura → learn to interpret it → manipulate it. Resonance becomes a discoverable science rather than a starting-knowledge system.</w:t>
      </w:r>
    </w:p>
    <w:p>
      <w:pPr>
        <w:pStyle w:val="Heading3"/>
        <w:spacing w:after="100" w:before="200"/>
      </w:pPr>
      <w:r>
        <w:t xml:space="preserve">The five jobs of Resonance Signature</w:t>
      </w:r>
    </w:p>
    <w:p>
      <w:pPr>
        <w:spacing w:after="120"/>
      </w:pPr>
      <w:r>
        <w:t xml:space="preserve">Confirmed framing for what Signature actually does across the whole project, worth treating as its core job description rather than “another hidden Pokémon stat”: (1) Identification — what Resonance is present; (2) Observation — how the player can perceive it; (3) Interaction — what happens when Signatures meet (feeds Synthesis, Part 2/13); (4) History — what traces past interactions left behind (feeds Imprinting and Resonance Provenance, Part 13); (5) Transformation — how Resonance changes something over time (feeds Affinity Adaptation, Part 2).</w:t>
      </w:r>
    </w:p>
    <w:p>
      <w:pPr>
        <w:pStyle w:val="Heading3"/>
        <w:spacing w:after="100" w:before="200"/>
      </w:pPr>
      <w:r>
        <w:t xml:space="preserve">Resonance Scanner — gradual interpretation, not an instant answer</w:t>
      </w:r>
    </w:p>
    <w:p>
      <w:pPr>
        <w:spacing w:after="120"/>
      </w:pPr>
      <w:r>
        <w:t xml:space="preserve">Confirms and extends Part 1's observation-equipment concept with a concrete worked progression: Unknown Resonance Signature → Resonance detected — Water Affinity → Water Resonance — Stable → Water/Ice interaction — emergent Resonance state → Anomalous Signature — interpretation unresolved. A worked example readout: Species Rotom, Affinity: Electric/Ghost signatures detected, Resonance: Elevated, Stability: Irregular, Corruption: Detected, Interpretation: Shadow Resonance. The Scanner itself improves as the player researches — Research increases the player's ability to interpret the world, not just unlock rewards.</w:t>
      </w:r>
    </w:p>
    <w:p>
      <w:pPr>
        <w:pStyle w:val="Heading3"/>
        <w:spacing w:after="100" w:before="200"/>
      </w:pPr>
      <w:r>
        <w:t xml:space="preserve">Resonance's visual 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D9D9" w:val="clear"/>
          </w:tcPr>
          <w:p>
            <w:r>
              <w:rPr>
                <w:b/>
                <w:bCs/>
              </w:rPr>
              <w:t xml:space="preserve">Appearance</w:t>
            </w:r>
          </w:p>
        </w:tc>
        <w:tc>
          <w:tcPr>
            <w:tcW w:type="dxa" w:w="6500"/>
            <w:shd w:fill="D9D9D9" w:val="clear"/>
          </w:tcPr>
          <w:p>
            <w:r>
              <w:rPr>
                <w:b/>
                <w:bCs/>
              </w:rPr>
              <w:t xml:space="preserve">Meaning</w:t>
            </w:r>
          </w:p>
        </w:tc>
      </w:tr>
      <w:tr>
        <w:tc>
          <w:tcPr>
            <w:tcW w:type="dxa" w:w="2500"/>
          </w:tcPr>
          <w:p>
            <w:r>
              <w:t xml:space="preserve">Color</w:t>
            </w:r>
          </w:p>
        </w:tc>
        <w:tc>
          <w:tcPr>
            <w:tcW w:type="dxa" w:w="6500"/>
          </w:tcPr>
          <w:p>
            <w:r>
              <w:t xml:space="preserve">Active Affinity/signature</w:t>
            </w:r>
          </w:p>
        </w:tc>
      </w:tr>
      <w:tr>
        <w:tc>
          <w:tcPr>
            <w:tcW w:type="dxa" w:w="2500"/>
          </w:tcPr>
          <w:p>
            <w:r>
              <w:t xml:space="preserve">Intensity</w:t>
            </w:r>
          </w:p>
        </w:tc>
        <w:tc>
          <w:tcPr>
            <w:tcW w:type="dxa" w:w="6500"/>
          </w:tcPr>
          <w:p>
            <w:r>
              <w:t xml:space="preserve">Concentration/activity</w:t>
            </w:r>
          </w:p>
        </w:tc>
      </w:tr>
      <w:tr>
        <w:tc>
          <w:tcPr>
            <w:tcW w:type="dxa" w:w="2500"/>
          </w:tcPr>
          <w:p>
            <w:r>
              <w:t xml:space="preserve">Motion/shape</w:t>
            </w:r>
          </w:p>
        </w:tc>
        <w:tc>
          <w:tcPr>
            <w:tcW w:type="dxa" w:w="6500"/>
          </w:tcPr>
          <w:p>
            <w:r>
              <w:t xml:space="preserve">Behavior</w:t>
            </w:r>
          </w:p>
        </w:tc>
      </w:tr>
      <w:tr>
        <w:tc>
          <w:tcPr>
            <w:tcW w:type="dxa" w:w="2500"/>
          </w:tcPr>
          <w:p>
            <w:r>
              <w:t xml:space="preserve">Distortion</w:t>
            </w:r>
          </w:p>
        </w:tc>
        <w:tc>
          <w:tcPr>
            <w:tcW w:type="dxa" w:w="6500"/>
          </w:tcPr>
          <w:p>
            <w:r>
              <w:t xml:space="preserve">Instability/interference/corruption</w:t>
            </w:r>
          </w:p>
        </w:tc>
      </w:tr>
    </w:tbl>
    <w:p>
      <w:pPr>
        <w:spacing w:after="120"/>
      </w:pPr>
      <w:r>
        <w:t xml:space="preserve">Concretely: subtle particles/pulses when active, stronger glow at high concentration, smooth/coherent energy when stable, flickering/irregular when unstable, cracks/broken particles when Fractured, dark intrusion/noise when corrupted — consistent with the universal Shadow visual signature already in Part 2. Confirmed rule for Shadow specifically: color identifies WHICH Resonance is present (a corrupted Water-signature Pokémon shows cyan-tinted corruption, a corrupted Fire-signature Pokémon shows amber-tinted corruption), while the distortion/outline tells the player something is WRONG with it — color = identity, distortion = corruption, two independent variables rather than one.</w:t>
      </w:r>
    </w:p>
    <w:p>
      <w:pPr>
        <w:pStyle w:val="Heading3"/>
        <w:spacing w:after="100" w:before="200"/>
      </w:pPr>
      <w:r>
        <w:t xml:space="preserve">Banked terminology family</w:t>
      </w:r>
    </w:p>
    <w:p>
      <w:pPr>
        <w:spacing w:after="120"/>
      </w:pPr>
      <w:r>
        <w:t xml:space="preserve">Confirmed official/banked terms sharing this vocabulary: Resonance Signature, Resonance Aura, Resonance Synthesis, Affinity Relationship, Affinity Exposure, Adaptation, Attunement, Imprinting, Saturation, Infusion, Conditioning, Contamination, Assimilation, Resonance Sites, Affinity States, and Resonance Purity. Resonance Sites is resolved — confirmed by Wesley as the E.R. conversion of Pixelmon-style Shrines. Resonance Purity is now resolved via a follow-up sweep: it is NOT another Affinity channel — it's a result classification indicating high-confidence evidence. When a Resonance Fossil's primary Affinity, secondary Affinity, and Resonance Signature all corroborate one another, the reading can be classified Pure. Proposed (not locked) extension: Purity could affect Assimilation outcomes — a Pure Affinity produces a clean/predictable Assimilation, a competing multi-Affinity reading produces an unstable one, and an incompatible reading produces Contamination/rejection/Fracture instead.</w:t>
      </w:r>
    </w:p>
    <w:p>
      <w:pPr>
        <w:spacing w:after="120"/>
      </w:pPr>
      <w:r>
        <w:t xml:space="preserve">Status: 🕒 Locked — Resonance Signature, the five jobs, the visual-language hierarchy, the Shadow color/distortion split, Resonance Sites, and the Resonance Purity definition are all confirmed. The Scanner progression and Purity's proposed effect on Assimilation quality remain 🟡 Candidate. Integration Sweep note: Part 16's Resonance Site Classes proposal (Shrine/Altar, Ruin, Natural Phenomenon, Laboratory, Fossil/Temporal Site, Living Habitat) gives Resonance Sites their first real taxonomy — previously just “a place with concentrated Resonance” with no sub-categories. Worth reviewing together next time either is revisited.</w:t>
      </w:r>
    </w:p>
    <w:p>
      <w:pPr>
        <w:pStyle w:val="Heading2"/>
        <w:spacing w:after="150" w:before="300"/>
      </w:pPr>
      <w:r>
        <w:t xml:space="preserve">5. Resonance Phenomena &amp; Resonance Opportunities</w:t>
      </w:r>
    </w:p>
    <w:p>
      <w:pPr>
        <w:spacing w:after="120"/>
      </w:pPr>
      <w:r>
        <w:t xml:space="preserve">Resonance Phenomena (confirms/expands Part 6): significant world manifestations, categorized Positive/Neutral/Negative-Corrupted, and Localized/Temporary/Rare. Examples: strange weather, unusual migrations, spontaneous Affinity blooms, Resonance storms, ecological distortions, portals, disappearing/reappearing structures, abnormal spawning, temporal disturbances. Central point: Resonance is something that happens to the world, not merely something the player stockpiles.</w:t>
      </w:r>
    </w:p>
    <w:p>
      <w:pPr>
        <w:spacing w:after="120"/>
      </w:pPr>
      <w:r>
        <w:t xml:space="preserve">Resonance Opportunities (new): player activity builds persistent Interest toward potential future Resonance events — Interest generally doesn't decay, and progresses Dormant → Stirring → Watching → Ready. Opportunity categories: Quest, Advancement, Event, Discovery, Miracle, Anomaly, Hidden (matches Part 4's progression philosophy exactly). The intended feel: not “5% chance every tick,” but “you've been interacting with Fire a long time — something has noticed.” This Dormant/Stirring/Watching/Ready ladder is also exactly what feeds the Legendary Resonance Pool (Section 12).</w:t>
      </w:r>
    </w:p>
    <w:p>
      <w:pPr>
        <w:pStyle w:val="Heading2"/>
        <w:spacing w:after="150" w:before="300"/>
      </w:pPr>
      <w:r>
        <w:t xml:space="preserve">6. Resonance Selection vs. Memory Phenomenon — the critical distinction</w:t>
      </w:r>
    </w:p>
    <w:p>
      <w:pPr>
        <w:spacing w:after="120"/>
      </w:pPr>
      <w:r>
        <w:t xml:space="preserve">These are confirmed as genuinely separate systems, not two names for one mechanic. Resonance Selection asks “Which Pokémon resonates with you?” — three candidates generated, player picks one, direct Pokémon acquisition. Can include regional variants/alternate forms, but explicitly CANNOT generate Shadow/Fusion/Fractured or other E.R.-exclusive states — those must be discovered through their own systems first.</w:t>
      </w:r>
    </w:p>
    <w:p>
      <w:pPr>
        <w:spacing w:after="120"/>
      </w:pPr>
      <w:r>
        <w:t xml:space="preserve">Memory Phenomenon asks “What does the world remember?” — discovery/event initiation, not direct Pokémon acquisition. Possible manifestations: a Pokémon silhouette, a strange item, a memory fragment, a research phenomenon; the player chooses which to pursue. Same restriction applies in reverse: a Memory Phenomenon cannot introduce an undiscovered E.R. Pokémon category — discovery gates possibility, it doesn't require a whole new category to be invented.</w:t>
      </w:r>
    </w:p>
    <w:p>
      <w:pPr>
        <w:spacing w:after="120"/>
      </w:pPr>
      <w:r>
        <w:t xml:space="preserve">Why three choices specifically (Resonance Selection): randomness determines which three candidates appear; the player determines which one they want. Randomness = discovery, player choice = agency — explicitly designed to avoid the system feeling like a slot machine despite using rarity weighting underneath.</w:t>
      </w:r>
    </w:p>
    <w:p>
      <w:pPr>
        <w:spacing w:after="120"/>
      </w:pPr>
      <w:r>
        <w:t xml:space="preserve">⚠ Correction to Part 6: the paired system was recorded there as “Memory Echo.” This document confirms the current terminology is Memory Phenomenon, with Memory Echo as an earlier stage of the same evolving concept (Resonance Crate → Resonance Selection/Memory Phenomenon; Memory Echo → Memory Phenomenon). Corrected in Part 6 — see that document's updated terminology note.</w:t>
      </w:r>
    </w:p>
    <w:p>
      <w:pPr>
        <w:pStyle w:val="Heading2"/>
        <w:spacing w:after="150" w:before="300"/>
      </w:pPr>
      <w:r>
        <w:t xml:space="preserve">7. Resonance Machine — the two-concept resolution</w:t>
      </w:r>
    </w:p>
    <w:p>
      <w:pPr>
        <w:spacing w:after="120"/>
      </w:pPr>
      <w:r>
        <w:t xml:space="preserve">This resolves the naming collision Claude flagged and worked around in Part 6 with a more precise answer than the earlier F.R.M. workaround: “Resonance Machine” legitimately covers two closely related concepts in the source material, not one term accidentally reused for two unrelated things. (1) A Resonance Selection machine — the physical device facilitating the three-candidate Pokémon selection process (Section 6). (2) Resonance Processing machinery — the Poképower-driven technology from Part 6, where a Pokémon's labor is the literal energy source. Both are real, both legitimately named “Resonance Machine” in different contexts — Part 6's rename (reserving the name for Poképower processing, calling the selection mechanic Resonance Selection instead) still stands as the cleaner player-facing split, but this section documents that the collision wasn't a pure accident the way it first appeared.</w:t>
      </w:r>
    </w:p>
    <w:p>
      <w:pPr>
        <w:pStyle w:val="Heading2"/>
        <w:spacing w:after="150" w:before="300"/>
      </w:pPr>
      <w:r>
        <w:t xml:space="preserve">8. Resonance Fusion vs. IV Fusion</w:t>
      </w:r>
    </w:p>
    <w:p>
      <w:pPr>
        <w:spacing w:after="120"/>
      </w:pPr>
      <w:r>
        <w:t xml:space="preserve">A distinction worth its own entry since it directly clarifies Brecher's Cobblemon Fusion's place in the mod list (Part 4/8): Resonance Fusion answers “What are you?” — form, type, ability, moves, appearance, ecological role, behavior (this is Part 2's Fusion/Fracture/Shadow taxonomy). IV Fusion answers “What are you capable of?” — genetic potential, stats, IV-related modification. This is exactly the Brecher's-Fusion-vs-Resonance-Fusion split already noted in Part 2, now given formal names on both sides rather than just “Resonance Fusion vs. the other mod.”</w:t>
      </w:r>
    </w:p>
    <w:p>
      <w:pPr>
        <w:pStyle w:val="Heading2"/>
        <w:spacing w:after="150" w:before="300"/>
      </w:pPr>
      <w:r>
        <w:t xml:space="preserve">9. Distorted, Fractured, and Shadow — three separate concepts</w:t>
      </w:r>
    </w:p>
    <w:p>
      <w:pPr>
        <w:spacing w:after="120"/>
      </w:pPr>
      <w:r>
        <w:t xml:space="preserve">A clean three-way split, worth being careful with: Distortion = an ecological/environmental problem changing a Pokémon. Fracture = a failed Resonance Synthesis damaging/disrupting a Pokémon's Resonance structure (Part 2). Shadow = a failed synthesis specifically involving corruption (Part 2).</w:t>
      </w:r>
    </w:p>
    <w:p>
      <w:pPr>
        <w:spacing w:after="120"/>
      </w:pPr>
      <w:r>
        <w:rPr>
          <w:i/>
          <w:iCs/>
        </w:rPr>
        <w:t xml:space="preserve">RESOLVED (Part 10, later pass): Distorted is the general mechanism/category name (the Ecological State layer in the merged Pokémon taxonomy), and Twisted is its flagship, fully-developed specific implementation (regional-variant Pokémon reflecting suppressed local Affinity, Part 3). Newly-discovered Fakemon via Resonance saturation is a second Distorted outcome under the same umbrella. Nothing about Twisted's existing content changes — “Distorted” simply became the category name sitting above it.</w:t>
      </w:r>
    </w:p>
    <w:p>
      <w:pPr>
        <w:pStyle w:val="Heading2"/>
        <w:spacing w:after="150" w:before="300"/>
      </w:pPr>
      <w:r>
        <w:t xml:space="preserve">10. Resonance Aberration, Resonance Anomaly, and Resonance Rejection</w:t>
      </w:r>
    </w:p>
    <w:p>
      <w:pPr>
        <w:spacing w:after="120"/>
      </w:pPr>
      <w:r>
        <w:t xml:space="preserve">Resonance Anomaly = a strange world event (strange weather, migration, portals, Resonance storms, ecological distortions) — matches Part 6's Resonance Phenomena categories.</w:t>
      </w:r>
    </w:p>
    <w:p>
      <w:pPr>
        <w:spacing w:after="120"/>
      </w:pPr>
      <w:r>
        <w:t xml:space="preserve">Resonance Aberration = an extraordinarily rare Synthesis result outside all expected outcomes — not a stronger Fusion, rarer Shadow, or upgraded Fracture, but something that “shouldn't normally exist.” This likely connects to the “Shadow Aberration” case already mentioned in Part 2's universal Shadow visual signature (the most severely-corrupted visual tier) — worth treating as the same underlying rarity concept until/unless evidence says otherwise.</w:t>
      </w:r>
    </w:p>
    <w:p>
      <w:pPr>
        <w:spacing w:after="120"/>
      </w:pPr>
      <w:r>
        <w:t xml:space="preserve">Resonance Rejection = the formal name for Synthesis's failure event itself — the point where two Resonance signatures can't reconcile into a stable configuration, which then resolves into Fractured (no corruption) or Shadow (corruption present), per Part 2's taxonomy. This gives that taxonomy's middle step an actual name it didn't have before.</w:t>
      </w:r>
    </w:p>
    <w:p>
      <w:pPr>
        <w:pStyle w:val="Heading2"/>
        <w:spacing w:after="150" w:before="300"/>
      </w:pPr>
      <w:r>
        <w:t xml:space="preserve">11. Z-Crystal Gateways (condensed — full system now in Part 3, Section 1a)</w:t>
      </w:r>
    </w:p>
    <w:p>
      <w:pPr>
        <w:spacing w:after="120"/>
      </w:pPr>
      <w:r>
        <w:rPr>
          <w:i/>
          <w:iCs/>
        </w:rPr>
        <w:t xml:space="preserve">Content Consolidation applied: this section's Controlled Outbreak/Resonance Cascade distinction and Z-State/Overdrive framework are now fully covered, in substantially more detail, by Part 3 Section 1a (Z-Crystals, Resonance Gateways &amp; Affinity Outbreaks), which explicitly built on this section's own “you can make an ecosystem more resonant without making it healthier” framing. Genuinely the same subject at an earlier stage of development, not coincidentally sharing space — see Part 3, Section 1a for the current, complete treatment.</w:t>
      </w:r>
    </w:p>
    <w:p>
      <w:pPr>
        <w:pStyle w:val="Heading2"/>
        <w:spacing w:after="150" w:before="300"/>
      </w:pPr>
      <w:r>
        <w:t xml:space="preserve">12. Affinity Exposure Taxonomy — Full Origin &amp; Architecture</w:t>
      </w:r>
    </w:p>
    <w:p>
      <w:pPr>
        <w:spacing w:after="120"/>
      </w:pPr>
      <w:r>
        <w:t xml:space="preserve">A deep re-sweep specifically for Affinity Exposure material turned up its full founding discussion (previously only its final table was captured here). Preserved in more depth below since it turns out to be one of the most structurally important vocabularies in the whole project — the umbrella phenomenon description is: a living or non-living subject undergoes change as a result of exposure to an Affinity.</w:t>
      </w:r>
    </w:p>
    <w:p>
      <w:pPr>
        <w:pStyle w:val="Heading3"/>
        <w:spacing w:after="100" w:before="200"/>
      </w:pPr>
      <w:r>
        <w:t xml:space="preserve">The living/non-living origin split</w:t>
      </w:r>
    </w:p>
    <w:p>
      <w:pPr>
        <w:spacing w:after="120"/>
      </w:pPr>
      <w:r>
        <w:t xml:space="preserve">Before the current Temporary/Persistent/Transformative model was finalized, Affinity Exposure was first split by WHAT is exposed, and this split still explains why Adaptation and Attunement are different terms rather than synonyms: Living subject → Affinity Adaptation (physical/biological change, e.g. Eevee → Minereon); Non-living subject → Affinity Attunement OR Affinity Transmutation, depending on depth of change (see below). This distinction is preserved conceptually even though the current canonical diagram (below) organizes primarily by duration rather than by subject type.</w:t>
      </w:r>
    </w:p>
    <w:p>
      <w:pPr>
        <w:pStyle w:val="Heading3"/>
        <w:spacing w:after="100" w:before="200"/>
      </w:pPr>
      <w:r>
        <w:t xml:space="preserve">Attunement vs. Transmutation — the non-living counterpart, refined</w:t>
      </w:r>
    </w:p>
    <w:p>
      <w:pPr>
        <w:spacing w:after="120"/>
      </w:pPr>
      <w:r>
        <w:t xml:space="preserve">Wesley's direct clarification (Sept 2026), refining what was previously one loosely-defined “non-living Transformative” bucket into two genuinely distinct outcomes: Attunement takes something and gives it properties to match something else while keeping its core form, principle, and functionality — e.g. attuning an Attunement Core or a Resonance Ball to an Affinity type: it's still fundamentally a ball, it just performs better/differently in a given scenario. Transmutation takes something, floods it with compatible Affinity, and changes everything about it — core form and function both. The worked example is the Crafting Table becoming a Ball Workbench (Part 6's Resonant Transformation system) — not a Crafting Table with new properties, a genuinely different object.</w:t>
      </w:r>
    </w:p>
    <w:p>
      <w:pPr>
        <w:spacing w:after="120"/>
      </w:pPr>
      <w:r>
        <w:t xml:space="preserve">This gives Resonant Transformation (Part 6) its proper theoretical home: it IS Affinity Transmutation, the non-living counterpart to Affinity Adaptation for total identity change, sitting alongside (not replacing) Affinity Attunement, which handles non-living compatibility change that preserves core identity. Status: 🕒 Locked for the Attunement/Transmutation distinction itself.</w:t>
      </w:r>
    </w:p>
    <w:p>
      <w:pPr>
        <w:spacing w:after="120"/>
      </w:pPr>
      <w:r>
        <w:rPr>
          <w:i/>
          <w:iCs/>
        </w:rPr>
        <w:t xml:space="preserve">RESOLVED via a dedicated follow-up sweep: Assimilation is not a competing branch of the Living/Non-living decision tree at all — it's a different DIMENSION of Affinity Exposure entirely, which is exactly why it never fit cleanly alongside Adaptation/Attunement/Transmutation. See the full write-up immediately below.</w:t>
      </w:r>
    </w:p>
    <w:p>
      <w:pPr>
        <w:pStyle w:val="Heading3"/>
        <w:spacing w:after="100" w:before="200"/>
      </w:pPr>
      <w:r>
        <w:t xml:space="preserve">Affinity Assimilation — full resolution</w:t>
      </w:r>
    </w:p>
    <w:p>
      <w:pPr>
        <w:spacing w:after="120"/>
      </w:pPr>
      <w:r>
        <w:t xml:space="preserve">Modern refined definition: a transformative Affinity Exposure phenomenon in which an entity incorporates an Affinity into its existing biological, material, ecological, technological, or Resonance structure, causing that Affinity to become an integrated component of the entity's identity or function, rather than merely an external influence. Short player-facing version: Assimilation — an Affinity becomes part of something.</w:t>
      </w:r>
    </w:p>
    <w:p>
      <w:pPr>
        <w:spacing w:after="120"/>
      </w:pPr>
      <w:r>
        <w:t xml:space="preserve">The key distinction from Adaptation: Adaptation describes an entity changing BECAUSE OF an Affinity (“my body changed so I can survive Fire”); Assimilation describes the Affinity becoming PART OF the entity (“Fire has become part of what I am”). The two are not mutually exclusive — an entity can adapt without assimilating, assimilate without visibly adapting, or do both together (“my body changed because Fire became part of my Resonance”), which is precisely why Assimilation doesn't sit as a sibling branch next to Adaptation/Attunement/Transmutation in the living/non-living decision tree (Section above): it's an orthogonal depth-of-incorporation dimension that can accompany any of the three, not a fourth mutually-exclusive outcome competing with them.</w:t>
      </w:r>
    </w:p>
    <w:p>
      <w:pPr>
        <w:spacing w:after="120"/>
      </w:pPr>
      <w:r>
        <w:t xml:space="preserve">“Existing structure” is deliberately broad, not limited to physical anatomy: biological structure (a Pokémon incorporates an Affinity), Resonance structure (incorporated into a Resonance Signature), material structure (a material becomes permanently Affinity-bearing), technological structure (a machine incorporates an Affinity into its operating architecture), ecological structure (an ecosystem incorporates an Affinity into its functioning), genetic/developmental structure (a lineage incorporates an Affinity into hereditary traits), and constructed structure (an artifact is built around an Affinity rather than merely powered by it).</w:t>
      </w:r>
    </w:p>
    <w:p>
      <w:pPr>
        <w:pStyle w:val="Heading3"/>
        <w:spacing w:after="100" w:before="200"/>
      </w:pPr>
      <w:r>
        <w:t xml:space="preserve">No current dependents — architecture, not implementation</w:t>
      </w:r>
    </w:p>
    <w:p>
      <w:pPr>
        <w:spacing w:after="120"/>
      </w:pPr>
      <w:r>
        <w:t xml:space="preserve">A direct search found no evidence any other system was ever declared to explicitly REQUIRE Assimilation as a prerequisite (not Fusion, not Eeveelutions, not Type Gems). It was coined as terminology/architecture and deliberately not rushed into a mechanic — consistent with the source's own caution against turning every new term into six separate player-facing buttons. Status: working/canonical architecture, implementation undefined — explicitly NOT the same as “implemented,” per this project's own methodology that a system only enters implementation once explicitly declared as doing so.</w:t>
      </w:r>
    </w:p>
    <w:p>
      <w:pPr>
        <w:pStyle w:val="Heading3"/>
        <w:spacing w:after="100" w:before="200"/>
      </w:pPr>
      <w:r>
        <w:t xml:space="preserve">Design guardrails (explicit)</w:t>
      </w:r>
    </w:p>
    <w:p>
      <w:pPr>
        <w:pStyle w:val="ListParagraph"/>
        <w:numPr>
          <w:ilvl w:val="0"/>
          <w:numId w:val="1"/>
        </w:numPr>
        <w:spacing w:after="60"/>
      </w:pPr>
      <w:r>
        <w:t xml:space="preserve">NOT an 18-Affinity button mechanic (“Fire Assimilate / Water Assimilate / ...”) — the number of meaningful expressions determines variants, not the 18-type count.</w:t>
      </w:r>
    </w:p>
    <w:p>
      <w:pPr>
        <w:pStyle w:val="ListParagraph"/>
        <w:numPr>
          <w:ilvl w:val="0"/>
          <w:numId w:val="1"/>
        </w:numPr>
        <w:spacing w:after="60"/>
      </w:pPr>
      <w:r>
        <w:t xml:space="preserve">NOT another visible progression bar (“Assimilation Level 1–10”) — would duplicate Affinity progression outright.</w:t>
      </w:r>
    </w:p>
    <w:p>
      <w:pPr>
        <w:pStyle w:val="ListParagraph"/>
        <w:numPr>
          <w:ilvl w:val="0"/>
          <w:numId w:val="1"/>
        </w:numPr>
        <w:spacing w:after="60"/>
      </w:pPr>
      <w:r>
        <w:t xml:space="preserve">NOT a crafting recipe (“4 Fire Gems + Nether Star → Fire Assimilation”) — would undermine C.O.C. and D.O.P.</w:t>
      </w:r>
    </w:p>
    <w:p>
      <w:pPr>
        <w:pStyle w:val="ListParagraph"/>
        <w:numPr>
          <w:ilvl w:val="0"/>
          <w:numId w:val="1"/>
        </w:numPr>
        <w:spacing w:after="60"/>
      </w:pPr>
      <w:r>
        <w:t xml:space="preserve">NOT mandatory for every Pokémon/object — some entities should never assimilate anything, some assimilate easily, some require extraordinary conditions, some resist entirely. That variance is what makes the phenomenon worth discovering.</w:t>
      </w:r>
    </w:p>
    <w:p>
      <w:pPr>
        <w:spacing w:after="120"/>
      </w:pPr>
      <w:r>
        <w:t xml:space="preserve">Instead, Assimilation should function as a foundational resolution type inside the Affinity Exposure engine — other systems REQUEST or PRODUCE Assimilation as an outcome, rather than each system building its own separate Affinity-incorporation mechanic. Systems that could plausibly draw on it: Evolution/Eeveelutions (Part 13/14), Research, Breeding, Resonance Synthesis/Fusion (Part 2), Resonance Processing/Machines (Part 6), Type/Affinity Gems (Part 3), Resonance Sites, ecological restoration, ancient Pokémon and Resonance Fossils (Part 3), regional and convergent forms (Part 9 Section 12a), and Shadow/Fractured phenomena (Part 2).</w:t>
      </w:r>
    </w:p>
    <w:p>
      <w:pPr>
        <w:pStyle w:val="Heading3"/>
        <w:spacing w:after="100" w:before="200"/>
      </w:pPr>
      <w:r>
        <w:t xml:space="preserve">Candidate trigger factors (not a locked formula)</w:t>
      </w:r>
    </w:p>
    <w:p>
      <w:pPr>
        <w:spacing w:after="120"/>
      </w:pPr>
      <w:r>
        <w:t xml:space="preserve">What might determine whether Assimilation occurs, explicitly offered as design-space rather than a finished system: exposure (did it actually happen), duration, intensity, compatibility (can this entity incorporate this Affinity at all — grounded in ecology/biology/physics/technology/Resonance, NOT Pokémon type match-ups, the same non-battle-chart rule Affinity Relationships already follows), Resonance purity, repetition, meaningful player interaction (not passive idling), ecological context, the entity's existing Resonance Signature, and research knowledge — the player discovering the right conditions to induce it, rather than a flat “exposure reaches 100” threshold.</w:t>
      </w:r>
    </w:p>
    <w:p>
      <w:pPr>
        <w:pStyle w:val="Heading3"/>
        <w:spacing w:after="100" w:before="200"/>
      </w:pPr>
      <w:r>
        <w:t xml:space="preserve">Discovery-driven, not a button</w:t>
      </w:r>
    </w:p>
    <w:p>
      <w:pPr>
        <w:spacing w:after="120"/>
      </w:pPr>
      <w:r>
        <w:t xml:space="preserve">Proposed Field Journal-style reveal sequence, deliberately never surfacing a literal “[Assimilate Fire]” control: “Unusual Resonance Signature detected” → “The specimen's Fire exposure has persisted” → “The Fire signature appears to be embedded within the specimen” → “Affinity Assimilation discovered.” Only after discovering the phenomenon would the player learn how to reproduce it — D.O.P. applied directly to this specific mechanic.</w:t>
      </w:r>
    </w:p>
    <w:p>
      <w:pPr>
        <w:pStyle w:val="Heading3"/>
        <w:spacing w:after="100" w:before="200"/>
      </w:pPr>
      <w:r>
        <w:t xml:space="preserve">Illustrative cross-system applications (proposals, not locked)</w:t>
      </w:r>
    </w:p>
    <w:p>
      <w:pPr>
        <w:pStyle w:val="ListParagraph"/>
        <w:numPr>
          <w:ilvl w:val="0"/>
          <w:numId w:val="1"/>
        </w:numPr>
        <w:spacing w:after="60"/>
      </w:pPr>
      <w:r>
        <w:t xml:space="preserve">Type/Affinity Gems (Part 3): Infusion vs. Assimilation as two depths — an Infused Gem “contains Fire”; an Assimilated Gem “is structurally compatible with Fire,” a meaningfully deeper tier useful for advanced machinery.</w:t>
      </w:r>
    </w:p>
    <w:p>
      <w:pPr>
        <w:pStyle w:val="ListParagraph"/>
        <w:numPr>
          <w:ilvl w:val="0"/>
          <w:numId w:val="1"/>
        </w:numPr>
        <w:spacing w:after="60"/>
      </w:pPr>
      <w:r>
        <w:t xml:space="preserve">Resonance Machines (Part 6): a machine can be Fire-Infused (consumes Fire fuel) or go further and Fire-Assimilate (Fire becomes part of its Resonance architecture, changing how it fundamentally operates, not just what it consumes).</w:t>
      </w:r>
    </w:p>
    <w:p>
      <w:pPr>
        <w:pStyle w:val="ListParagraph"/>
        <w:numPr>
          <w:ilvl w:val="0"/>
          <w:numId w:val="1"/>
        </w:numPr>
        <w:spacing w:after="60"/>
      </w:pPr>
      <w:r>
        <w:t xml:space="preserve">Resonance Synthesis/Fusion (Part 2): LOCKED (Wesley, Sept 2026) — Assimilation is a genuine contributing factor to whether a Fusion attempt is Stable or not. Worked example: Charizard assimilating Steel Affinity before a Synthesis attempt with Lucario is what makes that particular Fusion stable rather than Fractured. This adds a factor to Resonance Stability's determination — it does not replace or override the existing Fusion/Fractured/Shadow rules (Part 2), which remain the outcome structure Assimilation feeds into.</w:t>
      </w:r>
    </w:p>
    <w:p>
      <w:pPr>
        <w:pStyle w:val="ListParagraph"/>
        <w:numPr>
          <w:ilvl w:val="0"/>
          <w:numId w:val="1"/>
        </w:numPr>
        <w:spacing w:after="60"/>
      </w:pPr>
      <w:r>
        <w:t xml:space="preserve">World Affinity's meaning (Part 1): gives “80% Grass World Affinity” a clearer read — not literally “80% more grass exists,” but “the world has become increasingly structurally integrated with Grass Affinity,” with Assimilation as the underlying mechanism for regions/ecosystems, not just individual Pokémon or objects.</w:t>
      </w:r>
    </w:p>
    <w:p>
      <w:pPr>
        <w:pStyle w:val="ListParagraph"/>
        <w:numPr>
          <w:ilvl w:val="0"/>
          <w:numId w:val="1"/>
        </w:numPr>
        <w:spacing w:after="60"/>
      </w:pPr>
      <w:r>
        <w:t xml:space="preserve">Resonance Fossils (Part 3): a fossil could reveal not just that a lineage lived near a given Affinity, but that it had ASSIMILATED it structurally — explaining ancient body-plan oddities, and opening a research loop (ancient Assimilation discovered → recreate the exposure conditions today → observe whether a modern Pokémon develops the same ancient/alternate phenotype).</w:t>
      </w:r>
    </w:p>
    <w:p>
      <w:pPr>
        <w:pStyle w:val="ListParagraph"/>
        <w:numPr>
          <w:ilvl w:val="0"/>
          <w:numId w:val="1"/>
        </w:numPr>
        <w:spacing w:after="60"/>
      </w:pPr>
      <w:r>
        <w:t xml:space="preserve">Breeding/inheritance (new territory, not yet covered elsewhere): a parent with deep Assimilation might pass on elevated Affinity POTENTIAL to offspring, not a guaranteed trait — giving breeding an ecological rationale beyond stat optimization (IV Fusion, Part 4).</w:t>
      </w:r>
    </w:p>
    <w:p>
      <w:pPr>
        <w:spacing w:after="120"/>
      </w:pPr>
      <w:r>
        <w:t xml:space="preserve">Status across this whole subsection: 🟡 Candidate throughout — genuinely rich design space, explicitly not decided or locked. The one thing that IS resolved (🕒 Locked) is Assimilation's category placement itself: it's an orthogonal incorporation-depth dimension of Affinity Exposure, not a fourth branch of the Adaptation/Attunement/Transmutation tree.</w:t>
      </w:r>
    </w:p>
    <w:p>
      <w:pPr>
        <w:pStyle w:val="Heading3"/>
        <w:spacing w:after="100" w:before="200"/>
      </w:pPr>
      <w:r>
        <w:t xml:space="preserve">Structural parallel to Resonance Stability (Wesley, Sept 2026)</w:t>
      </w:r>
    </w:p>
    <w:p>
      <w:pPr>
        <w:spacing w:after="120"/>
      </w:pPr>
      <w:r>
        <w:t xml:space="preserve">An explicit clarification: Adaptation/Attunement/Transmutation are not thematically the same family as Fusion/Fractured/Shadow — Adaptation is not “a form of Fusion,” and the two trees describe entirely different phenomena. What's genuinely shared is the branching LOGIC SHAPE: both are a small decision tree of mutually exclusive outcomes reached by asking the same kind of yes/no questions in sequence, not just a flat list of three unrelated named things.</w:t>
      </w:r>
    </w:p>
    <w:p>
      <w:pPr>
        <w:spacing w:after="120"/>
      </w:pPr>
      <w:r>
        <w:t xml:space="preserve">The Transformative Exposure decision tree, stated exactly as given: exposure occurred — is the subject living? Yes → Adaptation. No → did it change its base appearance, purpose, and mechanics (i.e. its core form and function)? No → Attunement (compatibility changed, core identity intact). Yes → Transmutation (total identity change). This is structurally the same shape as Resonance Stability's tree (Part 2/9/10: is it stable? Yes → Fusion. No → is corruption present? No → Fractured. Yes → Shadow) — both are sequential branching decisions producing mutually exclusive outcomes, even though the two trees govern completely unrelated systems. Status: 🕒 Locked — this is now the official decision procedure for classifying a Transformative Exposure outcome, not just a naming convenience.</w:t>
      </w:r>
    </w:p>
    <w:p>
      <w:pPr>
        <w:pStyle w:val="Heading3"/>
        <w:spacing w:after="100" w:before="200"/>
      </w:pPr>
      <w:r>
        <w:t xml:space="preserve">Current canonical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Duration</w:t>
            </w:r>
          </w:p>
        </w:tc>
        <w:tc>
          <w:tcPr>
            <w:tcW w:type="dxa" w:w="6800"/>
            <w:shd w:fill="D9D9D9" w:val="clear"/>
          </w:tcPr>
          <w:p>
            <w:r>
              <w:rPr>
                <w:b/>
                <w:bCs/>
              </w:rPr>
              <w:t xml:space="preserve">States</w:t>
            </w:r>
          </w:p>
        </w:tc>
      </w:tr>
      <w:tr>
        <w:tc>
          <w:tcPr>
            <w:tcW w:type="dxa" w:w="2200"/>
          </w:tcPr>
          <w:p>
            <w:r>
              <w:t xml:space="preserve">Temporary</w:t>
            </w:r>
          </w:p>
        </w:tc>
        <w:tc>
          <w:tcPr>
            <w:tcW w:type="dxa" w:w="6800"/>
          </w:tcPr>
          <w:p>
            <w:r>
              <w:t xml:space="preserve">Affinity State</w:t>
            </w:r>
          </w:p>
        </w:tc>
      </w:tr>
      <w:tr>
        <w:tc>
          <w:tcPr>
            <w:tcW w:type="dxa" w:w="2200"/>
          </w:tcPr>
          <w:p>
            <w:r>
              <w:t xml:space="preserve">Persistent</w:t>
            </w:r>
          </w:p>
        </w:tc>
        <w:tc>
          <w:tcPr>
            <w:tcW w:type="dxa" w:w="6800"/>
          </w:tcPr>
          <w:p>
            <w:r>
              <w:t xml:space="preserve">Affinity Imprinting; Affinity Conditioning</w:t>
            </w:r>
          </w:p>
        </w:tc>
      </w:tr>
      <w:tr>
        <w:tc>
          <w:tcPr>
            <w:tcW w:type="dxa" w:w="2200"/>
          </w:tcPr>
          <w:p>
            <w:r>
              <w:t xml:space="preserve">Transformative</w:t>
            </w:r>
          </w:p>
        </w:tc>
        <w:tc>
          <w:tcPr>
            <w:tcW w:type="dxa" w:w="6800"/>
          </w:tcPr>
          <w:p>
            <w:r>
              <w:t xml:space="preserve">Affinity Adaptation (living); Affinity Attunement (non-living, form-preserving); Affinity Transmutation (non-living, total change — see above); Affinity Assimilation (relationship to Transmutation unresolved)</w:t>
            </w:r>
          </w:p>
        </w:tc>
      </w:tr>
    </w:tbl>
    <w:p>
      <w:pPr>
        <w:spacing w:after="120"/>
      </w:pPr>
      <w:r>
        <w:t xml:space="preserve">Explicit governing rule, important enough to state directly: Temporary/Persistent/Transformative are NOT mutually exclusive categories or a strict progression ladder — they are descriptive dimensions of Affinity interaction, alongside a second dimension describing HOW/how-intensely exposure happens: Infusion, Saturation, Contamination. Example chains given directly: Infused → Saturated → Contaminated; Repeated Exposure → Conditioned → Adapted; Infused → Imprinted → Attuned.</w:t>
      </w:r>
    </w:p>
    <w:p>
      <w:pPr>
        <w:pStyle w:val="Heading3"/>
        <w:spacing w:after="100" w:before="200"/>
      </w:pPr>
      <w:r>
        <w:t xml:space="preserve">Where Affinity Exposure sits in the larger architecture</w:t>
      </w:r>
    </w:p>
    <w:p>
      <w:pPr>
        <w:spacing w:after="120"/>
      </w:pPr>
      <w:r>
        <w:t xml:space="preserve">Confirmed structural placement: Resonance → Affinity Resonance → splits into Affinity Exposure and Resonance Synthesis as sibling branches (Resonance Synthesis being the Fusion/Fractured/Shadow taxonomy, Part 2/9/10) — Affinity Exposure is not a subordinate piece of Synthesis or a competing system, it's Synthesis's structural sibling under the same parent concept.</w:t>
      </w:r>
    </w:p>
    <w:p>
      <w:pPr>
        <w:pStyle w:val="Heading3"/>
        <w:spacing w:after="100" w:before="200"/>
      </w:pPr>
      <w:r>
        <w:t xml:space="preserve">Affinity Imprinting</w:t>
      </w:r>
    </w:p>
    <w:p>
      <w:pPr>
        <w:spacing w:after="120"/>
      </w:pPr>
      <w:r>
        <w:t xml:space="preserve">Can occur when Resonance interacts with something without fully transforming it — e.g. a failed synthesis might leave imprinting, temporary Affinity exposure, an altered Aura, unusual move behavior, or residual Resonance as research-valuable evidence, rather than simply “nothing happened.” Flagged by the source itself as one of the most broadly useful pieces for integrating Pokémon, materials, machines, and environments under one shared vocabulary.</w:t>
      </w:r>
    </w:p>
    <w:p>
      <w:pPr>
        <w:pStyle w:val="Heading3"/>
        <w:spacing w:after="100" w:before="200"/>
      </w:pPr>
      <w:r>
        <w:t xml:space="preserve">Imprinting vs. Assimilation — the mark vs. the incorporation</w:t>
      </w:r>
    </w:p>
    <w:p>
      <w:pPr>
        <w:spacing w:after="120"/>
      </w:pPr>
      <w:r>
        <w:t xml:space="preserve">A direct follow-up resolves how these two relate, since they sound similar enough to risk redundancy if left undistinguished. The clean two-sentence version: Imprinting answers “Did the Affinity leave a persistent signature?” Assimilation answers “Did the entity incorporate that Affinity into itself?” Imprinting is the mark; Assimilation is the incorporation.</w:t>
      </w:r>
    </w:p>
    <w:p>
      <w:pPr>
        <w:spacing w:after="120"/>
      </w:pPr>
      <w:r>
        <w:t xml:space="preserve">Analogy given directly, worth keeping: cloth dipped in colored water. If the cloth retains a visible, detectable, persistent stain, that's Imprinting. If the dye has been incorporated so thoroughly that it's become part of the material's actual properties, that's Assimilation. The first can happen without the second — a stone sitting beside a Psychic Resonance Site could acquire a Psychic Imprint (detectable, persistent) without ever becoming a Psychic material; it simply remembers the exposure. This matters directly for Resonance Fossils (Part 3): a fossil imprint means “something with this Affinity existed here,” not “this rock biologically transformed.”</w:t>
      </w:r>
    </w:p>
    <w:p>
      <w:pPr>
        <w:spacing w:after="120"/>
      </w:pPr>
      <w:r>
        <w:t xml:space="preserve">Design-tuning guideline: Imprinting should be relatively common (lots of things can retain a signature); Assimilation should be exceptional (something has crossed a threshold where the Affinity stops being merely detectable and becomes part of the thing). That asymmetry is what makes discovering an Assimilation feel like a real find rather than a routine scan result.</w:t>
      </w:r>
    </w:p>
    <w:p>
      <w:pPr>
        <w:spacing w:after="120"/>
      </w:pPr>
      <w:r>
        <w:t xml:space="preserve">Important honesty check, explicitly stated by the source itself: the causal chain “Exposure → Conditioning → Imprinting → possible Assimilation” is NOT a confirmed historical mechanic — it's a strong reconstruction/implementation proposal built on top of recovered terminology, not something already locked as a mandatory pipeline. Imprinting and Assimilation are each individually established/banked terms within the Affinity Exposure architecture; the specific relationship between them was never explicitly formalized historically. Status: 🟢 Strong reconstruction for the conceptual distinction itself (mark vs. incorporation); 🟡 Candidate for any specific causal chain connecting them.</w:t>
      </w:r>
    </w:p>
    <w:p>
      <w:pPr>
        <w:pStyle w:val="Heading3"/>
        <w:spacing w:after="100" w:before="200"/>
      </w:pPr>
      <w:r>
        <w:t xml:space="preserve">Affinity Saturation — the intensity spectrum, expanded</w:t>
      </w:r>
    </w:p>
    <w:p>
      <w:pPr>
        <w:spacing w:after="120"/>
      </w:pPr>
      <w:r>
        <w:t xml:space="preserve">A follow-up sweep confirms and deepens what's already locked: Saturation is a condition of concentration/intensity, not a fourth progression bar. Clean tiered example: Healthy Water Affinity (present and supportive, normal populations) → Strong Water Affinity (Water-biased ecology, increased Water phenomena) → Water Saturation (exceptionally concentrated Water Resonance — unusual environmental behavior, special Pokémon reactions, Affinity States, rare phenomena). Saturation can feed directly into an Affinity State (Part 9, Section 12): “Eevee enters a Water Affinity State while saturated with Water Resonance” is the canonical example.</w:t>
      </w:r>
    </w:p>
    <w:p>
      <w:pPr>
        <w:spacing w:after="120"/>
      </w:pPr>
      <w:r>
        <w:t xml:space="preserve">Explicit and important: Saturation is NOT automatically good. A habitat can be appropriately Affinity-rich, depleted, balanced, saturated, or contaminated — and Saturation specifically can be healthy (rare encounters, unusual behavior, research phenomena) or cross into Saturation + Contamination/instability and start causing real ecological problems. This deliberately blocks the naive reading of “higher Affinity = better ecosystem.”</w:t>
      </w:r>
    </w:p>
    <w:p>
      <w:pPr>
        <w:spacing w:after="120"/>
      </w:pPr>
      <w:r>
        <w:t xml:space="preserve">Saturation is proposed as the missing bridge between “Affinity exists here” (World Affinity, a capacity) and “Affinity is behaving unusually strongly here” (a local, observable, researchable condition) — giving World Health (Part 12) something concrete to respond to besides raw Affinity numbers. It also connects to the open Ecological Apex question (Part 7): a “Resonance-Saturated Specimen” is one possible contributing trait toward an exceptional individual, explicitly separate from Alpha and Apex — supporting the “separate but stackable” reading already leaning in that flagged question rather than resolving it outright. Status: 🟢 Strong working/banked architecture; 🟡 Candidate for exact thresholds, durations, and decay.</w:t>
      </w:r>
    </w:p>
    <w:p>
      <w:pPr>
        <w:pStyle w:val="Heading3"/>
        <w:spacing w:after="100" w:before="200"/>
      </w:pPr>
      <w:r>
        <w:t xml:space="preserve">Consolidated research-classification vocabulary</w:t>
      </w:r>
    </w:p>
    <w:p>
      <w:pPr>
        <w:spacing w:after="120"/>
      </w:pPr>
      <w:r>
        <w:t xml:space="preserve">A clean set of possible Field Journal classifications for describing what's actually happening to an entity, offered as an alternative to a flat percentage 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Classification</w:t>
            </w:r>
          </w:p>
        </w:tc>
        <w:tc>
          <w:tcPr>
            <w:tcW w:type="dxa" w:w="6800"/>
            <w:shd w:fill="D9D9D9" w:val="clear"/>
          </w:tcPr>
          <w:p>
            <w:r>
              <w:rPr>
                <w:b/>
                <w:bCs/>
              </w:rPr>
              <w:t xml:space="preserve">Meaning</w:t>
            </w:r>
          </w:p>
        </w:tc>
      </w:tr>
      <w:tr>
        <w:tc>
          <w:tcPr>
            <w:tcW w:type="dxa" w:w="2200"/>
          </w:tcPr>
          <w:p>
            <w:r>
              <w:t xml:space="preserve">Exposed</w:t>
            </w:r>
          </w:p>
        </w:tc>
        <w:tc>
          <w:tcPr>
            <w:tcW w:type="dxa" w:w="6800"/>
          </w:tcPr>
          <w:p>
            <w:r>
              <w:t xml:space="preserve">Has encountered an Affinity</w:t>
            </w:r>
          </w:p>
        </w:tc>
      </w:tr>
      <w:tr>
        <w:tc>
          <w:tcPr>
            <w:tcW w:type="dxa" w:w="2200"/>
          </w:tcPr>
          <w:p>
            <w:r>
              <w:t xml:space="preserve">Conditioned</w:t>
            </w:r>
          </w:p>
        </w:tc>
        <w:tc>
          <w:tcPr>
            <w:tcW w:type="dxa" w:w="6800"/>
          </w:tcPr>
          <w:p>
            <w:r>
              <w:t xml:space="preserve">Repeated exposure is affecting it</w:t>
            </w:r>
          </w:p>
        </w:tc>
      </w:tr>
      <w:tr>
        <w:tc>
          <w:tcPr>
            <w:tcW w:type="dxa" w:w="2200"/>
          </w:tcPr>
          <w:p>
            <w:r>
              <w:t xml:space="preserve">Imprinted</w:t>
            </w:r>
          </w:p>
        </w:tc>
        <w:tc>
          <w:tcPr>
            <w:tcW w:type="dxa" w:w="6800"/>
          </w:tcPr>
          <w:p>
            <w:r>
              <w:t xml:space="preserve">An Affinity signature remains</w:t>
            </w:r>
          </w:p>
        </w:tc>
      </w:tr>
      <w:tr>
        <w:tc>
          <w:tcPr>
            <w:tcW w:type="dxa" w:w="2200"/>
          </w:tcPr>
          <w:p>
            <w:r>
              <w:t xml:space="preserve">Infused</w:t>
            </w:r>
          </w:p>
        </w:tc>
        <w:tc>
          <w:tcPr>
            <w:tcW w:type="dxa" w:w="6800"/>
          </w:tcPr>
          <w:p>
            <w:r>
              <w:t xml:space="preserve">The Affinity was deliberately introduced</w:t>
            </w:r>
          </w:p>
        </w:tc>
      </w:tr>
      <w:tr>
        <w:tc>
          <w:tcPr>
            <w:tcW w:type="dxa" w:w="2200"/>
          </w:tcPr>
          <w:p>
            <w:r>
              <w:t xml:space="preserve">Saturated</w:t>
            </w:r>
          </w:p>
        </w:tc>
        <w:tc>
          <w:tcPr>
            <w:tcW w:type="dxa" w:w="6800"/>
          </w:tcPr>
          <w:p>
            <w:r>
              <w:t xml:space="preserve">Exposure is unusually intense</w:t>
            </w:r>
          </w:p>
        </w:tc>
      </w:tr>
      <w:tr>
        <w:tc>
          <w:tcPr>
            <w:tcW w:type="dxa" w:w="2200"/>
          </w:tcPr>
          <w:p>
            <w:r>
              <w:t xml:space="preserve">Contaminated</w:t>
            </w:r>
          </w:p>
        </w:tc>
        <w:tc>
          <w:tcPr>
            <w:tcW w:type="dxa" w:w="6800"/>
          </w:tcPr>
          <w:p>
            <w:r>
              <w:t xml:space="preserve">Exposure is harmful/incompatible</w:t>
            </w:r>
          </w:p>
        </w:tc>
      </w:tr>
      <w:tr>
        <w:tc>
          <w:tcPr>
            <w:tcW w:type="dxa" w:w="2200"/>
          </w:tcPr>
          <w:p>
            <w:r>
              <w:t xml:space="preserve">Assimilated</w:t>
            </w:r>
          </w:p>
        </w:tc>
        <w:tc>
          <w:tcPr>
            <w:tcW w:type="dxa" w:w="6800"/>
          </w:tcPr>
          <w:p>
            <w:r>
              <w:t xml:space="preserve">The Affinity has become structurally incorporated</w:t>
            </w:r>
          </w:p>
        </w:tc>
      </w:tr>
      <w:tr>
        <w:tc>
          <w:tcPr>
            <w:tcW w:type="dxa" w:w="2200"/>
          </w:tcPr>
          <w:p>
            <w:r>
              <w:t xml:space="preserve">Adapted</w:t>
            </w:r>
          </w:p>
        </w:tc>
        <w:tc>
          <w:tcPr>
            <w:tcW w:type="dxa" w:w="6800"/>
          </w:tcPr>
          <w:p>
            <w:r>
              <w:t xml:space="preserve">A living organism has biologically changed</w:t>
            </w:r>
          </w:p>
        </w:tc>
      </w:tr>
      <w:tr>
        <w:tc>
          <w:tcPr>
            <w:tcW w:type="dxa" w:w="2200"/>
          </w:tcPr>
          <w:p>
            <w:r>
              <w:t xml:space="preserve">Attuned</w:t>
            </w:r>
          </w:p>
        </w:tc>
        <w:tc>
          <w:tcPr>
            <w:tcW w:type="dxa" w:w="6800"/>
          </w:tcPr>
          <w:p>
            <w:r>
              <w:t xml:space="preserve">A non-living entity has developed a persistent Affinity relationship</w:t>
            </w:r>
          </w:p>
        </w:tc>
      </w:tr>
    </w:tbl>
    <w:p>
      <w:pPr>
        <w:spacing w:after="120"/>
      </w:pPr>
      <w:r>
        <w:t xml:space="preserve">These describe WHAT the Affinity is actually doing to a specific entity, rather than a flat “Water: 73%” readout. Status: 🟡 Candidate — a strong proposed vocabulary, not a locked data model.</w:t>
      </w:r>
    </w:p>
    <w:p>
      <w:pPr>
        <w:pStyle w:val="Heading3"/>
        <w:spacing w:after="100" w:before="200"/>
      </w:pPr>
      <w:r>
        <w:t xml:space="preserve">The deep open question (explicitly unresolved)</w:t>
      </w:r>
    </w:p>
    <w:p>
      <w:pPr>
        <w:spacing w:after="120"/>
      </w:pPr>
      <w:r>
        <w:rPr>
          <w:i/>
          <w:iCs/>
        </w:rPr>
        <w:t xml:space="preserve">A genuinely unresolved question worth preserving rather than quietly deciding: is Assimilation simply one outcome classification among several within Affinity Exposure, or is it actually the underlying MECHANISM by which an Affinity becomes capable of influencing something from the inside at all — i.e. a foundational process that other outcomes (Adaptation, Attunement, Transmutation) might secretly depend on, rather than a peer classification sitting alongside them? If the second reading is eventually chosen, Assimilation would need to be re-elevated from “one status among several” to a genuine foundational mechanism of the whole Affinity Exposure system. Explicitly not decided — flagged as worth investigating before the architecture is treated as finished, not resolved here.</w:t>
      </w:r>
    </w:p>
    <w:p>
      <w:pPr>
        <w:pStyle w:val="Heading3"/>
        <w:spacing w:after="100" w:before="200"/>
      </w:pPr>
      <w:r>
        <w:t xml:space="preserve">Naming shorthand convention</w:t>
      </w:r>
    </w:p>
    <w:p>
      <w:pPr>
        <w:spacing w:after="120"/>
      </w:pPr>
      <w:r>
        <w:t xml:space="preserve">An explicit terminology rule adopted alongside this architecture, worth preserving since it governs how these terms should read in player-facing text vs. formal Field Journal taxonomy: a term containing “Affinity” can be shortened to its base term when context already makes the Affinity relationship clear — Affinity Adaptation ↔ Adaptation, Affinity Attunement ↔ Attunement, Affinity Relationship ↔ Relationship (only where unambiguous). Affinity Exposure itself is the one exception that keeps its full name always, because “Exposure” alone is too broad/generic a word to stand in for it. Intended effect: the player might see a casual “Adaptation discovered!” notification while the Journal's formal entry reads “Affinity Adaptation” — making the terminology feel like something researchers actually use rather than an artificial game-system name.</w:t>
      </w:r>
    </w:p>
    <w:p>
      <w:pPr>
        <w:pStyle w:val="Heading3"/>
        <w:spacing w:after="100" w:before="200"/>
      </w:pPr>
      <w:r>
        <w:t xml:space="preserve">Refined grammar: How / Intensity / Compatibility are three separate axes</w:t>
      </w:r>
    </w:p>
    <w:p>
      <w:pPr>
        <w:spacing w:after="120"/>
      </w:pPr>
      <w:r>
        <w:t xml:space="preserve">A follow-up deep sweep refines the “how exposure happens” dimension further than the single Infusion/Saturation/Contamination bucket above — these three are actually independent axes, not one grouped category: HOW (Infusion — the deliberate-introduction mechanism), INTENSITY (Saturation — a matter of degree; something can be lightly exposed, heavily exposed, or saturated, and Saturation can be the threshold that pushes exposure into a State/Adaptation/Contamination), and COMPATIBILITY (Compatible / Neutral / Conflicting / Contaminating — whether the exposure is welcome at all). Contamination specifically belongs on the Compatibility axis, not the Intensity axis — harmful/unwanted/incompatible exposure, providing Affinity Exposure's explicit negative branch (Affinity Exposure → incompatible → Contamination → instability/corruption → possible Shadow/Fractured phenomena, though NOT a locked one-to-one rule that every Shadow Pokémon must originate from Contamination — Shadow's other origin path, corrupted Resonance Synthesis, Part 2, remains equally valid and the two aren't meant to collapse into one formula).</w:t>
      </w:r>
    </w:p>
    <w:p>
      <w:pPr>
        <w:spacing w:after="120"/>
      </w:pPr>
      <w:r>
        <w:t xml:space="preserve">Refined pipeline: Affinity → Exposure → [How / Intensity / Compatibility] → Duration [Temporary / Persistent / Transformative] → Resonance Signature → Research → Ecological Consequence. This is the cleanest single-line summary of the whole system's causal shape.</w:t>
      </w:r>
    </w:p>
    <w:p>
      <w:pPr>
        <w:pStyle w:val="Heading3"/>
        <w:spacing w:after="100" w:before="200"/>
      </w:pPr>
      <w:r>
        <w:t xml:space="preserve">The seven-dimension analytical framework</w:t>
      </w:r>
    </w:p>
    <w:p>
      <w:pPr>
        <w:spacing w:after="120"/>
      </w:pPr>
      <w:r>
        <w:t xml:space="preserve">The fullest breakdown recovered for describing any single exposure event, useful as a design checklist rather than a player-facing system:</w:t>
      </w:r>
    </w:p>
    <w:p>
      <w:pPr>
        <w:pStyle w:val="ListParagraph"/>
        <w:numPr>
          <w:ilvl w:val="0"/>
          <w:numId w:val="1"/>
        </w:numPr>
        <w:spacing w:after="60"/>
      </w:pPr>
      <w:r>
        <w:t xml:space="preserve">A. What is being exposed? — Pokémon/organism, population, object, material, machine, structure, environment, ecosystem, potentially a phenomenon.</w:t>
      </w:r>
    </w:p>
    <w:p>
      <w:pPr>
        <w:pStyle w:val="ListParagraph"/>
        <w:numPr>
          <w:ilvl w:val="0"/>
          <w:numId w:val="1"/>
        </w:numPr>
        <w:spacing w:after="60"/>
      </w:pPr>
      <w:r>
        <w:t xml:space="preserve">B. What Affinity is involved? — one Affinity, or multiple/interacting Affinities (see Multi-Affinity Exposure below).</w:t>
      </w:r>
    </w:p>
    <w:p>
      <w:pPr>
        <w:pStyle w:val="ListParagraph"/>
        <w:numPr>
          <w:ilvl w:val="0"/>
          <w:numId w:val="1"/>
        </w:numPr>
        <w:spacing w:after="60"/>
      </w:pPr>
      <w:r>
        <w:t xml:space="preserve">C. How is exposure introduced? — natural environmental exposure, deliberate Infusion, a Resonance event, proximity, sustained habitat exposure, technological exposure, magical exposure, or biological interaction.</w:t>
      </w:r>
    </w:p>
    <w:p>
      <w:pPr>
        <w:pStyle w:val="ListParagraph"/>
        <w:numPr>
          <w:ilvl w:val="0"/>
          <w:numId w:val="1"/>
        </w:numPr>
        <w:spacing w:after="60"/>
      </w:pPr>
      <w:r>
        <w:t xml:space="preserve">D. How intense is it? — ordinary, strong, or Saturation.</w:t>
      </w:r>
    </w:p>
    <w:p>
      <w:pPr>
        <w:pStyle w:val="ListParagraph"/>
        <w:numPr>
          <w:ilvl w:val="0"/>
          <w:numId w:val="1"/>
        </w:numPr>
        <w:spacing w:after="60"/>
      </w:pPr>
      <w:r>
        <w:t xml:space="preserve">E. Is it compatible? — compatible, neutral, conflicting, or Contaminating.</w:t>
      </w:r>
    </w:p>
    <w:p>
      <w:pPr>
        <w:pStyle w:val="ListParagraph"/>
        <w:numPr>
          <w:ilvl w:val="0"/>
          <w:numId w:val="1"/>
        </w:numPr>
        <w:spacing w:after="60"/>
      </w:pPr>
      <w:r>
        <w:t xml:space="preserve">F. How long does it last? — temporary, persistent, or transformative.</w:t>
      </w:r>
    </w:p>
    <w:p>
      <w:pPr>
        <w:pStyle w:val="ListParagraph"/>
        <w:numPr>
          <w:ilvl w:val="0"/>
          <w:numId w:val="1"/>
        </w:numPr>
        <w:spacing w:after="60"/>
      </w:pPr>
      <w:r>
        <w:t xml:space="preserve">G. What happens? — Affinity State, Imprinting, Conditioning, Adaptation, Attunement, Assimilation, or (depending on later rules) corruption/Shadow/Fracturing.</w:t>
      </w:r>
    </w:p>
    <w:p>
      <w:pPr>
        <w:spacing w:after="120"/>
      </w:pPr>
      <w:r>
        <w:t xml:space="preserve">Status: 🟢 Strong reconstruction — several of dimension C's specific sub-categories (technological/magical/biological exposure) are integration candidates rather than locked mechanics.</w:t>
      </w:r>
    </w:p>
    <w:p>
      <w:pPr>
        <w:pStyle w:val="Heading3"/>
        <w:spacing w:after="100" w:before="200"/>
      </w:pPr>
      <w:r>
        <w:t xml:space="preserve">Multi-Affinity Exposure</w:t>
      </w:r>
    </w:p>
    <w:p>
      <w:pPr>
        <w:spacing w:after="120"/>
      </w:pPr>
      <w:r>
        <w:t xml:space="preserve">A subject can be exposed to one Affinity, one-to-many Affinities, or many-to-many Affinities simultaneously — e.g. a Pokémon exposed to a Water+Grass+Bug ecological chain (water enables vegetation, vegetation supports insects, insects pollinate more vegetation) doesn't need a new combined “Water-Grass-Bug Affinity” invented for it; the result is an emergent ecological state, the same conceptual move as Affinity Relationships (Part 9, Section — multi-Affinity combinations) applied specifically to what an individual subject experiences rather than what the world as a whole expresses. Status: 🟡 Candidate.</w:t>
      </w:r>
    </w:p>
    <w:p>
      <w:pPr>
        <w:spacing w:after="120"/>
      </w:pPr>
      <w:r>
        <w:t xml:space="preserve">Resonance Fossils + Affinity Exposure: a fossil showing a Rock geological signature plus an ancient secondary Water signature and evidence of prolonged exposure lets a researcher conclude “this Pokémon lived in a coastal environment that once had dramatically higher Water Resonance” — turning fossils into historical environmental records and completing a loop: Resonance Fossils → Affinity Relationships → ancient ecosystems → present-day restoration.</w:t>
      </w:r>
    </w:p>
    <w:p>
      <w:pPr>
        <w:spacing w:after="120"/>
      </w:pPr>
      <w:r>
        <w:t xml:space="preserve">Resonance Sites (Shrines) + Resonance Hearts: Scanner reads “RESONANCE SIGNATURE: UNKNOWN” → research determines “DOMAIN: COURAGE” → the player demonstrates that Virtue → a Resonance Heart reacts → the site does NOT immediately summon anything — instead “something has noticed you,” generating a Legendary Resonance Pool event opportunity (Part 9, Section 15). Ties Resonance Sites, Virtues, Resonance Hearts, and the Legendary eligibility pipeline into one concrete worked sequence.</w:t>
      </w:r>
    </w:p>
    <w:p>
      <w:pPr>
        <w:spacing w:after="120"/>
      </w:pPr>
      <w:r>
        <w:t xml:space="preserve">Status: 🕒 Locked for the full architecture, the living/non-living origin split, the dimensions-not-categories rule, and the naming shorthand convention; 🟢 Strong reconstruction for the two worked examples.</w:t>
      </w:r>
    </w:p>
    <w:p>
      <w:pPr>
        <w:pStyle w:val="Heading3"/>
        <w:spacing w:after="100" w:before="200"/>
      </w:pPr>
      <w:r>
        <w:t xml:space="preserve">“Tera-like” temporary Affinity states — more resolved than previously flagged</w:t>
      </w:r>
    </w:p>
    <w:p>
      <w:pPr>
        <w:spacing w:after="120"/>
      </w:pPr>
      <w:r>
        <w:rPr>
          <w:i/>
          <w:iCs/>
        </w:rPr>
        <w:t xml:space="preserve">This deep re-sweep substantially resolves the note added just before it: the idea was explicitly NOT left as a bare unresolved risk. The actual proposal was to keep the interesting core (a Pokémon temporarily expressing an Affinity that isn't its normal biological identity) while explicitly rejecting the “battle gimmick” framing that risked reinventing Terastallization — re-routing it into Affinity Exposure/Saturation instead. Concrete worked example: a Pokémon living for months inside an extreme Fire-affinity environment could become temporarily Fire-saturated, altering appearance, Resonance Aura, behavior, moves, and ecological role — with temporary exposure → permanent Affinity Adaptation forming a natural spectrum rather than two separate systems. Status: 🟢 Strong reconstruction for this resolution — upgraded from 🟠 Unresolved; still 🟡 Candidate for exact mechanics, since this was a conceptual redirect, not a finished design.</w:t>
      </w:r>
    </w:p>
    <w:p>
      <w:pPr>
        <w:pStyle w:val="Heading2"/>
        <w:spacing w:after="150" w:before="300"/>
      </w:pPr>
      <w:r>
        <w:t xml:space="preserve">12a. Convergent Adaptation — Formal Definition</w:t>
      </w:r>
    </w:p>
    <w:p>
      <w:pPr>
        <w:spacing w:after="120"/>
      </w:pPr>
      <w:r>
        <w:t xml:space="preserve">An extension of Affinity Adaptation, given a formal definition worth preserving directly: a biological adaptation where a Pokémon develops an alternate evolutionary or morphological pathway in response to environmental, ecological, Affinity, or Resonance pressures, potentially producing something resembling or filling the ecological role of an unrelated Pokémon.</w:t>
      </w:r>
    </w:p>
    <w:p>
      <w:pPr>
        <w:spacing w:after="120"/>
      </w:pPr>
      <w:r>
        <w:t xml:space="preserve">The confirmed worked example (corrected from an earlier misstatement): Pichu → Mimikyu, NOT Pikachu → Mimikyu. Pichu's normal developmental path leads to Pikachu; under special environmental/Affinity/Resonance conditions, that same starting point can instead lead to Mimikyu — a real branch point in the evolutionary tree, not a re-skin applied after the fact. This is what makes Convergent Adaptation mechanically meaningful rather than purely cosmetic: Affinity Exposure can affect evolutionary possibility itself, giving a real mechanism for why unrelated-looking Pokémon can converge on similar ecological roles (Part 13/14's Mimikyu entry, Eevee's thematic opposite: Eevee is one→many, Mimikyu is many→one). Status: 🟢 Strong reconstruction.</w:t>
      </w:r>
    </w:p>
    <w:p>
      <w:pPr>
        <w:pStyle w:val="Heading2"/>
        <w:spacing w:after="150" w:before="300"/>
      </w:pPr>
      <w:r>
        <w:t xml:space="preserve">12a. Cosmetic Slot as Technical Foundation for Imprinting/Marks (research-verified)</w:t>
      </w:r>
    </w:p>
    <w:p>
      <w:pPr>
        <w:spacing w:after="120"/>
      </w:pPr>
      <w:r>
        <w:t xml:space="preserve">Cobblemon's native Cosmetic Item system (introduced 1.7.0 — equip an item to a Pokémon's dedicated cosmetic slot, consumed on use, visually persists independent of shiny/regional/gender variants) is directly usable by C.E.R. as its own base-game mechanic, not another creator's content — unlike the addon mods researched alongside it, which are reference-only per the reference≠reuse principle (Authorities Archive).</w:t>
      </w:r>
    </w:p>
    <w:p>
      <w:pPr>
        <w:spacing w:after="120"/>
      </w:pPr>
      <w:r>
        <w:t xml:space="preserve">Five addon mods researched, confirming this is a rich, active ecosystem built on that same native slot: Pokopia Cosmetic Forms (named forms like “Professor Tangrowth” via a Wise Glasses item), Cosmetic Forms/Lvnatic (Mega Stone/Max Soup in the cosmetic slot permanently shows the Mega/Gmax look while the actual battle gimmick stays fully separate and functional), CobblemonMoreCosmetics, Cobblemon: Cosmetic Expansion, and Cobblemon: Comfey Cosmetics (a single-species mod — give Comfey a vanilla flower, its texture changes to match, since holding flowers is already Comfey's own canonical identity). A sixth confirms the pattern further: Cobblemon - MC Swords for Honedge Line — give Honedge/Doublade/Aegislash an actual Minecraft sword, its texture matches, since Honedge's whole identity IS being a sword.</w:t>
      </w:r>
    </w:p>
    <w:p>
      <w:pPr>
        <w:spacing w:after="120"/>
      </w:pPr>
      <w:r>
        <w:t xml:space="preserve">The genuinely useful pattern across all five, worth extracting rather than any specific mod's content: (1) a cosmetic trigger can be PERMANENT/PERSISTENT rather than a temporary buff, (2) a cosmetic result can coexist with an unrelated functional mechanic without conflict (Lvnatic's Mega/Gmax example), and (3) a cosmetic trigger is strongest when tied to something already thematically true about the specific species (Comfey's flower-holding identity), not an arbitrary universal item.</w:t>
      </w:r>
    </w:p>
    <w:p>
      <w:pPr>
        <w:spacing w:after="120"/>
      </w:pPr>
      <w:r>
        <w:t xml:space="preserve">Applied to C.E.R.: this gives Affinity Imprinting and Resonance Marks (this Part, and Section 13 below) a genuine, low-cost technical path to becoming VISIBLE rather than staying pure data flags. A Pokémon carrying a Fire Imprint could receive a Cosmetic Slot item that visually marks it as such, persistently, without needing full custom-model work for every possible Imprint/Mark combination — the same technical shape as Pokopia's approach, using C.E.R.'s own Affinity-flavored items rather than Pokopia's specific named forms. Status: 🔵 Current proposal — genuinely strong technical fit for an existing gap (Imprinting/Marks have no visual expression yet), not yet formally locked.</w:t>
      </w:r>
    </w:p>
    <w:p>
      <w:pPr>
        <w:pStyle w:val="Heading2"/>
        <w:spacing w:after="150" w:before="300"/>
      </w:pPr>
      <w:r>
        <w:t xml:space="preserve">13. Resonance Marks</w:t>
      </w:r>
    </w:p>
    <w:p>
      <w:pPr>
        <w:spacing w:after="120"/>
      </w:pPr>
      <w:r>
        <w:t xml:space="preserve">Cosmetic/identification marks a Pokémon can carry to show it experienced something significant — a major Resonance event, presence at an important discovery, surviving a Resonance phenomenon, or being among the first Pokémon encountered during the awakening. Candidate names: Resonance Pioneer, First Resonance, Echo-Touched, World's Memory, Resonant Survivor.</w:t>
      </w:r>
    </w:p>
    <w:p>
      <w:pPr>
        <w:spacing w:after="120"/>
      </w:pPr>
      <w:r>
        <w:t xml:space="preserve">Explicit rule: marks should NOT normally make a Pokémon objectively stronger. Their value is collection, identification, research, NPC recognition, visual effects, titles, and achievements — directly reinforces Part 8's “ball as part of Pokémon history” concept; a Pokémon's identity is built from its ball, marks, research record, location, and Synthesis history together, not just species and level.</w:t>
      </w:r>
    </w:p>
    <w:p>
      <w:pPr>
        <w:pStyle w:val="Heading2"/>
        <w:spacing w:after="150" w:before="300"/>
      </w:pPr>
      <w:r>
        <w:t xml:space="preserve">14. Three Progression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D9D9D9" w:val="clear"/>
          </w:tcPr>
          <w:p>
            <w:r>
              <w:rPr>
                <w:b/>
                <w:bCs/>
              </w:rPr>
              <w:t xml:space="preserve">Layer</w:t>
            </w:r>
          </w:p>
        </w:tc>
        <w:tc>
          <w:tcPr>
            <w:tcW w:type="dxa" w:w="4200"/>
            <w:shd w:fill="D9D9D9" w:val="clear"/>
          </w:tcPr>
          <w:p>
            <w:r>
              <w:rPr>
                <w:b/>
                <w:bCs/>
              </w:rPr>
              <w:t xml:space="preserve">Progression</w:t>
            </w:r>
          </w:p>
        </w:tc>
        <w:tc>
          <w:tcPr>
            <w:tcW w:type="dxa" w:w="3000"/>
            <w:shd w:fill="D9D9D9" w:val="clear"/>
          </w:tcPr>
          <w:p>
            <w:r>
              <w:rPr>
                <w:b/>
                <w:bCs/>
              </w:rPr>
              <w:t xml:space="preserve">Changes</w:t>
            </w:r>
          </w:p>
        </w:tc>
      </w:tr>
      <w:tr>
        <w:tc>
          <w:tcPr>
            <w:tcW w:type="dxa" w:w="1800"/>
          </w:tcPr>
          <w:p>
            <w:r>
              <w:t xml:space="preserve">Ecological</w:t>
            </w:r>
          </w:p>
        </w:tc>
        <w:tc>
          <w:tcPr>
            <w:tcW w:type="dxa" w:w="4200"/>
          </w:tcPr>
          <w:p>
            <w:r>
              <w:t xml:space="preserve">World Affinity → Balance → Biodiversity → World Health</w:t>
            </w:r>
          </w:p>
        </w:tc>
        <w:tc>
          <w:tcPr>
            <w:tcW w:type="dxa" w:w="3000"/>
          </w:tcPr>
          <w:p>
            <w:r>
              <w:t xml:space="preserve">The world</w:t>
            </w:r>
          </w:p>
        </w:tc>
      </w:tr>
      <w:tr>
        <w:tc>
          <w:tcPr>
            <w:tcW w:type="dxa" w:w="1800"/>
          </w:tcPr>
          <w:p>
            <w:r>
              <w:t xml:space="preserve">Personal</w:t>
            </w:r>
          </w:p>
        </w:tc>
        <w:tc>
          <w:tcPr>
            <w:tcW w:type="dxa" w:w="4200"/>
          </w:tcPr>
          <w:p>
            <w:r>
              <w:t xml:space="preserve">Trainer Affinity → Research → Virtues → Mastery</w:t>
            </w:r>
          </w:p>
        </w:tc>
        <w:tc>
          <w:tcPr>
            <w:tcW w:type="dxa" w:w="3000"/>
          </w:tcPr>
          <w:p>
            <w:r>
              <w:t xml:space="preserve">The player</w:t>
            </w:r>
          </w:p>
        </w:tc>
      </w:tr>
      <w:tr>
        <w:tc>
          <w:tcPr>
            <w:tcW w:type="dxa" w:w="1800"/>
          </w:tcPr>
          <w:p>
            <w:r>
              <w:t xml:space="preserve">Cosmological</w:t>
            </w:r>
          </w:p>
        </w:tc>
        <w:tc>
          <w:tcPr>
            <w:tcW w:type="dxa" w:w="4200"/>
          </w:tcPr>
          <w:p>
            <w:r>
              <w:t xml:space="preserve">Resonance → Legendary Recognition → Domain Authority</w:t>
            </w:r>
          </w:p>
        </w:tc>
        <w:tc>
          <w:tcPr>
            <w:tcW w:type="dxa" w:w="3000"/>
          </w:tcPr>
          <w:p>
            <w:r>
              <w:t xml:space="preserve">What the player can understand and do</w:t>
            </w:r>
          </w:p>
        </w:tc>
      </w:tr>
    </w:tbl>
    <w:p>
      <w:pPr>
        <w:spacing w:after="120"/>
      </w:pPr>
      <w:r>
        <w:t xml:space="preserve">These constantly interact rather than progressing independently — a clean top-level frame for how every other system in Parts 1–9 relates to the other two layers.</w:t>
      </w:r>
    </w:p>
    <w:p>
      <w:pPr>
        <w:pStyle w:val="Heading2"/>
        <w:spacing w:after="150" w:before="300"/>
      </w:pPr>
      <w:r>
        <w:t xml:space="preserve">15. Legendary Eligibility Pipeline (refines Part 2)</w:t>
      </w:r>
    </w:p>
    <w:p>
      <w:pPr>
        <w:spacing w:after="120"/>
      </w:pPr>
      <w:r>
        <w:t xml:space="preserve">A more granular version of Part 2's eligibility flow: World Affinity + Trainer Affinity + Virtue + Research + Resonance + Location + Faction/Quest/Ritual → Eligibility → enters the Resonance Pool → Interest builds (Dormant → Stirring → Watching → Ready, per Section 5) → Signs → Investigation → Recognition → Encounter → Domain Authority. Explicit design intent: the requirements make a Legendary encounter possible, they don't automatically summon it — a weighted Resonance Pool determines which eligible candidate actually gets the next real opportunity, deliberately avoiding a flat “0.001% spawn chance” feel in favor of persistent, built-up interest.</w:t>
      </w:r>
    </w:p>
    <w:p>
      <w:pPr>
        <w:pStyle w:val="Heading2"/>
        <w:spacing w:after="150" w:before="300"/>
      </w:pPr>
      <w:r>
        <w:t xml:space="preserve">16. The Ultimate Philosophy</w:t>
      </w:r>
    </w:p>
    <w:p>
      <w:pPr>
        <w:spacing w:after="120"/>
      </w:pPr>
      <w:r>
        <w:rPr>
          <w:i/>
          <w:iCs/>
        </w:rPr>
        <w:t xml:space="preserve">Given as the project's own condensed statement of what all of this is actually for, worth preserving exactly: “The player does not progress through the world by merely becoming stronger. They progress by becoming more connected to it.” Every system in this archive — Affinity, Resonance, Research, Memory Phenomena, Resonance Selection, Resonance Machines, Materials, Synthesis, Restoration, Trainer Affinity, Virtues, Legendary Recognition, Domain Authority — is a facet of that one sentence. Status: 🕒 Locked — this is the closest thing the project has to a mission statement.</w:t>
      </w:r>
    </w:p>
    <w:p>
      <w:pPr>
        <w:pStyle w:val="Heading2"/>
        <w:spacing w:after="150" w:before="300"/>
      </w:pPr>
      <w:r>
        <w:t xml:space="preserve">Corrections made to other archives from this pass</w:t>
      </w:r>
    </w:p>
    <w:p>
      <w:pPr>
        <w:pStyle w:val="ListParagraph"/>
        <w:numPr>
          <w:ilvl w:val="0"/>
          <w:numId w:val="1"/>
        </w:numPr>
        <w:spacing w:after="60"/>
      </w:pPr>
      <w:r>
        <w:t xml:space="preserve">Part 6: “Memory Echo” renamed to “Memory Phenomenon” throughout, per Section 6 above.</w:t>
      </w:r>
    </w:p>
    <w:p>
      <w:pPr>
        <w:pStyle w:val="ListParagraph"/>
        <w:numPr>
          <w:ilvl w:val="0"/>
          <w:numId w:val="1"/>
        </w:numPr>
        <w:spacing w:after="60"/>
      </w:pPr>
      <w:r>
        <w:t xml:space="preserve">Authorities Archive: added the Canonical Terminology Normalization Principle recovered directly from this document — official archive text should use current terminology consistently, with historical terminology preserved in dedicated evolution notes rather than mixed into the main text unmarked. This is the rule this whole archive project has already been following in practice (see the many “renamed from X” notes throughout Parts 1–8); this pass just gives it a name and a formal home in Authorities.</w:t>
      </w:r>
    </w:p>
    <w:p>
      <w:pPr>
        <w:pStyle w:val="ListParagraph"/>
        <w:numPr>
          <w:ilvl w:val="0"/>
          <w:numId w:val="1"/>
        </w:numPr>
        <w:spacing w:after="60"/>
      </w:pPr>
      <w:r>
        <w:t xml:space="preserve">Distorted (Section 9) vs. Twisted Forms (Part 3): RESOLVED, see Section 9 above. Still open: Resonance Aberration (Section 10) probable link to Shadow Aberration (Part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2026-09-14T21:09:45.759Z</dcterms:created>
  <dcterms:modified xsi:type="dcterms:W3CDTF">2026-09-14T21:09:45.759Z</dcterms:modified>
</cp:coreProperties>
</file>

<file path=docProps/custom.xml><?xml version="1.0" encoding="utf-8"?>
<Properties xmlns="http://schemas.openxmlformats.org/officeDocument/2006/custom-properties" xmlns:vt="http://schemas.openxmlformats.org/officeDocument/2006/docPropsVTypes"/>
</file>