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8: The Custom Poké Ball / Modular Ball System</w:t>
      </w:r>
    </w:p>
    <w:p>
      <w:pPr>
        <w:spacing w:after="120"/>
      </w:pPr>
      <w:r>
        <w:rPr>
          <w:i/>
          <w:iCs/>
        </w:rPr>
        <w:t xml:space="preserve">Compiled by Claude, September 2026, under Free Reign Mode. Newly recovered by Wesley via a separate ChatGPT research pass — the richest single piece of material in the project so far, covering the full custom ball architecture: components, capture cores, Attunement Cores, the Resonance/Affinity Ball terminology (which went through three historical versions — preserved honestly below rather than picking one and pretending it was always settled), Treatments, Anomaly Balls, faction integration, Occupied Pokéballs, and the ball's role in Pokémon history. This confirms and substantially deepens the ball-system content in Part 5 rather than replacing it — cross-references noted throughout.</w:t>
      </w:r>
    </w:p>
    <w:p>
      <w:pPr>
        <w:pStyle w:val="Heading2"/>
        <w:spacing w:after="150" w:before="300"/>
      </w:pPr>
      <w:r>
        <w:t xml:space="preserve">1. Core Philosophy: “No Best Ball”</w:t>
      </w:r>
    </w:p>
    <w:p>
      <w:pPr>
        <w:spacing w:after="120"/>
      </w:pPr>
      <w:r>
        <w:t xml:space="preserve">Explicit governing principle: No Best Ball. Only the best ball for this situation. Deliberately contrasted with the conventional Poké Ball → Great Ball → Ultra Ball obsolescence ladder — balls with comparable capture power should have different situational purposes instead. Intended player mindset progression: “I need a ball” → “I need the right ball” → “I need to design the right ball.” Status: 🕒 Locked — stated as an explicit design rule, not a brainstorm.</w:t>
      </w:r>
    </w:p>
    <w:p>
      <w:pPr>
        <w:pStyle w:val="Heading2"/>
        <w:spacing w:after="150" w:before="300"/>
      </w:pPr>
      <w:r>
        <w:t xml:space="preserve">2. Modular Ball Architecture</w:t>
      </w:r>
    </w:p>
    <w:p>
      <w:pPr>
        <w:spacing w:after="120"/>
      </w:pPr>
      <w:r>
        <w:t xml:space="preserve">A ball is assembled from interchangeable components. The component list evolved during discussion (preserved below in its most detailed recovered form), but the modular-construction concept itself stayed consistent throughout: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9D9D9" w:val="clear"/>
          </w:tcPr>
          <w:p>
            <w:r>
              <w:rPr>
                <w:b/>
                <w:bCs/>
              </w:rPr>
              <w:t xml:space="preserve">Component</w:t>
            </w:r>
          </w:p>
        </w:tc>
        <w:tc>
          <w:tcPr>
            <w:tcW w:type="dxa" w:w="6600"/>
            <w:shd w:fill="D9D9D9" w:val="clear"/>
          </w:tcPr>
          <w:p>
            <w:r>
              <w:rPr>
                <w:b/>
                <w:bCs/>
              </w:rPr>
              <w:t xml:space="preserve">Role</w:t>
            </w:r>
          </w:p>
        </w:tc>
      </w:tr>
      <w:tr>
        <w:tc>
          <w:tcPr>
            <w:tcW w:type="dxa" w:w="2400"/>
          </w:tcPr>
          <w:p>
            <w:r>
              <w:t xml:space="preserve">Lid</w:t>
            </w:r>
          </w:p>
        </w:tc>
        <w:tc>
          <w:tcPr>
            <w:tcW w:type="dxa" w:w="6600"/>
          </w:tcPr>
          <w:p>
            <w:r>
              <w:t xml:space="preserve">Ball identity / visual language</w:t>
            </w:r>
          </w:p>
        </w:tc>
      </w:tr>
      <w:tr>
        <w:tc>
          <w:tcPr>
            <w:tcW w:type="dxa" w:w="2400"/>
          </w:tcPr>
          <w:p>
            <w:r>
              <w:t xml:space="preserve">Colors</w:t>
            </w:r>
          </w:p>
        </w:tc>
        <w:tc>
          <w:tcPr>
            <w:tcW w:type="dxa" w:w="6600"/>
          </w:tcPr>
          <w:p>
            <w:r>
              <w:t xml:space="preserve">Personal expression</w:t>
            </w:r>
          </w:p>
        </w:tc>
      </w:tr>
      <w:tr>
        <w:tc>
          <w:tcPr>
            <w:tcW w:type="dxa" w:w="2400"/>
          </w:tcPr>
          <w:p>
            <w:r>
              <w:t xml:space="preserve">Core</w:t>
            </w:r>
          </w:p>
        </w:tc>
        <w:tc>
          <w:tcPr>
            <w:tcW w:type="dxa" w:w="6600"/>
          </w:tcPr>
          <w:p>
            <w:r>
              <w:t xml:space="preserve">Capture strength</w:t>
            </w:r>
          </w:p>
        </w:tc>
      </w:tr>
      <w:tr>
        <w:tc>
          <w:tcPr>
            <w:tcW w:type="dxa" w:w="2400"/>
          </w:tcPr>
          <w:p>
            <w:r>
              <w:t xml:space="preserve">Attunement Core</w:t>
            </w:r>
          </w:p>
        </w:tc>
        <w:tc>
          <w:tcPr>
            <w:tcW w:type="dxa" w:w="6600"/>
          </w:tcPr>
          <w:p>
            <w:r>
              <w:t xml:space="preserve">Type/ecological alignment</w:t>
            </w:r>
          </w:p>
        </w:tc>
      </w:tr>
      <w:tr>
        <w:tc>
          <w:tcPr>
            <w:tcW w:type="dxa" w:w="2400"/>
          </w:tcPr>
          <w:p>
            <w:r>
              <w:t xml:space="preserve">Treatment</w:t>
            </w:r>
          </w:p>
        </w:tc>
        <w:tc>
          <w:tcPr>
            <w:tcW w:type="dxa" w:w="6600"/>
          </w:tcPr>
          <w:p>
            <w:r>
              <w:t xml:space="preserve">Functional specialization</w:t>
            </w:r>
          </w:p>
        </w:tc>
      </w:tr>
      <w:tr>
        <w:tc>
          <w:tcPr>
            <w:tcW w:type="dxa" w:w="2400"/>
          </w:tcPr>
          <w:p>
            <w:r>
              <w:t xml:space="preserve">Calibration</w:t>
            </w:r>
          </w:p>
        </w:tc>
        <w:tc>
          <w:tcPr>
            <w:tcW w:type="dxa" w:w="6600"/>
          </w:tcPr>
          <w:p>
            <w:r>
              <w:t xml:space="preserve">Final technical tuning</w:t>
            </w:r>
          </w:p>
        </w:tc>
      </w:tr>
    </w:tbl>
    <w:p>
      <w:pPr>
        <w:spacing w:after="120"/>
      </w:pPr>
      <w:r>
        <w:t xml:space="preserve">Important architectural constraint, stated explicitly: this is not meant to become hundreds of independent “ball classes.” The combination space can be enormous while the actual decisions presented to the player stay understandable — see Section 35's “four questions” for how that's kept manageable.</w:t>
      </w:r>
    </w:p>
    <w:p>
      <w:pPr>
        <w:pStyle w:val="Heading2"/>
        <w:spacing w:after="150" w:before="300"/>
      </w:pPr>
      <w:r>
        <w:t xml:space="preserve">3. Mechanical Foundation: Cobblemon Modular Poké Balls</w:t>
      </w:r>
    </w:p>
    <w:p>
      <w:pPr>
        <w:spacing w:after="120"/>
      </w:pPr>
      <w:r>
        <w:t xml:space="preserve">Confirms and deepens Part 5's existing lean toward this mod as the ball system's base. Investigated feature set: 25 lid designs, 16 colors, independently customizable top/bottom sections, 6 core tiers, configurable catch rates, a dedicated Modular Ball Workbench (with slots for top lid/bottom lid/rim/button/core and a live preview), and Element Balls using Cobblemon Type Gems (now Affinity Gems, per Part 3's rename). Explicit caution preserved directly: don't simply rename the mod's existing mechanics and call that the E.R. system — use it as the mechanical foundation, then build E.R.'s own progression/lore/Resonance layer on top of it.</w:t>
      </w:r>
    </w:p>
    <w:p>
      <w:pPr>
        <w:spacing w:after="120"/>
      </w:pPr>
      <w:r>
        <w:t xml:space="preserve">Direct system tie-in confirmed via a later sweep (Part 6): the Modular Ball Workbench itself is proposed as an Awakened Machine under the Resonant Transformation system, rather than an isolated custom workstation — Early: discover/rebuild basic Poké Ball manufacturing → Mid: learn specialized ball construction → Late: Awaken the Workbench with technology, magic, Nature's Aura, faction knowledge, and Resonance. See Part 6 for the full Resonant Transformation framework this plugs into.</w:t>
      </w:r>
    </w:p>
    <w:p>
      <w:pPr>
        <w:pStyle w:val="Heading3"/>
        <w:spacing w:after="100" w:before="200"/>
      </w:pPr>
      <w:r>
        <w:t xml:space="preserve">Capture-power core tiers (as investigated in the mod)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9D9D9" w:val="clear"/>
          </w:tcPr>
          <w:p>
            <w:r>
              <w:rPr>
                <w:b/>
                <w:bCs/>
              </w:rPr>
              <w:t xml:space="preserve">Core</w:t>
            </w:r>
          </w:p>
        </w:tc>
        <w:tc>
          <w:tcPr>
            <w:tcW w:type="dxa" w:w="6600"/>
            <w:shd w:fill="D9D9D9" w:val="clear"/>
          </w:tcPr>
          <w:p>
            <w:r>
              <w:rPr>
                <w:b/>
                <w:bCs/>
              </w:rPr>
              <w:t xml:space="preserve">Approx. capture strength</w:t>
            </w:r>
          </w:p>
        </w:tc>
      </w:tr>
      <w:tr>
        <w:tc>
          <w:tcPr>
            <w:tcW w:type="dxa" w:w="2400"/>
          </w:tcPr>
          <w:p>
            <w:r>
              <w:t xml:space="preserve">Copper</w:t>
            </w:r>
          </w:p>
        </w:tc>
        <w:tc>
          <w:tcPr>
            <w:tcW w:type="dxa" w:w="6600"/>
          </w:tcPr>
          <w:p>
            <w:r>
              <w:t xml:space="preserve">1×</w:t>
            </w:r>
          </w:p>
        </w:tc>
      </w:tr>
      <w:tr>
        <w:tc>
          <w:tcPr>
            <w:tcW w:type="dxa" w:w="2400"/>
          </w:tcPr>
          <w:p>
            <w:r>
              <w:t xml:space="preserve">Iron</w:t>
            </w:r>
          </w:p>
        </w:tc>
        <w:tc>
          <w:tcPr>
            <w:tcW w:type="dxa" w:w="6600"/>
          </w:tcPr>
          <w:p>
            <w:r>
              <w:t xml:space="preserve">1.5×</w:t>
            </w:r>
          </w:p>
        </w:tc>
      </w:tr>
      <w:tr>
        <w:tc>
          <w:tcPr>
            <w:tcW w:type="dxa" w:w="2400"/>
          </w:tcPr>
          <w:p>
            <w:r>
              <w:t xml:space="preserve">Gold</w:t>
            </w:r>
          </w:p>
        </w:tc>
        <w:tc>
          <w:tcPr>
            <w:tcW w:type="dxa" w:w="6600"/>
          </w:tcPr>
          <w:p>
            <w:r>
              <w:t xml:space="preserve">2×</w:t>
            </w:r>
          </w:p>
        </w:tc>
      </w:tr>
      <w:tr>
        <w:tc>
          <w:tcPr>
            <w:tcW w:type="dxa" w:w="2400"/>
          </w:tcPr>
          <w:p>
            <w:r>
              <w:t xml:space="preserve">Diamond</w:t>
            </w:r>
          </w:p>
        </w:tc>
        <w:tc>
          <w:tcPr>
            <w:tcW w:type="dxa" w:w="6600"/>
          </w:tcPr>
          <w:p>
            <w:r>
              <w:t xml:space="preserve">3×</w:t>
            </w:r>
          </w:p>
        </w:tc>
      </w:tr>
      <w:tr>
        <w:tc>
          <w:tcPr>
            <w:tcW w:type="dxa" w:w="2400"/>
          </w:tcPr>
          <w:p>
            <w:r>
              <w:t xml:space="preserve">Netherite</w:t>
            </w:r>
          </w:p>
        </w:tc>
        <w:tc>
          <w:tcPr>
            <w:tcW w:type="dxa" w:w="6600"/>
          </w:tcPr>
          <w:p>
            <w:r>
              <w:t xml:space="preserve">5×</w:t>
            </w:r>
          </w:p>
        </w:tc>
      </w:tr>
      <w:tr>
        <w:tc>
          <w:tcPr>
            <w:tcW w:type="dxa" w:w="2400"/>
          </w:tcPr>
          <w:p>
            <w:r>
              <w:t xml:space="preserve">Nether Star</w:t>
            </w:r>
          </w:p>
        </w:tc>
        <w:tc>
          <w:tcPr>
            <w:tcW w:type="dxa" w:w="6600"/>
          </w:tcPr>
          <w:p>
            <w:r>
              <w:t xml:space="preserve">Guaranteed</w:t>
            </w:r>
          </w:p>
        </w:tc>
      </w:tr>
    </w:tbl>
    <w:p>
      <w:pPr>
        <w:spacing w:after="120"/>
      </w:pPr>
      <w:r>
        <w:t xml:space="preserve">Key E.R. design decision layered on top: capture strength should not be the ball's entire identity — two balls can share similar capture power while serving completely different purposes.</w:t>
      </w:r>
    </w:p>
    <w:p>
      <w:pPr>
        <w:pStyle w:val="Heading2"/>
        <w:spacing w:after="150" w:before="300"/>
      </w:pPr>
      <w:r>
        <w:t xml:space="preserve">4. Attunement Core (confirms Part 5)</w:t>
      </w:r>
    </w:p>
    <w:p>
      <w:pPr>
        <w:spacing w:after="120"/>
      </w:pPr>
      <w:r>
        <w:t xml:space="preserve">This section independently confirms what's already documented in Part 5 — good consistency check, no contradiction found. Historical term: Resonance Core, used for the specialized type component. Renamed to Attunement Core once “Resonance Ball” was also in active use as a distinct concept and the overlap became confusing. Final distinction: Core = how strongly the ball captures; Attunement Core = what type/ecological Affinity the ball is aligned with; Treatment = what special function it performs; Resonance = how the ball interacts with its target/the world.</w:t>
      </w:r>
    </w:p>
    <w:p>
      <w:pPr>
        <w:spacing w:after="120"/>
      </w:pPr>
      <w:r>
        <w:t xml:space="preserve">❓ Not resolved by this pass either: whether the Legendary Attunement Core (Part 1/5's one-off Personal Affinity Slot 5 item) is a special/endgame member of this same family or an unrelated item sharing a name — still open.</w:t>
      </w:r>
    </w:p>
    <w:p>
      <w:pPr>
        <w:pStyle w:val="Heading2"/>
        <w:spacing w:after="150" w:before="300"/>
      </w:pPr>
      <w:r>
        <w:t xml:space="preserve">5. Resonance Ball / Affinity Ball — Terminology Evolution (3 versions, preserved honestly)</w:t>
      </w:r>
    </w:p>
    <w:p>
      <w:pPr>
        <w:spacing w:after="120"/>
      </w:pPr>
      <w:r>
        <w:t xml:space="preserve">This is the single messiest naming thread in the whole project, and it's being preserved as an honest multi-version history rather than silently flattened into one “correct” answer, per the Archive Preservation Principle.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D9D9D9" w:val="clear"/>
          </w:tcPr>
          <w:p>
            <w:r>
              <w:rPr>
                <w:b/>
                <w:bCs/>
              </w:rPr>
              <w:t xml:space="preserve">Version</w:t>
            </w:r>
          </w:p>
        </w:tc>
        <w:tc>
          <w:tcPr>
            <w:tcW w:type="dxa" w:w="7800"/>
            <w:shd w:fill="D9D9D9" w:val="clear"/>
          </w:tcPr>
          <w:p>
            <w:r>
              <w:rPr>
                <w:b/>
                <w:bCs/>
              </w:rPr>
              <w:t xml:space="preserve">Structure</w:t>
            </w:r>
          </w:p>
        </w:tc>
      </w:tr>
      <w:tr>
        <w:tc>
          <w:tcPr>
            <w:tcW w:type="dxa" w:w="1200"/>
          </w:tcPr>
          <w:p>
            <w:r>
              <w:t xml:space="preserve">V1</w:t>
            </w:r>
          </w:p>
        </w:tc>
        <w:tc>
          <w:tcPr>
            <w:tcW w:type="dxa" w:w="7800"/>
          </w:tcPr>
          <w:p>
            <w:r>
              <w:t xml:space="preserve">Resonance Ball (neutral base) → Resonance Attunement (process) → Fire Resonance Ball (finished product)</w:t>
            </w:r>
          </w:p>
        </w:tc>
      </w:tr>
      <w:tr>
        <w:tc>
          <w:tcPr>
            <w:tcW w:type="dxa" w:w="1200"/>
          </w:tcPr>
          <w:p>
            <w:r>
              <w:t xml:space="preserve">V2</w:t>
            </w:r>
          </w:p>
        </w:tc>
        <w:tc>
          <w:tcPr>
            <w:tcW w:type="dxa" w:w="7800"/>
          </w:tcPr>
          <w:p>
            <w:r>
              <w:t xml:space="preserve">Resonance Ball (neutral base) → Attainment (process) → Affinity Ball (finished product, e.g. Fire/Water/Ghost/Fairy Affinity Ball), with Attunement Core as the enabling component. Favored because “Resonance” describes the underlying force/process while “Affinity” describes the resulting relationship.</w:t>
            </w:r>
          </w:p>
        </w:tc>
      </w:tr>
      <w:tr>
        <w:tc>
          <w:tcPr>
            <w:tcW w:type="dxa" w:w="1200"/>
          </w:tcPr>
          <w:p>
            <w:r>
              <w:t xml:space="preserve">V3</w:t>
            </w:r>
          </w:p>
        </w:tc>
        <w:tc>
          <w:tcPr>
            <w:tcW w:type="dxa" w:w="7800"/>
          </w:tcPr>
          <w:p>
            <w:r>
              <w:t xml:space="preserve">Modular Ball → Attunement Core → Attuned Ball, with “Resonance Ball” repurposed to mean the functional/gameplay designation for a ball actively being used in resonance with its target, rather than a product name.</w:t>
            </w:r>
          </w:p>
        </w:tc>
      </w:tr>
    </w:tbl>
    <w:p>
      <w:pPr>
        <w:spacing w:after="120"/>
      </w:pPr>
      <w:r>
        <w:t xml:space="preserve">Best-supported current reading (still not unanimous in the source): Resonance Ball = neutral/base resonance-capable platform → Attainment/Resonance Attainment = the conversion process → Affinity Ball = the finished, type-aligned product → Attunement Core = the physical component enabling it all. Status: 🟡 Candidate — explicitly flagged in the recovery itself as needing a final terminology lock, not something to treat as already decided.</w:t>
      </w:r>
    </w:p>
    <w:p>
      <w:pPr>
        <w:pStyle w:val="Heading2"/>
        <w:spacing w:after="150" w:before="300"/>
      </w:pPr>
      <w:r>
        <w:t xml:space="preserve">6. The Attainment/Attunement Process</w:t>
      </w:r>
    </w:p>
    <w:p>
      <w:pPr>
        <w:spacing w:after="120"/>
      </w:pPr>
      <w:r>
        <w:t xml:space="preserve">Regardless of final naming, the process itself is consistent across all three terminology versions — explicitly identified as a C.O.C. example: Manufacture a neutral Resonance Ball → Select an intended Affinity → Prepare the ball → Expose it to an appropriate Resonance source → Allow the Affinity to align → Stabilize it → Produce the specialized Affinity Ball. Explicitly not 18 identical recipes with different colors — different Affinities can have different physical/ritual exposure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D9D9D9" w:val="clear"/>
          </w:tcPr>
          <w:p>
            <w:r>
              <w:rPr>
                <w:b/>
                <w:bCs/>
              </w:rPr>
              <w:t xml:space="preserve">Affinity</w:t>
            </w:r>
          </w:p>
        </w:tc>
        <w:tc>
          <w:tcPr>
            <w:tcW w:type="dxa" w:w="7200"/>
            <w:shd w:fill="D9D9D9" w:val="clear"/>
          </w:tcPr>
          <w:p>
            <w:r>
              <w:rPr>
                <w:b/>
                <w:bCs/>
              </w:rPr>
              <w:t xml:space="preserve">Example exposure method</w:t>
            </w:r>
          </w:p>
        </w:tc>
      </w:tr>
      <w:tr>
        <w:tc>
          <w:tcPr>
            <w:tcW w:type="dxa" w:w="1800"/>
          </w:tcPr>
          <w:p>
            <w:r>
              <w:t xml:space="preserve">Fire</w:t>
            </w:r>
          </w:p>
        </w:tc>
        <w:tc>
          <w:tcPr>
            <w:tcW w:type="dxa" w:w="7200"/>
          </w:tcPr>
          <w:p>
            <w:r>
              <w:t xml:space="preserve">Intense heat, Fire Aura, a furnace/forge, Fire Pokémon, Fire-related materials</w:t>
            </w:r>
          </w:p>
        </w:tc>
      </w:tr>
      <w:tr>
        <w:tc>
          <w:tcPr>
            <w:tcW w:type="dxa" w:w="1800"/>
          </w:tcPr>
          <w:p>
            <w:r>
              <w:t xml:space="preserve">Water</w:t>
            </w:r>
          </w:p>
        </w:tc>
        <w:tc>
          <w:tcPr>
            <w:tcW w:type="dxa" w:w="7200"/>
          </w:tcPr>
          <w:p>
            <w:r>
              <w:t xml:space="preserve">Flowing water, an aqueduct, Water Pokémon, an aquatic environment</w:t>
            </w:r>
          </w:p>
        </w:tc>
      </w:tr>
      <w:tr>
        <w:tc>
          <w:tcPr>
            <w:tcW w:type="dxa" w:w="1800"/>
          </w:tcPr>
          <w:p>
            <w:r>
              <w:t xml:space="preserve">Grass</w:t>
            </w:r>
          </w:p>
        </w:tc>
        <w:tc>
          <w:tcPr>
            <w:tcW w:type="dxa" w:w="7200"/>
          </w:tcPr>
          <w:p>
            <w:r>
              <w:t xml:space="preserve">Healthy vegetation, Nature's Aura, living plants, Grass Pokémon</w:t>
            </w:r>
          </w:p>
        </w:tc>
      </w:tr>
      <w:tr>
        <w:tc>
          <w:tcPr>
            <w:tcW w:type="dxa" w:w="1800"/>
          </w:tcPr>
          <w:p>
            <w:r>
              <w:t xml:space="preserve">Electric</w:t>
            </w:r>
          </w:p>
        </w:tc>
        <w:tc>
          <w:tcPr>
            <w:tcW w:type="dxa" w:w="7200"/>
          </w:tcPr>
          <w:p>
            <w:r>
              <w:t xml:space="preserve">Create power generation, lightning, charged components, Electric Pokémon</w:t>
            </w:r>
          </w:p>
        </w:tc>
      </w:tr>
      <w:tr>
        <w:tc>
          <w:tcPr>
            <w:tcW w:type="dxa" w:w="1800"/>
          </w:tcPr>
          <w:p>
            <w:r>
              <w:t xml:space="preserve">Ghost</w:t>
            </w:r>
          </w:p>
        </w:tc>
        <w:tc>
          <w:tcPr>
            <w:tcW w:type="dxa" w:w="7200"/>
          </w:tcPr>
          <w:p>
            <w:r>
              <w:t xml:space="preserve">Occultism, spirits, soul-related materials, haunted locations</w:t>
            </w:r>
          </w:p>
        </w:tc>
      </w:tr>
    </w:tbl>
    <w:p>
      <w:pPr>
        <w:pStyle w:val="Heading2"/>
        <w:spacing w:after="150" w:before="300"/>
      </w:pPr>
      <w:r>
        <w:t xml:space="preserve">7. World Affinity Integration</w:t>
      </w:r>
    </w:p>
    <w:p>
      <w:pPr>
        <w:spacing w:after="120"/>
      </w:pPr>
      <w:r>
        <w:t xml:space="preserve">The ball affects the world, not just the Pokémon inside it. Loop: Ball manufacture → Affinity alignment → Capture → World Affinity contribution → Ecological restoration → More Pokémon/phenomena become available. Hierarchy of contribution size: normal capture (small increase) &lt; appropriately attuned Modular Ball (enhanced increase) &lt; specialized treatment (alternative ecological/research/Resonance benefits) &lt; major restoration (dramatically larger increase) — explicitly designed so catching 1,000 Pokémon can't substitute for actually restoring the world.</w:t>
      </w:r>
    </w:p>
    <w:p>
      <w:pPr>
        <w:spacing w:after="120"/>
      </w:pPr>
      <w:r>
        <w:t xml:space="preserve">World state can also gate ball manufacture quality, not just spawn availability: e.g. at 37 Fire World Affinity, Fire balls are possible but limited/weak; as Fire restoration progresses (37→60→80→100), attunement quality/availability improves. The player isn't just reading a number — they're interacting with the world that produces it. Status: 🟢 Strong reconstruction for the whole section; specific thresholds illustrative.</w:t>
      </w:r>
    </w:p>
    <w:p>
      <w:pPr>
        <w:pStyle w:val="Heading2"/>
        <w:spacing w:after="150" w:before="300"/>
      </w:pPr>
      <w:r>
        <w:t xml:space="preserve">8. Treatments</w:t>
      </w:r>
    </w:p>
    <w:p>
      <w:pPr>
        <w:spacing w:after="120"/>
      </w:pPr>
      <w:r>
        <w:t xml:space="preserve">A completed Modular Ball can receive a Treatment for additional functionality, avoiding the need for every special function to be a fully separate ball. Recovered candidate families (explicitly marked as design candidates, not a locked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Family</w:t>
            </w:r>
          </w:p>
        </w:tc>
        <w:tc>
          <w:tcPr>
            <w:tcW w:type="dxa" w:w="6800"/>
            <w:shd w:fill="D9D9D9" w:val="clear"/>
          </w:tcPr>
          <w:p>
            <w:r>
              <w:rPr>
                <w:b/>
                <w:bCs/>
              </w:rPr>
              <w:t xml:space="preserve">Example Treatments</w:t>
            </w:r>
          </w:p>
        </w:tc>
      </w:tr>
      <w:tr>
        <w:tc>
          <w:tcPr>
            <w:tcW w:type="dxa" w:w="2200"/>
          </w:tcPr>
          <w:p>
            <w:r>
              <w:t xml:space="preserve">Natural (Nature's Aura)</w:t>
            </w:r>
          </w:p>
        </w:tc>
        <w:tc>
          <w:tcPr>
            <w:tcW w:type="dxa" w:w="6800"/>
          </w:tcPr>
          <w:p>
            <w:r>
              <w:t xml:space="preserve">Verdant, Aquatic, Floral, Ancient Grove, Conservation</w:t>
            </w:r>
          </w:p>
        </w:tc>
      </w:tr>
      <w:tr>
        <w:tc>
          <w:tcPr>
            <w:tcW w:type="dxa" w:w="2200"/>
          </w:tcPr>
          <w:p>
            <w:r>
              <w:t xml:space="preserve">Arcane (Ars Nouveau)</w:t>
            </w:r>
          </w:p>
        </w:tc>
        <w:tc>
          <w:tcPr>
            <w:tcW w:type="dxa" w:w="6800"/>
          </w:tcPr>
          <w:p>
            <w:r>
              <w:t xml:space="preserve">Resonance, Dream, Fairy Attunement, Psychic Attunement, Dimensional Stabilization</w:t>
            </w:r>
          </w:p>
        </w:tc>
      </w:tr>
      <w:tr>
        <w:tc>
          <w:tcPr>
            <w:tcW w:type="dxa" w:w="2200"/>
          </w:tcPr>
          <w:p>
            <w:r>
              <w:t xml:space="preserve">Occult (Occultism)</w:t>
            </w:r>
          </w:p>
        </w:tc>
        <w:tc>
          <w:tcPr>
            <w:tcW w:type="dxa" w:w="6800"/>
          </w:tcPr>
          <w:p>
            <w:r>
              <w:t xml:space="preserve">Spirit Binding, Umbral Containment, Soul Stabilization, Spectral Resonance</w:t>
            </w:r>
          </w:p>
        </w:tc>
      </w:tr>
      <w:tr>
        <w:tc>
          <w:tcPr>
            <w:tcW w:type="dxa" w:w="2200"/>
          </w:tcPr>
          <w:p>
            <w:r>
              <w:t xml:space="preserve">Industrial (Create)</w:t>
            </w:r>
          </w:p>
        </w:tc>
        <w:tc>
          <w:tcPr>
            <w:tcW w:type="dxa" w:w="6800"/>
          </w:tcPr>
          <w:p>
            <w:r>
              <w:t xml:space="preserve">Reinforced Shell, Precision Mechanism, Rapid Deployment, Containment Stabilizer</w:t>
            </w:r>
          </w:p>
        </w:tc>
      </w:tr>
      <w:tr>
        <w:tc>
          <w:tcPr>
            <w:tcW w:type="dxa" w:w="2200"/>
          </w:tcPr>
          <w:p>
            <w:r>
              <w:t xml:space="preserve">Scientific (Research)</w:t>
            </w:r>
          </w:p>
        </w:tc>
        <w:tc>
          <w:tcPr>
            <w:tcW w:type="dxa" w:w="6800"/>
          </w:tcPr>
          <w:p>
            <w:r>
              <w:t xml:space="preserve">Genetic Calibration, Species Recognition, Anomaly Stabilization, Research Capture</w:t>
            </w:r>
          </w:p>
        </w:tc>
      </w:tr>
    </w:tbl>
    <w:p>
      <w:pPr>
        <w:spacing w:after="120"/>
      </w:pPr>
      <w:r>
        <w:t xml:space="preserve">Explicit purpose: prevent the system from becoming an 18-types × 10-effects × 6-cores × 25-appearances mechanical spreadsheet. Player-facing decisions are meant to stay at exactly four: Appearance, Core, Treatment, Purpose — see Section 15.</w:t>
      </w:r>
    </w:p>
    <w:p>
      <w:pPr>
        <w:pStyle w:val="Heading2"/>
        <w:spacing w:after="150" w:before="300"/>
      </w:pPr>
      <w:r>
        <w:t xml:space="preserve">9. Worked Ball Examples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c>
          <w:tcPr>
            <w:tcW w:type="dxa" w:w="1800"/>
            <w:shd w:fill="D9D9D9" w:val="clear"/>
          </w:tcPr>
          <w:p>
            <w:r>
              <w:rPr>
                <w:b/>
                <w:bCs/>
              </w:rPr>
              <w:t xml:space="preserve">Ball</w:t>
            </w:r>
          </w:p>
        </w:tc>
        <w:tc>
          <w:tcPr>
            <w:tcW w:type="dxa" w:w="3200"/>
            <w:shd w:fill="D9D9D9" w:val="clear"/>
          </w:tcPr>
          <w:p>
            <w:r>
              <w:rPr>
                <w:b/>
                <w:bCs/>
              </w:rPr>
              <w:t xml:space="preserve">Configuration</w:t>
            </w:r>
          </w:p>
        </w:tc>
        <w:tc>
          <w:tcPr>
            <w:tcW w:type="dxa" w:w="4000"/>
            <w:shd w:fill="D9D9D9" w:val="clear"/>
          </w:tcPr>
          <w:p>
            <w:r>
              <w:rPr>
                <w:b/>
                <w:bCs/>
              </w:rPr>
              <w:t xml:space="preserve">Purpose</w:t>
            </w:r>
          </w:p>
        </w:tc>
      </w:tr>
      <w:tr>
        <w:tc>
          <w:tcPr>
            <w:tcW w:type="dxa" w:w="1800"/>
          </w:tcPr>
          <w:p>
            <w:r>
              <w:t xml:space="preserve">Researcher's Ball</w:t>
            </w:r>
          </w:p>
        </w:tc>
        <w:tc>
          <w:tcPr>
            <w:tcW w:type="dxa" w:w="3200"/>
          </w:tcPr>
          <w:p>
            <w:r>
              <w:t xml:space="preserve">Safari-style lid, Diamond Core, Research Treatment</w:t>
            </w:r>
          </w:p>
        </w:tc>
        <w:tc>
          <w:tcPr>
            <w:tcW w:type="dxa" w:w="4000"/>
          </w:tcPr>
          <w:p>
            <w:r>
              <w:t xml:space="preserve">Documenting unknown Pokémon — ties directly into Cobblemon Snap. Research progression ladder: Ball Research → Environmental Capture → Ecological Capture → Resonance Capture → Anomaly Containment → Dimensional Stabilization → Legendary Containment.</w:t>
            </w:r>
          </w:p>
        </w:tc>
      </w:tr>
      <w:tr>
        <w:tc>
          <w:tcPr>
            <w:tcW w:type="dxa" w:w="1800"/>
          </w:tcPr>
          <w:p>
            <w:r>
              <w:t xml:space="preserve">Ranger's Ball</w:t>
            </w:r>
          </w:p>
        </w:tc>
        <w:tc>
          <w:tcPr>
            <w:tcW w:type="dxa" w:w="3200"/>
          </w:tcPr>
          <w:p>
            <w:r>
              <w:t xml:space="preserve">Safari-style, Gold Core, Conservation Treatment, Grass/Water Resonance</w:t>
            </w:r>
          </w:p>
        </w:tc>
        <w:tc>
          <w:tcPr>
            <w:tcW w:type="dxa" w:w="4000"/>
          </w:tcPr>
          <w:p>
            <w:r>
              <w:t xml:space="preserve">Ecological restoration over maximum capture performance</w:t>
            </w:r>
          </w:p>
        </w:tc>
      </w:tr>
      <w:tr>
        <w:tc>
          <w:tcPr>
            <w:tcW w:type="dxa" w:w="1800"/>
          </w:tcPr>
          <w:p>
            <w:r>
              <w:t xml:space="preserve">Engineer's Ball</w:t>
            </w:r>
          </w:p>
        </w:tc>
        <w:tc>
          <w:tcPr>
            <w:tcW w:type="dxa" w:w="3200"/>
          </w:tcPr>
          <w:p>
            <w:r>
              <w:t xml:space="preserve">Heavy lid, Gold Core, Reinforced Treatment, Steel/Electric Resonance</w:t>
            </w:r>
          </w:p>
        </w:tc>
        <w:tc>
          <w:tcPr>
            <w:tcW w:type="dxa" w:w="4000"/>
          </w:tcPr>
          <w:p>
            <w:r>
              <w:t xml:space="preserve">Industrial environments and mechanically-oriented Pokémon. Create's role is manufacturing infrastructure, not “the mod that makes every ball”: manual creation (early) → Create processing (mid) → automated Resonance infrastructure (late).</w:t>
            </w:r>
          </w:p>
        </w:tc>
      </w:tr>
      <w:tr>
        <w:tc>
          <w:tcPr>
            <w:tcW w:type="dxa" w:w="1800"/>
          </w:tcPr>
          <w:p>
            <w:r>
              <w:t xml:space="preserve">Arcane Ball</w:t>
            </w:r>
          </w:p>
        </w:tc>
        <w:tc>
          <w:tcPr>
            <w:tcW w:type="dxa" w:w="3200"/>
          </w:tcPr>
          <w:p>
            <w:r>
              <w:t xml:space="preserve">Dream lid, Diamond Core, Arcane Resonance Treatment, Psychic/Fairy</w:t>
            </w:r>
          </w:p>
        </w:tc>
        <w:tc>
          <w:tcPr>
            <w:tcW w:type="dxa" w:w="4000"/>
          </w:tcPr>
          <w:p>
            <w:r>
              <w:t xml:space="preserve">Magical Pokémon and Resonance research</w:t>
            </w:r>
          </w:p>
        </w:tc>
      </w:tr>
      <w:tr>
        <w:tc>
          <w:tcPr>
            <w:tcW w:type="dxa" w:w="1800"/>
          </w:tcPr>
          <w:p>
            <w:r>
              <w:t xml:space="preserve">Occultist's Ball</w:t>
            </w:r>
          </w:p>
        </w:tc>
        <w:tc>
          <w:tcPr>
            <w:tcW w:type="dxa" w:w="3200"/>
          </w:tcPr>
          <w:p>
            <w:r>
              <w:t xml:space="preserve">Dusk/Moon lid, Diamond Core, Spirit Binding Treatment, Ghost/Dark</w:t>
            </w:r>
          </w:p>
        </w:tc>
        <w:tc>
          <w:tcPr>
            <w:tcW w:type="dxa" w:w="4000"/>
          </w:tcPr>
          <w:p>
            <w:r>
              <w:t xml:space="preserve">Supernatural encounters</w:t>
            </w:r>
          </w:p>
        </w:tc>
      </w:tr>
    </w:tbl>
    <w:p>
      <w:pPr>
        <w:spacing w:after="120"/>
      </w:pPr>
      <w:r>
        <w:t xml:space="preserve">These sharpen an existing distinction: Ars Nouveau = deliberate magical manipulation, Occultism = spirit/ritual manipulation, Nature's Aura = natural energy, Resonance = the underlying ecological/world connection running beneath all three.</w:t>
      </w:r>
    </w:p>
    <w:p>
      <w:pPr>
        <w:pStyle w:val="Heading2"/>
        <w:spacing w:after="150" w:before="300"/>
      </w:pPr>
      <w:r>
        <w:t xml:space="preserve">10. Anomaly Balls</w:t>
      </w:r>
    </w:p>
    <w:p>
      <w:pPr>
        <w:spacing w:after="120"/>
      </w:pPr>
      <w:r>
        <w:t xml:space="preserve">A structurally distinct category from Affinity Balls — not a stronger Poké Ball, but containment for entities whose behavior doesn't conform to ordinary capture: Paradox Pokémon, Ultra Beasts, Shadow Pokémon, Fractured Pokémon, dimensional entities, temporal anomalies.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r>
              <w:rPr>
                <w:b/>
                <w:bCs/>
              </w:rPr>
              <w:t xml:space="preserve">Resonance-oriented capture</w:t>
            </w:r>
          </w:p>
        </w:tc>
        <w:tc>
          <w:tcPr>
            <w:tcW w:type="dxa" w:w="4500"/>
            <w:shd w:fill="D9D9D9" w:val="clear"/>
          </w:tcPr>
          <w:p>
            <w:r>
              <w:rPr>
                <w:b/>
                <w:bCs/>
              </w:rPr>
              <w:t xml:space="preserve">Anomaly containment</w:t>
            </w:r>
          </w:p>
        </w:tc>
      </w:tr>
      <w:tr>
        <w:tc>
          <w:tcPr>
            <w:tcW w:type="dxa" w:w="4500"/>
          </w:tcPr>
          <w:p>
            <w:r>
              <w:t xml:space="preserve">“What does this Pokémon resonate with?”</w:t>
            </w:r>
          </w:p>
        </w:tc>
        <w:tc>
          <w:tcPr>
            <w:tcW w:type="dxa" w:w="4500"/>
          </w:tcPr>
          <w:p>
            <w:r>
              <w:t xml:space="preserve">“Why is this entity behaving incorrectly?”</w:t>
            </w:r>
          </w:p>
        </w:tc>
      </w:tr>
      <w:tr>
        <w:tc>
          <w:tcPr>
            <w:tcW w:type="dxa" w:w="4500"/>
          </w:tcPr>
          <w:p>
            <w:r>
              <w:t xml:space="preserve">World Affinity</w:t>
            </w:r>
          </w:p>
        </w:tc>
        <w:tc>
          <w:tcPr>
            <w:tcW w:type="dxa" w:w="4500"/>
          </w:tcPr>
          <w:p>
            <w:r>
              <w:t xml:space="preserve">Instability/anomaly</w:t>
            </w:r>
          </w:p>
        </w:tc>
      </w:tr>
      <w:tr>
        <w:tc>
          <w:tcPr>
            <w:tcW w:type="dxa" w:w="4500"/>
          </w:tcPr>
          <w:p>
            <w:r>
              <w:t xml:space="preserve">Type/ecological relationship</w:t>
            </w:r>
          </w:p>
        </w:tc>
        <w:tc>
          <w:tcPr>
            <w:tcW w:type="dxa" w:w="4500"/>
          </w:tcPr>
          <w:p>
            <w:r>
              <w:t xml:space="preserve">Stabilization/containment</w:t>
            </w:r>
          </w:p>
        </w:tc>
      </w:tr>
      <w:tr>
        <w:tc>
          <w:tcPr>
            <w:tcW w:type="dxa" w:w="4500"/>
          </w:tcPr>
          <w:p>
            <w:r>
              <w:t xml:space="preserve">Fire, Water, Ghost, etc.</w:t>
            </w:r>
          </w:p>
        </w:tc>
        <w:tc>
          <w:tcPr>
            <w:tcW w:type="dxa" w:w="4500"/>
          </w:tcPr>
          <w:p>
            <w:r>
              <w:t xml:space="preserve">Temporal, Dimensional, Shadow, Fracture, etc.</w:t>
            </w:r>
          </w:p>
        </w:tc>
      </w:tr>
    </w:tbl>
    <w:p>
      <w:pPr>
        <w:spacing w:after="120"/>
      </w:pPr>
      <w:r>
        <w:t xml:space="preserve">Recovered candidates: Shadow Ball, Fracture Ball, Dimensional Ball, Temporal Ball, Paradox Ball — explicitly conceptual, not locked. Worked examples: a Temporal Stabilization Ball could reduce temporal instability during capture, record research, and potentially help resolve the anomaly; Dimensional Containment suits an Ultra Beast; Corruption Stabilization suits a Shadow Pokémon. Governing rule: the containment problem determines the ball configuration.</w:t>
      </w:r>
    </w:p>
    <w:p>
      <w:pPr>
        <w:spacing w:after="120"/>
      </w:pPr>
      <w:r>
        <w:t xml:space="preserve">Explicit architectural guardrail against category sprawl (Resonance/Anomaly/Research/Conservation/Faction/etc. balls each becoming their own item family — “47 different ball categories the player has to memorize”): later direction makes Resonance Ball the broad architectural concept, with configurations/Treatments underneath it, Anomaly containment included.</w:t>
      </w:r>
    </w:p>
    <w:p>
      <w:pPr>
        <w:pStyle w:val="Heading2"/>
        <w:spacing w:after="150" w:before="300"/>
      </w:pPr>
      <w:r>
        <w:t xml:space="preserve">11. Type Gems / Affinity Gems &amp; the Ball System</w:t>
      </w:r>
    </w:p>
    <w:p>
      <w:pPr>
        <w:spacing w:after="120"/>
      </w:pPr>
      <w:r>
        <w:t xml:space="preserve">Originally considered as the literal “Resonance Core” before that term moved to Attunement Core (Section 4) — e.g. a Fire Gem enabling improved Fire capture, Fire research, Fire Pokémon compatibility, reduced capture instability in hot environments, Personal Fire Affinity, and Fire-starter progression; a Ghost Gem interacting with Ghost Pokémon, Occultism, Shadow phenomena, haunted structures, and death-related discoveries.</w:t>
      </w:r>
    </w:p>
    <w:p>
      <w:pPr>
        <w:spacing w:after="120"/>
      </w:pPr>
      <w:r>
        <w:t xml:space="preserve">Open resource-economy question, not locked: whether Affinity Gems should be finite/crystallized manifestations of Resonance (sourced from the world's actual ecological state — Restoration → Resonance becomes available → crystallizes → usable material → advanced technology) rather than a casually mass-producible commodity like iron. A major proposed direction, not a locked resource lifecycle.</w:t>
      </w:r>
    </w:p>
    <w:p>
      <w:pPr>
        <w:pStyle w:val="Heading2"/>
        <w:spacing w:after="150" w:before="300"/>
      </w:pPr>
      <w:r>
        <w:t xml:space="preserve">12. Personal Affinity Guardrail for Balls</w:t>
      </w:r>
    </w:p>
    <w:p>
      <w:pPr>
        <w:spacing w:after="120"/>
      </w:pPr>
      <w:r>
        <w:t xml:space="preserve">An explicit design caution, worth its own entry since it refines Part 1's Personal Affinity system: high Trainer Affinity should NOT directly translate into raw catch-rate bonuses (“My Fire Affinity is 100, therefore my Fire Ball catches better”) — that would recreate a simple linear power hierarchy and undercut build diversity. Instead, high Personal Affinity should grant familiarity and knowledge: better information about that type's Pokémon, improved research, behavioral/environmental feedback, and access to more advanced Treatments for that Affinity — while a Water specialist can still use a Fire ball just fine, only without the specialist's edge. Status: 🕒 Locked — stated as an explicit guardrail, not a suggestion.</w:t>
      </w:r>
    </w:p>
    <w:p>
      <w:pPr>
        <w:pStyle w:val="Heading2"/>
        <w:spacing w:after="150" w:before="300"/>
      </w:pPr>
      <w:r>
        <w:t xml:space="preserve">13. Faction Ball Integration — first recovered faction roster</w:t>
      </w:r>
    </w:p>
    <w:p>
      <w:pPr>
        <w:spacing w:after="120"/>
      </w:pPr>
      <w:r>
        <w:t xml:space="preserve">Notable: this is the first place five actual faction names have surfaced in the reconstruction — not previously documented anywhere in Parts 1–7. Cross-reference to Part 1's general faction/reputation system (which established the mechanics but not named factions) is worth doing in a future pass.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c>
          <w:tcPr>
            <w:tcW w:type="dxa" w:w="2000"/>
            <w:shd w:fill="D9D9D9" w:val="clear"/>
          </w:tcPr>
          <w:p>
            <w:r>
              <w:rPr>
                <w:b/>
                <w:bCs/>
              </w:rPr>
              <w:t xml:space="preserve">Faction</w:t>
            </w:r>
          </w:p>
        </w:tc>
        <w:tc>
          <w:tcPr>
            <w:tcW w:type="dxa" w:w="2000"/>
            <w:shd w:fill="D9D9D9" w:val="clear"/>
          </w:tcPr>
          <w:p>
            <w:r>
              <w:rPr>
                <w:b/>
                <w:bCs/>
              </w:rPr>
              <w:t xml:space="preserve">Signature ball</w:t>
            </w:r>
          </w:p>
        </w:tc>
        <w:tc>
          <w:tcPr>
            <w:tcW w:type="dxa" w:w="5000"/>
            <w:shd w:fill="D9D9D9" w:val="clear"/>
          </w:tcPr>
          <w:p>
            <w:r>
              <w:rPr>
                <w:b/>
                <w:bCs/>
              </w:rPr>
              <w:t xml:space="preserve">Focus</w:t>
            </w:r>
          </w:p>
        </w:tc>
      </w:tr>
      <w:tr>
        <w:tc>
          <w:tcPr>
            <w:tcW w:type="dxa" w:w="2000"/>
          </w:tcPr>
          <w:p>
            <w:r>
              <w:t xml:space="preserve">Verdant Circle</w:t>
            </w:r>
          </w:p>
        </w:tc>
        <w:tc>
          <w:tcPr>
            <w:tcW w:type="dxa" w:w="2000"/>
          </w:tcPr>
          <w:p>
            <w:r>
              <w:t xml:space="preserve">Conservation Ball</w:t>
            </w:r>
          </w:p>
        </w:tc>
        <w:tc>
          <w:tcPr>
            <w:tcW w:type="dxa" w:w="5000"/>
          </w:tcPr>
          <w:p>
            <w:r>
              <w:t xml:space="preserve">Ecological capture; Nature's Aura; Grass/Water/Fairy</w:t>
            </w:r>
          </w:p>
        </w:tc>
      </w:tr>
      <w:tr>
        <w:tc>
          <w:tcPr>
            <w:tcW w:type="dxa" w:w="2000"/>
          </w:tcPr>
          <w:p>
            <w:r>
              <w:t xml:space="preserve">Iron Accord</w:t>
            </w:r>
          </w:p>
        </w:tc>
        <w:tc>
          <w:tcPr>
            <w:tcW w:type="dxa" w:w="2000"/>
          </w:tcPr>
          <w:p>
            <w:r>
              <w:t xml:space="preserve">Containment Ball</w:t>
            </w:r>
          </w:p>
        </w:tc>
        <w:tc>
          <w:tcPr>
            <w:tcW w:type="dxa" w:w="5000"/>
          </w:tcPr>
          <w:p>
            <w:r>
              <w:t xml:space="preserve">Reinforced; Steel/Electric; industrial environments</w:t>
            </w:r>
          </w:p>
        </w:tc>
      </w:tr>
      <w:tr>
        <w:tc>
          <w:tcPr>
            <w:tcW w:type="dxa" w:w="2000"/>
          </w:tcPr>
          <w:p>
            <w:r>
              <w:t xml:space="preserve">Arcane Order</w:t>
            </w:r>
          </w:p>
        </w:tc>
        <w:tc>
          <w:tcPr>
            <w:tcW w:type="dxa" w:w="2000"/>
          </w:tcPr>
          <w:p>
            <w:r>
              <w:t xml:space="preserve">Resonance Ball</w:t>
            </w:r>
          </w:p>
        </w:tc>
        <w:tc>
          <w:tcPr>
            <w:tcW w:type="dxa" w:w="5000"/>
          </w:tcPr>
          <w:p>
            <w:r>
              <w:t xml:space="preserve">Psychic/Fairy; magical creatures; anomaly stabilization</w:t>
            </w:r>
          </w:p>
        </w:tc>
      </w:tr>
      <w:tr>
        <w:tc>
          <w:tcPr>
            <w:tcW w:type="dxa" w:w="2000"/>
          </w:tcPr>
          <w:p>
            <w:r>
              <w:t xml:space="preserve">Umbral Covenant</w:t>
            </w:r>
          </w:p>
        </w:tc>
        <w:tc>
          <w:tcPr>
            <w:tcW w:type="dxa" w:w="2000"/>
          </w:tcPr>
          <w:p>
            <w:r>
              <w:t xml:space="preserve">Umbral Ball</w:t>
            </w:r>
          </w:p>
        </w:tc>
        <w:tc>
          <w:tcPr>
            <w:tcW w:type="dxa" w:w="5000"/>
          </w:tcPr>
          <w:p>
            <w:r>
              <w:t xml:space="preserve">Ghost/Dark; spirits; Shadow phenomena</w:t>
            </w:r>
          </w:p>
        </w:tc>
      </w:tr>
      <w:tr>
        <w:tc>
          <w:tcPr>
            <w:tcW w:type="dxa" w:w="2000"/>
          </w:tcPr>
          <w:p>
            <w:r>
              <w:t xml:space="preserve">Frontier Guild</w:t>
            </w:r>
          </w:p>
        </w:tc>
        <w:tc>
          <w:tcPr>
            <w:tcW w:type="dxa" w:w="2000"/>
          </w:tcPr>
          <w:p>
            <w:r>
              <w:t xml:space="preserve">Expedition Ball</w:t>
            </w:r>
          </w:p>
        </w:tc>
        <w:tc>
          <w:tcPr>
            <w:tcW w:type="dxa" w:w="5000"/>
          </w:tcPr>
          <w:p>
            <w:r>
              <w:t xml:space="preserve">Harsh environments; exploration; habitat research</w:t>
            </w:r>
          </w:p>
        </w:tc>
      </w:tr>
    </w:tbl>
    <w:p>
      <w:pPr>
        <w:spacing w:after="120"/>
      </w:pPr>
      <w:r>
        <w:t xml:space="preserve">Not intended as five exclusive locked item categories — the underlying idea is that faction reputation teaches the player new construction knowledge, Treatments, or configurations, with these as illustrative signature examples rather than a final roster. Status: 🟡 Candidate for both the faction names and their ball associations.</w:t>
      </w:r>
    </w:p>
    <w:p>
      <w:pPr>
        <w:pStyle w:val="Heading2"/>
        <w:spacing w:after="150" w:before="300"/>
      </w:pPr>
      <w:r>
        <w:t xml:space="preserve">14. The Ball as Player Expression &amp; Pokémon History</w:t>
      </w:r>
    </w:p>
    <w:p>
      <w:pPr>
        <w:spacing w:after="120"/>
      </w:pPr>
      <w:r>
        <w:t xml:space="preserve">Two related ideas worth preserving in their own words. Signature balls: a specific build (“black + purple + Moon + Netherite + Ghost Treatment”) shouldn't just resolve to an anonymous “Zeta Ball” — the game should remember the player's creation, leaning on Modular Poké Balls' large appearance space as a vehicle for player expression rather than mechanical variety.</w:t>
      </w:r>
    </w:p>
    <w:p>
      <w:pPr>
        <w:spacing w:after="120"/>
      </w:pPr>
      <w:r>
        <w:t xml:space="preserve">Ball identity as part of Pokémon history: a captured Pokémon's record could read something like “Captured in: Arcane Resonance Ball, Location: Hearthhome Forest, First discovered: Day 12, Research: Complete” rather than just a species name — the ball becomes part of the player's story with that individual Pokémon, reinforced by the fact that a Modular Ball's custom design stays visually associated with the Pokémon it holds.</w:t>
      </w:r>
    </w:p>
    <w:p>
      <w:pPr>
        <w:pStyle w:val="Heading2"/>
        <w:spacing w:after="150" w:before="300"/>
      </w:pPr>
      <w:r>
        <w:t xml:space="preserve">15. Legendary Capture Guardrail</w:t>
      </w:r>
    </w:p>
    <w:p>
      <w:pPr>
        <w:spacing w:after="120"/>
      </w:pPr>
      <w:r>
        <w:t xml:space="preserve">Explicit and important: the custom ball system does not replace the Legendary Domain system from Part 2. A high-tier ball (“Master Ball”-equivalent) should never let a player bypass Legendary eligibility, Resonance, Recognition, investigation, Domain requirements, or event progression. Sequence stays: become eligible → Legendary notices you → investigate → encounter → THEN choose appropriate containment/capture technology. The ball determines how you approach an already-earned encounter, never whether you were entitled to have it. Status: 🕒 Locked — and consistent with everything already established in Part 2.</w:t>
      </w:r>
    </w:p>
    <w:p>
      <w:pPr>
        <w:pStyle w:val="Heading2"/>
        <w:spacing w:after="150" w:before="300"/>
      </w:pPr>
      <w:r>
        <w:t xml:space="preserve">16. Occupied Pokéballs</w:t>
      </w:r>
    </w:p>
    <w:p>
      <w:pPr>
        <w:spacing w:after="120"/>
      </w:pPr>
      <w:r>
        <w:t xml:space="preserve">A Pokémon can physically exist as an item containing its data. Investigated implementation (NeoForge “Reforged”-style): eject a selected party Pokémon as its physical Poké Ball, reclaim it to party/PC, send it out directly from the ball, place occupied balls as 3D displays, name-labeled, preserving the original ball type and the Pokémon's data, with optional death-drop behavior. Creates a flow of Active Team → PC → Physical Ball Storage → Display → Transport → Release, rather than Pokémon always being abstract inventory entries.</w:t>
      </w:r>
    </w:p>
    <w:p>
      <w:pPr>
        <w:pStyle w:val="Heading3"/>
        <w:spacing w:after="100" w:before="200"/>
      </w:pPr>
      <w:r>
        <w:t xml:space="preserve">Regional occupied-ball loot</w:t>
      </w:r>
    </w:p>
    <w:p>
      <w:pPr>
        <w:spacing w:after="120"/>
      </w:pPr>
      <w:r>
        <w:t xml:space="preserve">Wesley's own idea, specifically recovered: occupied balls found as loot shouldn't be randomized — the structure/region should determine both the possible ball type and the possible Pokémon inside, so exploration tells a story. Example: Ocean Ruins could yield a Dive Ball + Water Pokémon, a Net Ball + Water/Bug Pokémon, or an old/damaged rare ball with an ocean-appropriate species — an “Occupied Dive Ball → Chinchou inside” moment, not “chest contained random Pokémon #47.”</w:t>
      </w:r>
    </w:p>
    <w:p>
      <w:pPr>
        <w:pStyle w:val="Heading3"/>
        <w:spacing w:after="100" w:before="200"/>
      </w:pPr>
      <w:r>
        <w:t xml:space="preserve">Retirement, Nuzlocke, and the Pokémon Memorial</w:t>
      </w:r>
    </w:p>
    <w:p>
      <w:pPr>
        <w:spacing w:after="120"/>
      </w:pPr>
      <w:r>
        <w:t xml:space="preserve">Occupied Pokéballs are the mechanism behind Part 2's Retirement Protocol: Pokémon faints/permanently dies → Retirement Protocol → Occupied Pokéball marked RETIRED → removed from active party → ball physically preserved. This enables a Pokémon Memorial concept — a display of the player's actual retired occupied balls (not just name plaques/signs) as a permanent record of their history. The exact research functionality tied to retirement is still flagged as wanting further development.</w:t>
      </w:r>
    </w:p>
    <w:p>
      <w:pPr>
        <w:pStyle w:val="Heading2"/>
        <w:spacing w:after="150" w:before="300"/>
      </w:pPr>
      <w:r>
        <w:t xml:space="preserve">17. The Four Player-Facing Questions</w:t>
      </w:r>
    </w:p>
    <w:p>
      <w:pPr>
        <w:spacing w:after="120"/>
      </w:pPr>
      <w:r>
        <w:t xml:space="preserve">However complex the underlying combination space gets, the system was explicitly kept down to four questions a player actually has to answer: What does it look like? (Appearance) — How powerful is its capture? (Core) — What does it do differently? (Treatment) — Why am I using it here? (Purpose/Resonance/environmental interaction). Explicitly preferred over giving every combination a unique mechanical effect.</w:t>
      </w:r>
    </w:p>
    <w:p>
      <w:pPr>
        <w:pStyle w:val="Heading2"/>
        <w:spacing w:after="150" w:before="300"/>
      </w:pPr>
      <w:r>
        <w:t xml:space="preserve">18. Early → Mid → Late Progression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tblGrid>
      <w:tr>
        <w:tc>
          <w:tcPr>
            <w:tcW w:type="dxa" w:w="1400"/>
            <w:shd w:fill="D9D9D9" w:val="clear"/>
          </w:tcPr>
          <w:p>
            <w:r>
              <w:rPr>
                <w:b/>
                <w:bCs/>
              </w:rPr>
              <w:t xml:space="preserve">Stage</w:t>
            </w:r>
          </w:p>
        </w:tc>
        <w:tc>
          <w:tcPr>
            <w:tcW w:type="dxa" w:w="2600"/>
            <w:shd w:fill="D9D9D9" w:val="clear"/>
          </w:tcPr>
          <w:p>
            <w:r>
              <w:rPr>
                <w:b/>
                <w:bCs/>
              </w:rPr>
              <w:t xml:space="preserve">Player mindset</w:t>
            </w:r>
          </w:p>
        </w:tc>
        <w:tc>
          <w:tcPr>
            <w:tcW w:type="dxa" w:w="5000"/>
            <w:shd w:fill="D9D9D9" w:val="clear"/>
          </w:tcPr>
          <w:p>
            <w:r>
              <w:rPr>
                <w:b/>
                <w:bCs/>
              </w:rPr>
              <w:t xml:space="preserve">What's available</w:t>
            </w:r>
          </w:p>
        </w:tc>
      </w:tr>
      <w:tr>
        <w:tc>
          <w:tcPr>
            <w:tcW w:type="dxa" w:w="1400"/>
          </w:tcPr>
          <w:p>
            <w:r>
              <w:t xml:space="preserve">Early</w:t>
            </w:r>
          </w:p>
        </w:tc>
        <w:tc>
          <w:tcPr>
            <w:tcW w:type="dxa" w:w="2600"/>
          </w:tcPr>
          <w:p>
            <w:r>
              <w:t xml:space="preserve">“I need a ball.”</w:t>
            </w:r>
          </w:p>
        </w:tc>
        <w:tc>
          <w:tcPr>
            <w:tcW w:type="dxa" w:w="5000"/>
          </w:tcPr>
          <w:p>
            <w:r>
              <w:t xml:space="preserve">Basic Modular Ball, basic Cores, basic appearance, basic Treatments, manual manufacture</w:t>
            </w:r>
          </w:p>
        </w:tc>
      </w:tr>
      <w:tr>
        <w:tc>
          <w:tcPr>
            <w:tcW w:type="dxa" w:w="1400"/>
          </w:tcPr>
          <w:p>
            <w:r>
              <w:t xml:space="preserve">Mid</w:t>
            </w:r>
          </w:p>
        </w:tc>
        <w:tc>
          <w:tcPr>
            <w:tcW w:type="dxa" w:w="2600"/>
          </w:tcPr>
          <w:p>
            <w:r>
              <w:t xml:space="preserve">“I need the right ball.”</w:t>
            </w:r>
          </w:p>
        </w:tc>
        <w:tc>
          <w:tcPr>
            <w:tcW w:type="dxa" w:w="5000"/>
          </w:tcPr>
          <w:p>
            <w:r>
              <w:t xml:space="preserve">Better Cores, Affinity alignment, research/conservation/environmental Treatments, Create processing, faction knowledge, ecological specialization</w:t>
            </w:r>
          </w:p>
        </w:tc>
      </w:tr>
      <w:tr>
        <w:tc>
          <w:tcPr>
            <w:tcW w:type="dxa" w:w="1400"/>
          </w:tcPr>
          <w:p>
            <w:r>
              <w:t xml:space="preserve">Late</w:t>
            </w:r>
          </w:p>
        </w:tc>
        <w:tc>
          <w:tcPr>
            <w:tcW w:type="dxa" w:w="2600"/>
          </w:tcPr>
          <w:p>
            <w:r>
              <w:t xml:space="preserve">“I need to design the right ball.”</w:t>
            </w:r>
          </w:p>
        </w:tc>
        <w:tc>
          <w:tcPr>
            <w:tcW w:type="dxa" w:w="5000"/>
          </w:tcPr>
          <w:p>
            <w:r>
              <w:t xml:space="preserve">Advanced Attunement, advanced Treatments, anomaly stabilization, dimensional/temporal containment, sophisticated Resonance infrastructure, automated production, specialized Legendary-capture preparation</w:t>
            </w:r>
          </w:p>
        </w:tc>
      </w:tr>
    </w:tbl>
    <w:p>
      <w:pPr>
        <w:pStyle w:val="Heading2"/>
        <w:spacing w:after="150" w:before="300"/>
      </w:pPr>
      <w:r>
        <w:t xml:space="preserve">19. Status Summary (as given in the recovery)</w:t>
      </w:r>
    </w:p>
    <w:p>
      <w:pPr>
        <w:pStyle w:val="Heading3"/>
        <w:spacing w:after="100" w:before="200"/>
      </w:pPr>
      <w:r>
        <w:t xml:space="preserve">Strongly recovered / established direction</w:t>
      </w:r>
    </w:p>
    <w:p>
      <w:pPr>
        <w:spacing w:after="120"/>
      </w:pPr>
      <w:r>
        <w:t xml:space="preserve">Modular Ball architecture; interchangeable appearance/components; Core = capture strength; Attunement Core terminology replacing Resonance Core; type/ecological alignment; Treatments; Resonance/Affinity interaction; World Affinity contribution; situational ball choice; the No Best Ball principle; research/conservation/stabilization concepts; the Anomaly containment concept; player-created/signature balls; ball identity as part of Pokémon history; Occupied Pokéball integration; regional/contextual occupied-ball loot.</w:t>
      </w:r>
    </w:p>
    <w:p>
      <w:pPr>
        <w:pStyle w:val="Heading3"/>
        <w:spacing w:after="100" w:before="200"/>
      </w:pPr>
      <w:r>
        <w:t xml:space="preserve">Provisional — terminology still needs a final lock</w:t>
      </w:r>
    </w:p>
    <w:p>
      <w:pPr>
        <w:spacing w:after="120"/>
      </w:pPr>
      <w:r>
        <w:t xml:space="preserve">Attainment vs. Attunement as the process name; Affinity Ball vs. Attuned Ball as the product name; the exact relationship between “Resonance Ball” as a base object vs. a functional/gameplay designation; the exact Core/Attunement Core/Treatment hierarchy; whether every Affinity Ball requires an Attunement Core; exact calibration mechanics.</w:t>
      </w:r>
    </w:p>
    <w:p>
      <w:pPr>
        <w:pStyle w:val="Heading3"/>
        <w:spacing w:after="100" w:before="200"/>
      </w:pPr>
      <w:r>
        <w:t xml:space="preserve">Historical candidates — not automatically canon</w:t>
      </w:r>
    </w:p>
    <w:p>
      <w:pPr>
        <w:spacing w:after="120"/>
      </w:pPr>
      <w:r>
        <w:t xml:space="preserve">Shadow/Fracture/Dimensional/Temporal/Paradox Ball as named items; Research Ball and Conservation Ball as named items; faction-exclusive named balls; specific Treatment names; specific capture multipliers; a finite Affinity Gem economy; an exact 18-ball recipe structure.</w:t>
      </w:r>
    </w:p>
    <w:p>
      <w:pPr>
        <w:pStyle w:val="Heading2"/>
        <w:spacing w:after="150" w:before="300"/>
      </w:pPr>
      <w:r>
        <w:t xml:space="preserve">20. The Deepest Design Philosophy</w:t>
      </w:r>
    </w:p>
    <w:p>
      <w:pPr>
        <w:spacing w:after="120"/>
      </w:pPr>
      <w:r>
        <w:t xml:space="preserve">Stated directly, worth preserving verbatim: the custom ball system ultimately isn't really about Poké Balls — it's an example of Creation Over Crafting. Instead of “Craft Fire Ball,” the intended arc is Discover → Understand → Gather → Prepare → Construct → Expose → Attain/Attune → Stabilize → Calibrate → Use → Observe the consequence. The player doesn't simply obtain a tool — they learn how the world works well enough to create the right tool for the situation, and the tool feeds back into the world through capture, research, Affinity, ecology, Pokémon history, and restoration. Explicitly identified as one of the strongest single examples of C.O.C. in the whole project.</w:t>
      </w:r>
    </w:p>
    <w:p>
      <w:pPr>
        <w:spacing w:after="120"/>
      </w:pPr>
      <w:r>
        <w:rPr>
          <w:i/>
          <w:iCs/>
        </w:rPr>
        <w:t xml:space="preserve">Explicitly deferred, per the recovery itself: a final 18-type ball chart. The architecture is mature enough to preserve as written above; detailed per-type balancing (exact effects, Treatments, recipes, Attainment methods for all 18) should stay 🟡 Candidate/provisional until the rest of the reconstruction is further along.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2026-09-13T18:09:06.001Z</dcterms:created>
  <dcterms:modified xsi:type="dcterms:W3CDTF">2026-09-13T18:09:06.001Z</dcterms:modified>
</cp:coreProperties>
</file>

<file path=docProps/custom.xml><?xml version="1.0" encoding="utf-8"?>
<Properties xmlns="http://schemas.openxmlformats.org/officeDocument/2006/custom-properties" xmlns:vt="http://schemas.openxmlformats.org/officeDocument/2006/docPropsVTypes"/>
</file>