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6A8" w:rsidRPr="00BF66A8" w:rsidRDefault="00BF66A8" w:rsidP="00BF66A8">
      <w:pPr>
        <w:spacing w:after="0" w:line="240" w:lineRule="auto"/>
        <w:rPr>
          <w:rFonts w:ascii="Calibri" w:eastAsia="Calibri" w:hAnsi="Calibri" w:cs="Times New Roman"/>
          <w:kern w:val="0"/>
          <w14:ligatures w14:val="none"/>
        </w:rPr>
      </w:pPr>
    </w:p>
    <w:p w:rsidR="00BF66A8" w:rsidRPr="00BF66A8" w:rsidRDefault="00BF66A8" w:rsidP="00BF66A8">
      <w:pPr>
        <w:spacing w:after="0" w:line="240" w:lineRule="auto"/>
        <w:ind w:left="567" w:right="663"/>
        <w:jc w:val="both"/>
        <w:rPr>
          <w:rFonts w:ascii="Times New Roman" w:eastAsia="Calibri" w:hAnsi="Times New Roman" w:cs="Times New Roman"/>
          <w:kern w:val="0"/>
          <w:sz w:val="24"/>
          <w:szCs w:val="24"/>
          <w14:ligatures w14:val="none"/>
        </w:rPr>
      </w:pPr>
      <w:r w:rsidRPr="00BF66A8">
        <w:rPr>
          <w:rFonts w:ascii="Times New Roman" w:eastAsia="Calibri" w:hAnsi="Times New Roman" w:cs="Times New Roman"/>
          <w:kern w:val="0"/>
          <w:sz w:val="24"/>
          <w:szCs w:val="24"/>
          <w14:ligatures w14:val="none"/>
        </w:rPr>
        <w:t xml:space="preserve">Une première version du dossier d’exécution est dessinée par le bureau d’études à partir des éléments définis dans l’étude d’éclairement. Une fois les plans réalisés et, les longueurs de réseaux définies, une note de calcul est établie afin de définir les sections de câbles et les calibres des protections. A ce stade du chantier, l’échange avec la maitrise d’œuvre et la maitrise d’ouvrage est essentielle afin de définir les caractéristiques du nouveau réseau. </w:t>
      </w:r>
    </w:p>
    <w:p w:rsidR="00BF66A8" w:rsidRPr="00BF66A8" w:rsidRDefault="00BF66A8" w:rsidP="00BF66A8">
      <w:pPr>
        <w:spacing w:after="0" w:line="240" w:lineRule="auto"/>
        <w:rPr>
          <w:rFonts w:ascii="Times New Roman" w:eastAsia="Calibri" w:hAnsi="Times New Roman" w:cs="Times New Roman"/>
          <w:kern w:val="0"/>
          <w:sz w:val="24"/>
          <w:szCs w:val="24"/>
          <w14:ligatures w14:val="none"/>
        </w:rPr>
      </w:pPr>
    </w:p>
    <w:p w:rsidR="00BF66A8" w:rsidRPr="00BF66A8" w:rsidRDefault="00BF66A8" w:rsidP="00BF66A8">
      <w:pPr>
        <w:spacing w:after="0" w:line="240" w:lineRule="auto"/>
        <w:rPr>
          <w:rFonts w:ascii="Times New Roman" w:eastAsia="Calibri" w:hAnsi="Times New Roman" w:cs="Times New Roman"/>
          <w:kern w:val="0"/>
          <w:sz w:val="24"/>
          <w:szCs w:val="24"/>
          <w14:ligatures w14:val="none"/>
        </w:rPr>
      </w:pPr>
    </w:p>
    <w:p w:rsidR="00795390" w:rsidRPr="00BF66A8" w:rsidRDefault="00795390" w:rsidP="00BF66A8">
      <w:bookmarkStart w:id="0" w:name="_GoBack"/>
      <w:bookmarkEnd w:id="0"/>
    </w:p>
    <w:sectPr w:rsidR="00795390" w:rsidRPr="00BF66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BF66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397</Characters>
  <Application>Microsoft Office Word</Application>
  <DocSecurity>0</DocSecurity>
  <Lines>3</Lines>
  <Paragraphs>1</Paragraphs>
  <ScaleCrop>false</ScaleCrop>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