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B5F3" w14:textId="77777777" w:rsidR="008E38A5" w:rsidRDefault="00000000">
      <w:pPr>
        <w:pStyle w:val="Heading1"/>
        <w:jc w:val="center"/>
      </w:pPr>
      <w:proofErr w:type="spellStart"/>
      <w:r>
        <w:t>PayFlow</w:t>
      </w:r>
      <w:proofErr w:type="spellEnd"/>
      <w:r>
        <w:t xml:space="preserve"> Commerce: Q4 2024 Fraud Analysis </w:t>
      </w:r>
    </w:p>
    <w:p w14:paraId="7B56B5F4" w14:textId="77777777" w:rsidR="008E38A5" w:rsidRDefault="008E38A5"/>
    <w:p w14:paraId="7B56B5F5" w14:textId="77777777" w:rsidR="008E38A5" w:rsidRDefault="00000000">
      <w:pPr>
        <w:pStyle w:val="Heading2"/>
      </w:pPr>
      <w:r>
        <w:t>Overview</w:t>
      </w:r>
    </w:p>
    <w:p w14:paraId="7B56B5F6" w14:textId="60CC0F35" w:rsidR="008E38A5" w:rsidRDefault="00000000">
      <w:pPr>
        <w:spacing w:after="120"/>
      </w:pPr>
      <w:proofErr w:type="spellStart"/>
      <w:r>
        <w:t>PayFlow</w:t>
      </w:r>
      <w:proofErr w:type="spellEnd"/>
      <w:r>
        <w:t xml:space="preserve"> Commerce </w:t>
      </w:r>
      <w:proofErr w:type="gramStart"/>
      <w:r>
        <w:t>closed</w:t>
      </w:r>
      <w:proofErr w:type="gramEnd"/>
      <w:r>
        <w:t xml:space="preserve"> Q4 2024 with $7.06M in revenue, driven by strong holiday demand. However, a critical vulnerability exposed </w:t>
      </w:r>
      <w:r w:rsidR="006D4A09">
        <w:t>a significant</w:t>
      </w:r>
      <w:r>
        <w:t xml:space="preserve"> business risk. The fraud rate reached 7.03% of revenue ($496K potential exposure), resulting in $129K in actual fraud losses and reducing net margin to 5.2%.</w:t>
      </w:r>
    </w:p>
    <w:p w14:paraId="7B56B5F7" w14:textId="77777777" w:rsidR="008E38A5" w:rsidRDefault="00000000">
      <w:pPr>
        <w:spacing w:after="120"/>
      </w:pPr>
      <w:r>
        <w:t xml:space="preserve">To address this issue, I developed a fraud detection model and validated its performance through </w:t>
      </w:r>
      <w:proofErr w:type="spellStart"/>
      <w:r>
        <w:t>backtesting</w:t>
      </w:r>
      <w:proofErr w:type="spellEnd"/>
      <w:r>
        <w:t xml:space="preserve"> on 14,000 transactions. The model demonstrates 89% accuracy on unseen data and catches 74% of fraud cases when applied to production volumes, with projected quarterly savings of $143K that would improve net margin from 5.2% to 7.2%.</w:t>
      </w:r>
    </w:p>
    <w:p w14:paraId="7B56B5F8" w14:textId="77777777" w:rsidR="008E38A5" w:rsidRDefault="00000000">
      <w:pPr>
        <w:pStyle w:val="Heading2"/>
      </w:pPr>
      <w:r>
        <w:t>Key Risk Findings</w:t>
      </w:r>
    </w:p>
    <w:p w14:paraId="7B56B5F9" w14:textId="77777777" w:rsidR="008E38A5" w:rsidRDefault="00000000">
      <w:pPr>
        <w:spacing w:after="120"/>
      </w:pPr>
      <w:r>
        <w:t>Analysis revealed fraud activity increases 3.5x when the manual review team is offline: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E38A5" w14:paraId="7B56B5F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5FA" w14:textId="77777777" w:rsidR="008E38A5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5FB" w14:textId="77777777" w:rsidR="008E38A5" w:rsidRDefault="00000000">
            <w:r>
              <w:rPr>
                <w:b/>
                <w:bCs/>
              </w:rPr>
              <w:t>Weekday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5FC" w14:textId="77777777" w:rsidR="008E38A5" w:rsidRDefault="00000000">
            <w:r>
              <w:rPr>
                <w:b/>
                <w:bCs/>
              </w:rPr>
              <w:t>Weekend</w:t>
            </w:r>
          </w:p>
        </w:tc>
      </w:tr>
      <w:tr w:rsidR="008E38A5" w14:paraId="7B56B60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5FE" w14:textId="77777777" w:rsidR="008E38A5" w:rsidRDefault="00000000">
            <w:r>
              <w:t>Fraud Rate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5FF" w14:textId="77777777" w:rsidR="008E38A5" w:rsidRDefault="00000000">
            <w:r>
              <w:t>3.99%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00" w14:textId="77777777" w:rsidR="008E38A5" w:rsidRDefault="00000000">
            <w:r>
              <w:rPr>
                <w:b/>
                <w:bCs/>
                <w:color w:val="C00000"/>
              </w:rPr>
              <w:t>13.79%</w:t>
            </w:r>
          </w:p>
        </w:tc>
      </w:tr>
      <w:tr w:rsidR="008E38A5" w14:paraId="7B56B60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02" w14:textId="77777777" w:rsidR="008E38A5" w:rsidRDefault="00000000">
            <w:r>
              <w:t>Total Orders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03" w14:textId="77777777" w:rsidR="008E38A5" w:rsidRDefault="00000000">
            <w:r>
              <w:t>9,711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04" w14:textId="77777777" w:rsidR="008E38A5" w:rsidRDefault="00000000">
            <w:r>
              <w:t>4,371</w:t>
            </w:r>
          </w:p>
        </w:tc>
      </w:tr>
      <w:tr w:rsidR="008E38A5" w14:paraId="7B56B60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06" w14:textId="77777777" w:rsidR="008E38A5" w:rsidRDefault="00000000">
            <w:r>
              <w:t>Fraud Count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07" w14:textId="77777777" w:rsidR="008E38A5" w:rsidRDefault="00000000">
            <w:r>
              <w:t>305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08" w14:textId="77777777" w:rsidR="008E38A5" w:rsidRDefault="00000000">
            <w:r>
              <w:rPr>
                <w:b/>
                <w:bCs/>
                <w:color w:val="C00000"/>
              </w:rPr>
              <w:t>445</w:t>
            </w:r>
          </w:p>
        </w:tc>
      </w:tr>
    </w:tbl>
    <w:p w14:paraId="7B56B60A" w14:textId="77777777" w:rsidR="008E38A5" w:rsidRDefault="008E38A5">
      <w:pPr>
        <w:spacing w:after="120"/>
      </w:pPr>
    </w:p>
    <w:p w14:paraId="59E37858" w14:textId="17CB97C8" w:rsidR="00721DD4" w:rsidRDefault="00721DD4">
      <w:pPr>
        <w:spacing w:after="120"/>
      </w:pPr>
      <w:r>
        <w:rPr>
          <w:noProof/>
        </w:rPr>
        <w:drawing>
          <wp:inline distT="0" distB="0" distL="0" distR="0" wp14:anchorId="788A80D6" wp14:editId="1AD4581D">
            <wp:extent cx="5943600" cy="3343910"/>
            <wp:effectExtent l="0" t="0" r="0" b="8890"/>
            <wp:docPr id="34319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95094" name="Picture 3431950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56F9" w14:textId="77777777" w:rsidR="00721DD4" w:rsidRDefault="00721DD4">
      <w:pPr>
        <w:spacing w:after="120"/>
      </w:pPr>
    </w:p>
    <w:p w14:paraId="1625F9F2" w14:textId="77777777" w:rsidR="00AF327A" w:rsidRDefault="00000000">
      <w:pPr>
        <w:spacing w:after="120"/>
      </w:pPr>
      <w:r>
        <w:rPr>
          <w:b/>
          <w:bCs/>
        </w:rPr>
        <w:t xml:space="preserve">Key Insight: </w:t>
      </w:r>
      <w:r>
        <w:t xml:space="preserve">The weekend vulnerability drove 59% of total quarterly fraud (445 of 750 cases). </w:t>
      </w:r>
    </w:p>
    <w:p w14:paraId="7B56B60C" w14:textId="1E8CAF18" w:rsidR="008E38A5" w:rsidRDefault="00000000">
      <w:pPr>
        <w:spacing w:after="120"/>
      </w:pPr>
      <w:r>
        <w:rPr>
          <w:b/>
          <w:bCs/>
        </w:rPr>
        <w:lastRenderedPageBreak/>
        <w:t>Additional Risk Factors:</w:t>
      </w:r>
    </w:p>
    <w:p w14:paraId="7B56B60D" w14:textId="77777777" w:rsidR="008E38A5" w:rsidRDefault="00000000">
      <w:pPr>
        <w:spacing w:after="60"/>
      </w:pPr>
      <w:r>
        <w:t>New customers (&lt;30 days) show 1.5x higher fraud probability compared to returning customers</w:t>
      </w:r>
    </w:p>
    <w:p w14:paraId="7B56B60E" w14:textId="77777777" w:rsidR="008E38A5" w:rsidRDefault="00000000">
      <w:pPr>
        <w:spacing w:after="60"/>
      </w:pPr>
      <w:r>
        <w:t>Orders &gt;$500 sustain 8.55% fraud rate vs 1.45% for orders &lt;$100</w:t>
      </w:r>
    </w:p>
    <w:p w14:paraId="7B56B60F" w14:textId="77777777" w:rsidR="008E38A5" w:rsidRDefault="00000000">
      <w:pPr>
        <w:spacing w:after="120"/>
      </w:pPr>
      <w:r>
        <w:rPr>
          <w:b/>
          <w:bCs/>
        </w:rPr>
        <w:t xml:space="preserve">Chargeback Rate: </w:t>
      </w:r>
      <w:r>
        <w:t>90% of fraud cases result in chargebacks, confirming detection gaps</w:t>
      </w:r>
    </w:p>
    <w:p w14:paraId="77D86018" w14:textId="77777777" w:rsidR="00AF327A" w:rsidRDefault="00AF327A">
      <w:pPr>
        <w:spacing w:after="120"/>
      </w:pPr>
    </w:p>
    <w:p w14:paraId="7B56B610" w14:textId="77777777" w:rsidR="008E38A5" w:rsidRDefault="00000000">
      <w:pPr>
        <w:pStyle w:val="Heading2"/>
      </w:pPr>
      <w:r>
        <w:t>Machine Learning Solution</w:t>
      </w:r>
    </w:p>
    <w:p w14:paraId="7B56B611" w14:textId="6A1B1540" w:rsidR="008E38A5" w:rsidRDefault="00000000">
      <w:pPr>
        <w:spacing w:after="120"/>
      </w:pPr>
      <w:r>
        <w:t xml:space="preserve">I built an </w:t>
      </w:r>
      <w:proofErr w:type="spellStart"/>
      <w:r>
        <w:t>XGBoost</w:t>
      </w:r>
      <w:proofErr w:type="spellEnd"/>
      <w:r>
        <w:t xml:space="preserve"> classification model to predict fraud probability at the transaction level and route high-risk orders to a manual review queue. The model uses </w:t>
      </w:r>
      <w:r w:rsidR="00617110">
        <w:t>six</w:t>
      </w:r>
      <w:r>
        <w:t xml:space="preserve"> features: </w:t>
      </w:r>
      <w:r w:rsidR="00617110">
        <w:t xml:space="preserve">amount, </w:t>
      </w:r>
      <w:r>
        <w:t>weekend timing, transaction amount, customer account age, shipping-billing address mismatches, and high-value transaction flags.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E38A5" w14:paraId="7B56B61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12" w14:textId="77777777" w:rsidR="008E38A5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13" w14:textId="77777777" w:rsidR="008E38A5" w:rsidRDefault="00000000">
            <w:r>
              <w:rPr>
                <w:b/>
                <w:bCs/>
              </w:rPr>
              <w:t>Test Set (20%)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14" w14:textId="77777777" w:rsidR="008E38A5" w:rsidRDefault="00000000">
            <w:r>
              <w:rPr>
                <w:b/>
                <w:bCs/>
              </w:rPr>
              <w:t>Full Dataset</w:t>
            </w:r>
          </w:p>
        </w:tc>
      </w:tr>
      <w:tr w:rsidR="008E38A5" w14:paraId="7B56B61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16" w14:textId="77777777" w:rsidR="008E38A5" w:rsidRDefault="00000000">
            <w:r>
              <w:t>Accuracy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17" w14:textId="77777777" w:rsidR="008E38A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89.2%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18" w14:textId="77777777" w:rsidR="008E38A5" w:rsidRDefault="00000000">
            <w:r>
              <w:t>80.0%</w:t>
            </w:r>
          </w:p>
        </w:tc>
      </w:tr>
      <w:tr w:rsidR="008E38A5" w14:paraId="7B56B61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1A" w14:textId="77777777" w:rsidR="008E38A5" w:rsidRDefault="00000000">
            <w:r>
              <w:t>Recall (Fraud Caught)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1B" w14:textId="77777777" w:rsidR="008E38A5" w:rsidRDefault="00000000">
            <w:r>
              <w:t>41.3%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1C" w14:textId="77777777" w:rsidR="008E38A5" w:rsidRDefault="00000000">
            <w:r>
              <w:rPr>
                <w:b/>
                <w:bCs/>
              </w:rPr>
              <w:t>74.0%</w:t>
            </w:r>
          </w:p>
        </w:tc>
      </w:tr>
      <w:tr w:rsidR="008E38A5" w14:paraId="7B56B62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1E" w14:textId="77777777" w:rsidR="008E38A5" w:rsidRDefault="00000000">
            <w:r>
              <w:t>Transactions Flagged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1F" w14:textId="77777777" w:rsidR="008E38A5" w:rsidRDefault="00000000">
            <w:r>
              <w:t>559 (20%)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20" w14:textId="77777777" w:rsidR="008E38A5" w:rsidRDefault="00000000">
            <w:r>
              <w:t>3,198 (23%)</w:t>
            </w:r>
          </w:p>
        </w:tc>
      </w:tr>
    </w:tbl>
    <w:p w14:paraId="7B56B622" w14:textId="77777777" w:rsidR="008E38A5" w:rsidRDefault="008E38A5">
      <w:pPr>
        <w:spacing w:after="120"/>
      </w:pPr>
    </w:p>
    <w:p w14:paraId="5F98FB53" w14:textId="76BDA036" w:rsidR="00AF327A" w:rsidRDefault="00AF327A">
      <w:pPr>
        <w:spacing w:after="120"/>
      </w:pPr>
      <w:r>
        <w:rPr>
          <w:noProof/>
        </w:rPr>
        <w:drawing>
          <wp:inline distT="0" distB="0" distL="0" distR="0" wp14:anchorId="63B82875" wp14:editId="733B88E7">
            <wp:extent cx="5943600" cy="3268980"/>
            <wp:effectExtent l="0" t="0" r="0" b="7620"/>
            <wp:docPr id="553027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27761" name="Picture 5530277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D528" w14:textId="77777777" w:rsidR="00AF327A" w:rsidRDefault="00AF327A">
      <w:pPr>
        <w:spacing w:after="120"/>
      </w:pPr>
    </w:p>
    <w:p w14:paraId="7B56B623" w14:textId="77777777" w:rsidR="008E38A5" w:rsidRDefault="00000000">
      <w:pPr>
        <w:spacing w:after="120"/>
      </w:pPr>
      <w:r>
        <w:t>This strategy shifted from a reactive "hard block" rule to a proactive risk-based review queue. Transactions with fraud probability &gt;50% route to analyst review. The 11.1% precision means 9 legitimate transactions are reviewed for every 1 fraud case caught. I find this acceptable given high-value fraud orders (avg $662).</w:t>
      </w:r>
    </w:p>
    <w:p w14:paraId="44CDE42A" w14:textId="29B70563" w:rsidR="00C37F7F" w:rsidRDefault="00C37F7F">
      <w:r>
        <w:br w:type="page"/>
      </w:r>
    </w:p>
    <w:p w14:paraId="6D56708B" w14:textId="77777777" w:rsidR="00C37F7F" w:rsidRDefault="00C37F7F">
      <w:pPr>
        <w:spacing w:after="120"/>
      </w:pPr>
    </w:p>
    <w:p w14:paraId="7B56B624" w14:textId="77777777" w:rsidR="008E38A5" w:rsidRDefault="00000000">
      <w:pPr>
        <w:pStyle w:val="Heading2"/>
      </w:pPr>
      <w:r>
        <w:t>Financial Impact</w:t>
      </w:r>
    </w:p>
    <w:p w14:paraId="7B56B625" w14:textId="77777777" w:rsidR="008E38A5" w:rsidRDefault="00000000">
      <w:pPr>
        <w:spacing w:after="120"/>
      </w:pPr>
      <w:r>
        <w:t>The model fundamentally changes fraud economics: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8E38A5" w14:paraId="7B56B62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26" w14:textId="77777777" w:rsidR="008E38A5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27" w14:textId="77777777" w:rsidR="008E38A5" w:rsidRDefault="00000000">
            <w:r>
              <w:rPr>
                <w:b/>
                <w:bCs/>
              </w:rPr>
              <w:t>Value</w:t>
            </w:r>
          </w:p>
        </w:tc>
      </w:tr>
      <w:tr w:rsidR="008E38A5" w14:paraId="7B56B62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29" w14:textId="77777777" w:rsidR="008E38A5" w:rsidRDefault="00000000">
            <w:r>
              <w:t>Test Set - Fraud Detected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2A" w14:textId="77777777" w:rsidR="008E38A5" w:rsidRDefault="00000000">
            <w:r>
              <w:t>$41,036</w:t>
            </w:r>
          </w:p>
        </w:tc>
      </w:tr>
      <w:tr w:rsidR="008E38A5" w14:paraId="7B56B62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2C" w14:textId="77777777" w:rsidR="008E38A5" w:rsidRDefault="00000000">
            <w:r>
              <w:t>Test Set - Review Cost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2D" w14:textId="77777777" w:rsidR="008E38A5" w:rsidRDefault="00000000">
            <w:r>
              <w:t>-$12,425</w:t>
            </w:r>
          </w:p>
        </w:tc>
      </w:tr>
      <w:tr w:rsidR="008E38A5" w14:paraId="7B56B63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2F" w14:textId="77777777" w:rsidR="008E38A5" w:rsidRDefault="00000000">
            <w:r>
              <w:rPr>
                <w:b/>
                <w:bCs/>
              </w:rPr>
              <w:t>Net Test Savings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30" w14:textId="77777777" w:rsidR="008E38A5" w:rsidRDefault="00000000">
            <w:r>
              <w:rPr>
                <w:b/>
                <w:bCs/>
              </w:rPr>
              <w:t>$28,611</w:t>
            </w:r>
          </w:p>
        </w:tc>
      </w:tr>
      <w:tr w:rsidR="008E38A5" w14:paraId="7B56B63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32" w14:textId="77777777" w:rsidR="008E38A5" w:rsidRDefault="00000000">
            <w:r>
              <w:rPr>
                <w:b/>
                <w:bCs/>
              </w:rPr>
              <w:t>Projected Quarterly Savings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33" w14:textId="77777777" w:rsidR="008E38A5" w:rsidRDefault="00000000">
            <w:r>
              <w:rPr>
                <w:b/>
                <w:bCs/>
                <w:color w:val="006100"/>
              </w:rPr>
              <w:t>$143,026</w:t>
            </w:r>
          </w:p>
        </w:tc>
      </w:tr>
      <w:tr w:rsidR="008E38A5" w14:paraId="7B56B63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35" w14:textId="77777777" w:rsidR="008E38A5" w:rsidRDefault="00000000">
            <w:r>
              <w:rPr>
                <w:b/>
                <w:bCs/>
              </w:rPr>
              <w:t>Annual Value Creation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B636" w14:textId="77777777" w:rsidR="008E38A5" w:rsidRDefault="00000000">
            <w:r>
              <w:rPr>
                <w:b/>
                <w:bCs/>
                <w:color w:val="006100"/>
              </w:rPr>
              <w:t>$572,104</w:t>
            </w:r>
          </w:p>
        </w:tc>
      </w:tr>
    </w:tbl>
    <w:p w14:paraId="7B56B638" w14:textId="77777777" w:rsidR="008E38A5" w:rsidRDefault="008E38A5">
      <w:pPr>
        <w:spacing w:after="120"/>
      </w:pPr>
    </w:p>
    <w:p w14:paraId="7B56B639" w14:textId="77777777" w:rsidR="008E38A5" w:rsidRDefault="00000000">
      <w:pPr>
        <w:spacing w:after="120"/>
      </w:pPr>
      <w:r>
        <w:rPr>
          <w:b/>
          <w:bCs/>
        </w:rPr>
        <w:t xml:space="preserve">ROI: </w:t>
      </w:r>
      <w:r>
        <w:t>Every $1 spent on manual reviews saves $11 in fraud losses (1,000% ROI).</w:t>
      </w:r>
    </w:p>
    <w:p w14:paraId="7B56B63A" w14:textId="77777777" w:rsidR="008E38A5" w:rsidRDefault="00000000">
      <w:pPr>
        <w:pStyle w:val="Heading2"/>
      </w:pPr>
      <w:r>
        <w:t>Recommendations</w:t>
      </w:r>
    </w:p>
    <w:p w14:paraId="7B56B63B" w14:textId="77777777" w:rsidR="008E38A5" w:rsidRDefault="00000000">
      <w:pPr>
        <w:spacing w:after="60"/>
      </w:pPr>
      <w:r>
        <w:rPr>
          <w:b/>
          <w:bCs/>
        </w:rPr>
        <w:t xml:space="preserve">1. Deploy ML Review Queue: </w:t>
      </w:r>
      <w:r>
        <w:t xml:space="preserve">Implement the </w:t>
      </w:r>
      <w:proofErr w:type="spellStart"/>
      <w:r>
        <w:t>XGBoost</w:t>
      </w:r>
      <w:proofErr w:type="spellEnd"/>
      <w:r>
        <w:t xml:space="preserve"> model to route transactions with &gt;50% fraud probability to dedicated analyst queue. Estimated implementation: 2-3 weeks.</w:t>
      </w:r>
    </w:p>
    <w:p w14:paraId="7B56B63C" w14:textId="77777777" w:rsidR="008E38A5" w:rsidRDefault="00000000">
      <w:pPr>
        <w:spacing w:after="60"/>
      </w:pPr>
      <w:r>
        <w:rPr>
          <w:b/>
          <w:bCs/>
        </w:rPr>
        <w:t xml:space="preserve">2. Expand Weekend Coverage: </w:t>
      </w:r>
      <w:r>
        <w:t>Weekend fraud rate (13.79%) is the single largest controllable risk. Adding Saturday coverage would reduce exposure by $150K annually.</w:t>
      </w:r>
    </w:p>
    <w:sectPr w:rsidR="008E38A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A11B9DC-016C-42D9-80F5-FDC68B6827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237E47-3295-4F93-9A1A-C75266FD91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DB0ACC0-D2B2-495E-98D1-9A758CE786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8A5"/>
    <w:rsid w:val="00617110"/>
    <w:rsid w:val="006D4A09"/>
    <w:rsid w:val="00721DD4"/>
    <w:rsid w:val="008E38A5"/>
    <w:rsid w:val="00AF327A"/>
    <w:rsid w:val="00B52E93"/>
    <w:rsid w:val="00C37F7F"/>
    <w:rsid w:val="00FA72D7"/>
    <w:rsid w:val="00FD5533"/>
    <w:rsid w:val="00FD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B5F3"/>
  <w15:docId w15:val="{6BA78D81-A9BE-4D65-A15D-C57336F1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zykUGf1gITXUlHJQOsFjipLgQ==">CgMxLjA4AHIhMTdISldQel9DQ1dJU0s4WWFLN2Ytc3Zsb1RYblBNbmRw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Grant Gamble</cp:lastModifiedBy>
  <cp:revision>7</cp:revision>
  <dcterms:created xsi:type="dcterms:W3CDTF">2026-02-05T14:04:00Z</dcterms:created>
  <dcterms:modified xsi:type="dcterms:W3CDTF">2026-02-05T22:25:00Z</dcterms:modified>
</cp:coreProperties>
</file>