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138604" w14:textId="77777777" w:rsidR="00BF213D" w:rsidRPr="00036AFA" w:rsidRDefault="00BF213D">
      <w:pPr>
        <w:spacing w:after="0"/>
        <w:rPr>
          <w:rFonts w:ascii="Arial" w:eastAsia="Arial" w:hAnsi="Arial" w:cs="Arial"/>
        </w:rPr>
      </w:pPr>
    </w:p>
    <w:p w14:paraId="2D092D6F" w14:textId="77777777" w:rsidR="00BF213D" w:rsidRPr="00036AFA" w:rsidRDefault="000C13DD">
      <w:pPr>
        <w:spacing w:after="0"/>
        <w:rPr>
          <w:rFonts w:ascii="Arial" w:eastAsia="Arial" w:hAnsi="Arial" w:cs="Arial"/>
          <w:b/>
        </w:rPr>
      </w:pPr>
      <w:r w:rsidRPr="00036AFA">
        <w:rPr>
          <w:rFonts w:ascii="Arial" w:eastAsia="Arial" w:hAnsi="Arial" w:cs="Arial"/>
          <w:b/>
        </w:rPr>
        <w:t xml:space="preserve">Natural Language Processing </w:t>
      </w:r>
    </w:p>
    <w:p w14:paraId="5420B6F7" w14:textId="77777777" w:rsidR="00BF213D" w:rsidRPr="00036AFA" w:rsidRDefault="000C13DD">
      <w:pPr>
        <w:spacing w:after="0"/>
        <w:rPr>
          <w:rFonts w:ascii="Arial" w:eastAsia="Arial" w:hAnsi="Arial" w:cs="Arial"/>
        </w:rPr>
      </w:pPr>
      <w:r w:rsidRPr="00036AFA">
        <w:rPr>
          <w:rFonts w:ascii="Arial" w:eastAsia="Arial" w:hAnsi="Arial" w:cs="Arial"/>
        </w:rPr>
        <w:t>Indiana University</w:t>
      </w:r>
    </w:p>
    <w:p w14:paraId="0618120D" w14:textId="77777777" w:rsidR="00BF213D" w:rsidRPr="00036AFA" w:rsidRDefault="000C13DD">
      <w:pPr>
        <w:spacing w:after="0"/>
        <w:rPr>
          <w:rFonts w:ascii="Arial" w:eastAsia="Arial" w:hAnsi="Arial" w:cs="Arial"/>
        </w:rPr>
      </w:pPr>
      <w:r w:rsidRPr="00036AFA">
        <w:rPr>
          <w:rFonts w:ascii="Arial" w:eastAsia="Arial" w:hAnsi="Arial" w:cs="Arial"/>
        </w:rPr>
        <w:t>Team Project</w:t>
      </w:r>
    </w:p>
    <w:p w14:paraId="64793AE9" w14:textId="77777777" w:rsidR="00BF213D" w:rsidRPr="00036AFA" w:rsidRDefault="000C13DD">
      <w:pPr>
        <w:spacing w:after="0"/>
        <w:rPr>
          <w:rFonts w:ascii="Arial" w:eastAsia="Arial" w:hAnsi="Arial" w:cs="Arial"/>
        </w:rPr>
      </w:pPr>
      <w:r w:rsidRPr="00036AFA">
        <w:rPr>
          <w:rFonts w:ascii="Arial" w:eastAsia="Arial" w:hAnsi="Arial" w:cs="Arial"/>
        </w:rPr>
        <w:t>Spring 2020 (#32961)</w:t>
      </w:r>
    </w:p>
    <w:p w14:paraId="19D5F3B5" w14:textId="77777777" w:rsidR="00BF213D" w:rsidRPr="00036AFA" w:rsidRDefault="00BF213D">
      <w:pPr>
        <w:spacing w:after="0"/>
        <w:rPr>
          <w:rFonts w:ascii="Arial" w:eastAsia="Arial" w:hAnsi="Arial" w:cs="Arial"/>
        </w:rPr>
      </w:pPr>
    </w:p>
    <w:p w14:paraId="3FF33248" w14:textId="77777777" w:rsidR="00BF213D" w:rsidRPr="00036AFA" w:rsidRDefault="000C13DD">
      <w:pPr>
        <w:spacing w:after="0"/>
        <w:rPr>
          <w:rFonts w:ascii="Arial" w:eastAsia="Arial" w:hAnsi="Arial" w:cs="Arial"/>
        </w:rPr>
      </w:pPr>
      <w:bookmarkStart w:id="0" w:name="_Hlk39077209"/>
      <w:r w:rsidRPr="00036AFA">
        <w:rPr>
          <w:rFonts w:ascii="Arial" w:eastAsia="Arial" w:hAnsi="Arial" w:cs="Arial"/>
        </w:rPr>
        <w:t>David Kurniadi</w:t>
      </w:r>
    </w:p>
    <w:p w14:paraId="6FDCD197" w14:textId="77777777" w:rsidR="00BF213D" w:rsidRPr="00036AFA" w:rsidRDefault="000C13DD">
      <w:pPr>
        <w:spacing w:after="0"/>
        <w:rPr>
          <w:rFonts w:ascii="Arial" w:eastAsia="Arial" w:hAnsi="Arial" w:cs="Arial"/>
        </w:rPr>
      </w:pPr>
      <w:r w:rsidRPr="00036AFA">
        <w:rPr>
          <w:rFonts w:ascii="Arial" w:eastAsia="Arial" w:hAnsi="Arial" w:cs="Arial"/>
        </w:rPr>
        <w:t>Rene Lizarraga</w:t>
      </w:r>
    </w:p>
    <w:p w14:paraId="05617B1B" w14:textId="77777777" w:rsidR="00BF213D" w:rsidRPr="00036AFA" w:rsidRDefault="000C13DD">
      <w:pPr>
        <w:spacing w:after="0"/>
        <w:rPr>
          <w:rFonts w:ascii="Arial" w:eastAsia="Arial" w:hAnsi="Arial" w:cs="Arial"/>
        </w:rPr>
      </w:pPr>
      <w:r w:rsidRPr="00036AFA">
        <w:rPr>
          <w:rFonts w:ascii="Arial" w:eastAsia="Arial" w:hAnsi="Arial" w:cs="Arial"/>
        </w:rPr>
        <w:t>Xin Gu</w:t>
      </w:r>
      <w:bookmarkEnd w:id="0"/>
    </w:p>
    <w:p w14:paraId="07BC67FE" w14:textId="77777777" w:rsidR="00BF213D" w:rsidRPr="00036AFA" w:rsidRDefault="00BF213D">
      <w:pPr>
        <w:spacing w:after="0"/>
        <w:rPr>
          <w:rFonts w:ascii="Arial" w:eastAsia="Arial" w:hAnsi="Arial" w:cs="Arial"/>
        </w:rPr>
      </w:pPr>
    </w:p>
    <w:p w14:paraId="61EE430E" w14:textId="77777777" w:rsidR="00BF213D" w:rsidRPr="00036AFA" w:rsidRDefault="000C13DD">
      <w:pPr>
        <w:spacing w:after="0"/>
        <w:jc w:val="center"/>
        <w:rPr>
          <w:rFonts w:ascii="Arial" w:eastAsia="Arial" w:hAnsi="Arial" w:cs="Arial"/>
          <w:b/>
          <w:sz w:val="28"/>
          <w:szCs w:val="28"/>
        </w:rPr>
      </w:pPr>
      <w:r w:rsidRPr="00036AFA">
        <w:rPr>
          <w:rFonts w:ascii="Arial" w:eastAsia="Arial" w:hAnsi="Arial" w:cs="Arial"/>
          <w:b/>
          <w:sz w:val="28"/>
          <w:szCs w:val="28"/>
        </w:rPr>
        <w:t>COVID-19 Open Research Dataset Challenge (CORD-19)</w:t>
      </w:r>
    </w:p>
    <w:p w14:paraId="0C8F4A61" w14:textId="77777777" w:rsidR="00BF213D" w:rsidRPr="00036AFA" w:rsidRDefault="00BF213D">
      <w:pPr>
        <w:rPr>
          <w:rFonts w:ascii="Arial" w:eastAsia="Arial" w:hAnsi="Arial" w:cs="Arial"/>
        </w:rPr>
      </w:pPr>
    </w:p>
    <w:p w14:paraId="702519FE" w14:textId="77777777" w:rsidR="00BF213D" w:rsidRPr="00036AFA" w:rsidRDefault="000C13DD">
      <w:pPr>
        <w:spacing w:line="480" w:lineRule="auto"/>
        <w:rPr>
          <w:rFonts w:ascii="Arial" w:eastAsia="Arial" w:hAnsi="Arial" w:cs="Arial"/>
          <w:b/>
          <w:sz w:val="28"/>
          <w:szCs w:val="28"/>
        </w:rPr>
      </w:pPr>
      <w:r w:rsidRPr="00036AFA">
        <w:rPr>
          <w:rFonts w:ascii="Arial" w:eastAsia="Arial" w:hAnsi="Arial" w:cs="Arial"/>
          <w:b/>
          <w:sz w:val="28"/>
          <w:szCs w:val="28"/>
        </w:rPr>
        <w:t>Introduction</w:t>
      </w:r>
    </w:p>
    <w:p w14:paraId="5A630C4C" w14:textId="5CCE32DE" w:rsidR="00BF213D" w:rsidRPr="00036AFA" w:rsidRDefault="006D1536">
      <w:pPr>
        <w:spacing w:line="480" w:lineRule="auto"/>
        <w:rPr>
          <w:rFonts w:ascii="Arial" w:eastAsia="Arial" w:hAnsi="Arial" w:cs="Arial"/>
        </w:rPr>
      </w:pPr>
      <w:r w:rsidRPr="00036AFA">
        <w:rPr>
          <w:rFonts w:ascii="Arial" w:eastAsia="Arial" w:hAnsi="Arial" w:cs="Arial"/>
        </w:rPr>
        <w:t>Corona Virus Disease 2019 (</w:t>
      </w:r>
      <w:r w:rsidR="000C13DD" w:rsidRPr="00036AFA">
        <w:rPr>
          <w:rFonts w:ascii="Arial" w:eastAsia="Arial" w:hAnsi="Arial" w:cs="Arial"/>
        </w:rPr>
        <w:t>COVID-19</w:t>
      </w:r>
      <w:r w:rsidRPr="00036AFA">
        <w:rPr>
          <w:rFonts w:ascii="Arial" w:eastAsia="Arial" w:hAnsi="Arial" w:cs="Arial"/>
        </w:rPr>
        <w:t>)</w:t>
      </w:r>
      <w:r w:rsidR="000C13DD" w:rsidRPr="00036AFA">
        <w:rPr>
          <w:rFonts w:ascii="Arial" w:eastAsia="Arial" w:hAnsi="Arial" w:cs="Arial"/>
        </w:rPr>
        <w:t xml:space="preserve"> is a contagious respiratory illness caused by a novel coronavirus.  Although we are still learning about the origins of the virus, </w:t>
      </w:r>
      <w:r w:rsidRPr="00036AFA">
        <w:rPr>
          <w:rFonts w:ascii="Arial" w:eastAsia="Arial" w:hAnsi="Arial" w:cs="Arial"/>
        </w:rPr>
        <w:t xml:space="preserve">we know </w:t>
      </w:r>
      <w:r w:rsidR="000C13DD" w:rsidRPr="00036AFA">
        <w:rPr>
          <w:rFonts w:ascii="Arial" w:eastAsia="Arial" w:hAnsi="Arial" w:cs="Arial"/>
        </w:rPr>
        <w:t>the first cases were reported after a cluster of severe pneumonia cases on New Year’s Eve 2019 in Wuhan, China. The virus has spread rapidly with the first</w:t>
      </w:r>
      <w:r w:rsidRPr="00036AFA">
        <w:rPr>
          <w:rFonts w:ascii="Arial" w:eastAsia="Arial" w:hAnsi="Arial" w:cs="Arial"/>
        </w:rPr>
        <w:t xml:space="preserve"> </w:t>
      </w:r>
      <w:r w:rsidR="000C13DD" w:rsidRPr="00036AFA">
        <w:rPr>
          <w:rFonts w:ascii="Arial" w:eastAsia="Arial" w:hAnsi="Arial" w:cs="Arial"/>
        </w:rPr>
        <w:t>confirmed case in the United States reported on January 20, 2020</w:t>
      </w:r>
      <w:r w:rsidR="002E0C3F" w:rsidRPr="00036AFA">
        <w:rPr>
          <w:rFonts w:ascii="Arial" w:eastAsia="Arial" w:hAnsi="Arial" w:cs="Arial"/>
        </w:rPr>
        <w:t xml:space="preserve"> (</w:t>
      </w:r>
      <w:proofErr w:type="spellStart"/>
      <w:r w:rsidR="002E0C3F" w:rsidRPr="00036AFA">
        <w:rPr>
          <w:rFonts w:ascii="Arial" w:eastAsia="Arial" w:hAnsi="Arial" w:cs="Arial"/>
        </w:rPr>
        <w:t>Holshue</w:t>
      </w:r>
      <w:proofErr w:type="spellEnd"/>
      <w:r w:rsidR="002E0C3F" w:rsidRPr="00036AFA">
        <w:rPr>
          <w:rFonts w:ascii="Arial" w:eastAsia="Arial" w:hAnsi="Arial" w:cs="Arial"/>
        </w:rPr>
        <w:t>, 2019).</w:t>
      </w:r>
      <w:r w:rsidR="000C13DD" w:rsidRPr="00036AFA">
        <w:rPr>
          <w:rFonts w:ascii="Arial" w:eastAsia="Arial" w:hAnsi="Arial" w:cs="Arial"/>
        </w:rPr>
        <w:t xml:space="preserve">  </w:t>
      </w:r>
      <w:r w:rsidR="004E17B7" w:rsidRPr="00036AFA">
        <w:rPr>
          <w:rFonts w:ascii="Arial" w:eastAsia="Arial" w:hAnsi="Arial" w:cs="Arial"/>
        </w:rPr>
        <w:t>According to the World Health Organization (WHO</w:t>
      </w:r>
      <w:r w:rsidR="008C1AEA" w:rsidRPr="00036AFA">
        <w:rPr>
          <w:rFonts w:ascii="Arial" w:eastAsia="Arial" w:hAnsi="Arial" w:cs="Arial"/>
        </w:rPr>
        <w:t>, 2020</w:t>
      </w:r>
      <w:r w:rsidR="004E17B7" w:rsidRPr="00036AFA">
        <w:rPr>
          <w:rFonts w:ascii="Arial" w:eastAsia="Arial" w:hAnsi="Arial" w:cs="Arial"/>
        </w:rPr>
        <w:t>), a</w:t>
      </w:r>
      <w:r w:rsidR="000C13DD" w:rsidRPr="00036AFA">
        <w:rPr>
          <w:rFonts w:ascii="Arial" w:eastAsia="Arial" w:hAnsi="Arial" w:cs="Arial"/>
        </w:rPr>
        <w:t>s of April 19, 2020, there are over 2.2 million confirmed cases worldwide and 152,707 deaths worldwide, with 695,353 and 32,427 of those being in the United States, respectively.  As infections and the death toll continue to rise worldwide, scientists and medical researchers race to both contain the spread of the vi</w:t>
      </w:r>
      <w:r w:rsidR="00F8541F" w:rsidRPr="00036AFA">
        <w:rPr>
          <w:rFonts w:ascii="Arial" w:eastAsia="Arial" w:hAnsi="Arial" w:cs="Arial"/>
        </w:rPr>
        <w:t>r</w:t>
      </w:r>
      <w:r w:rsidR="000C13DD" w:rsidRPr="00036AFA">
        <w:rPr>
          <w:rFonts w:ascii="Arial" w:eastAsia="Arial" w:hAnsi="Arial" w:cs="Arial"/>
        </w:rPr>
        <w:t xml:space="preserve">us and develop a vaccine. </w:t>
      </w:r>
    </w:p>
    <w:p w14:paraId="24DBB686" w14:textId="5099ADCB" w:rsidR="00BF213D" w:rsidRPr="00375CAD" w:rsidRDefault="000C13DD">
      <w:pPr>
        <w:spacing w:line="480" w:lineRule="auto"/>
        <w:rPr>
          <w:rFonts w:ascii="Arial" w:eastAsia="Arial" w:hAnsi="Arial" w:cs="Arial"/>
        </w:rPr>
      </w:pPr>
      <w:r w:rsidRPr="00036AFA">
        <w:rPr>
          <w:rFonts w:ascii="Arial" w:eastAsia="Arial" w:hAnsi="Arial" w:cs="Arial"/>
        </w:rPr>
        <w:t>Artificial Intelligence (AI) can help medical researchers fight the virus by scouring tens of thousands of relevant research papers at an unprecedented pace</w:t>
      </w:r>
      <w:r w:rsidR="002E0C3F" w:rsidRPr="00036AFA">
        <w:rPr>
          <w:rFonts w:ascii="Arial" w:eastAsia="Arial" w:hAnsi="Arial" w:cs="Arial"/>
        </w:rPr>
        <w:t xml:space="preserve"> (Etzioni, 2020)</w:t>
      </w:r>
      <w:r w:rsidRPr="00036AFA">
        <w:rPr>
          <w:rFonts w:ascii="Arial" w:eastAsia="Arial" w:hAnsi="Arial" w:cs="Arial"/>
        </w:rPr>
        <w:t>.  In fact, Kaggle, an online community of data scientists and machine learning practitioners published an open competition (“</w:t>
      </w:r>
      <w:bookmarkStart w:id="1" w:name="_Hlk38819157"/>
      <w:r w:rsidRPr="00036AFA">
        <w:rPr>
          <w:rFonts w:ascii="Arial" w:eastAsia="Arial" w:hAnsi="Arial" w:cs="Arial"/>
        </w:rPr>
        <w:t>COVID-19 Open Research Dataset Challenge (CORD-19)</w:t>
      </w:r>
      <w:bookmarkEnd w:id="1"/>
      <w:r w:rsidRPr="00036AFA">
        <w:rPr>
          <w:rFonts w:ascii="Arial" w:eastAsia="Arial" w:hAnsi="Arial" w:cs="Arial"/>
        </w:rPr>
        <w:t xml:space="preserve">”) to analyze over 52,000 scholarly articles, including 41,000 with full-text, about COVID-19, SARS-CoV-2, and related coronaviruses.  The competition is an attempt to support the ongoing COVID-19 response efforts worldwide through the implementation of </w:t>
      </w:r>
      <w:r w:rsidR="006D1536" w:rsidRPr="00036AFA">
        <w:rPr>
          <w:rFonts w:ascii="Arial" w:eastAsia="Arial" w:hAnsi="Arial" w:cs="Arial"/>
        </w:rPr>
        <w:t xml:space="preserve">Natural Language Processing (NLP) </w:t>
      </w:r>
      <w:r w:rsidRPr="00036AFA">
        <w:rPr>
          <w:rFonts w:ascii="Arial" w:eastAsia="Arial" w:hAnsi="Arial" w:cs="Arial"/>
        </w:rPr>
        <w:t>to quickly mine the literature to answer key scientific questions</w:t>
      </w:r>
      <w:r w:rsidR="002E0C3F" w:rsidRPr="00036AFA">
        <w:rPr>
          <w:rFonts w:ascii="Arial" w:eastAsia="Arial" w:hAnsi="Arial" w:cs="Arial"/>
        </w:rPr>
        <w:t xml:space="preserve"> (Kaggle, 2020).</w:t>
      </w:r>
      <w:r w:rsidRPr="00036AFA">
        <w:rPr>
          <w:rFonts w:ascii="Arial" w:eastAsia="Arial" w:hAnsi="Arial" w:cs="Arial"/>
        </w:rPr>
        <w:t xml:space="preserve">  There are 10 </w:t>
      </w:r>
      <w:r w:rsidRPr="00375CAD">
        <w:rPr>
          <w:rFonts w:ascii="Arial" w:eastAsia="Arial" w:hAnsi="Arial" w:cs="Arial"/>
        </w:rPr>
        <w:lastRenderedPageBreak/>
        <w:t>tasks as part of the challenge.  We have selected to focus on</w:t>
      </w:r>
      <w:r w:rsidR="006D1536" w:rsidRPr="00375CAD">
        <w:rPr>
          <w:rFonts w:ascii="Arial" w:eastAsia="Arial" w:hAnsi="Arial" w:cs="Arial"/>
        </w:rPr>
        <w:t xml:space="preserve"> one</w:t>
      </w:r>
      <w:r w:rsidRPr="00375CAD">
        <w:rPr>
          <w:rFonts w:ascii="Arial" w:eastAsia="Arial" w:hAnsi="Arial" w:cs="Arial"/>
        </w:rPr>
        <w:t xml:space="preserve"> the task</w:t>
      </w:r>
      <w:r w:rsidR="006D1536" w:rsidRPr="00375CAD">
        <w:rPr>
          <w:rFonts w:ascii="Arial" w:eastAsia="Arial" w:hAnsi="Arial" w:cs="Arial"/>
        </w:rPr>
        <w:t>s;</w:t>
      </w:r>
      <w:r w:rsidRPr="00375CAD">
        <w:rPr>
          <w:rFonts w:ascii="Arial" w:eastAsia="Arial" w:hAnsi="Arial" w:cs="Arial"/>
        </w:rPr>
        <w:t xml:space="preserve"> “What is known about transmission, incubation, and environmental stability?”  This task has 1</w:t>
      </w:r>
      <w:r w:rsidR="006D1536" w:rsidRPr="00375CAD">
        <w:rPr>
          <w:rFonts w:ascii="Arial" w:eastAsia="Arial" w:hAnsi="Arial" w:cs="Arial"/>
        </w:rPr>
        <w:t>4</w:t>
      </w:r>
      <w:r w:rsidRPr="00375CAD">
        <w:rPr>
          <w:rFonts w:ascii="Arial" w:eastAsia="Arial" w:hAnsi="Arial" w:cs="Arial"/>
        </w:rPr>
        <w:t xml:space="preserve"> </w:t>
      </w:r>
      <w:r w:rsidR="006D1536" w:rsidRPr="00375CAD">
        <w:rPr>
          <w:rFonts w:ascii="Arial" w:eastAsia="Arial" w:hAnsi="Arial" w:cs="Arial"/>
        </w:rPr>
        <w:t>task</w:t>
      </w:r>
      <w:r w:rsidR="002E0C3F" w:rsidRPr="00375CAD">
        <w:rPr>
          <w:rFonts w:ascii="Arial" w:eastAsia="Arial" w:hAnsi="Arial" w:cs="Arial"/>
        </w:rPr>
        <w:t xml:space="preserve"> questions</w:t>
      </w:r>
      <w:r w:rsidRPr="00375CAD">
        <w:rPr>
          <w:rFonts w:ascii="Arial" w:eastAsia="Arial" w:hAnsi="Arial" w:cs="Arial"/>
        </w:rPr>
        <w:t xml:space="preserve"> to </w:t>
      </w:r>
      <w:r w:rsidR="002E0C3F" w:rsidRPr="00375CAD">
        <w:rPr>
          <w:rFonts w:ascii="Arial" w:eastAsia="Arial" w:hAnsi="Arial" w:cs="Arial"/>
        </w:rPr>
        <w:t>answer</w:t>
      </w:r>
      <w:r w:rsidRPr="00375CAD">
        <w:rPr>
          <w:rFonts w:ascii="Arial" w:eastAsia="Arial" w:hAnsi="Arial" w:cs="Arial"/>
        </w:rPr>
        <w:t xml:space="preserve"> as listed below. </w:t>
      </w:r>
    </w:p>
    <w:p w14:paraId="1BF5F046" w14:textId="77777777" w:rsidR="00BF213D" w:rsidRPr="00375CAD" w:rsidRDefault="000C13DD" w:rsidP="00D6605E">
      <w:pPr>
        <w:numPr>
          <w:ilvl w:val="0"/>
          <w:numId w:val="2"/>
        </w:numPr>
        <w:pBdr>
          <w:top w:val="none" w:sz="0" w:space="0" w:color="000000"/>
          <w:bottom w:val="none" w:sz="0" w:space="0" w:color="000000"/>
          <w:right w:val="none" w:sz="0" w:space="0" w:color="000000"/>
          <w:between w:val="none" w:sz="0" w:space="0" w:color="000000"/>
        </w:pBdr>
        <w:shd w:val="clear" w:color="auto" w:fill="FFFFFF"/>
        <w:spacing w:before="60" w:after="0" w:line="240" w:lineRule="auto"/>
        <w:rPr>
          <w:rFonts w:ascii="Arial" w:hAnsi="Arial" w:cs="Arial"/>
        </w:rPr>
      </w:pPr>
      <w:r w:rsidRPr="00375CAD">
        <w:rPr>
          <w:rFonts w:ascii="Arial" w:eastAsia="Arial" w:hAnsi="Arial" w:cs="Arial"/>
        </w:rPr>
        <w:t>Range of incubation periods for the disease in humans (and how this varies across age and health status) and how long individuals are contagious, even after recovery.</w:t>
      </w:r>
    </w:p>
    <w:p w14:paraId="450F6CBE" w14:textId="77777777" w:rsidR="00BF213D" w:rsidRPr="00375CAD" w:rsidRDefault="000C13DD" w:rsidP="00D6605E">
      <w:pPr>
        <w:numPr>
          <w:ilvl w:val="0"/>
          <w:numId w:val="2"/>
        </w:numPr>
        <w:pBdr>
          <w:top w:val="none" w:sz="0" w:space="0" w:color="000000"/>
          <w:bottom w:val="none" w:sz="0" w:space="0" w:color="000000"/>
          <w:right w:val="none" w:sz="0" w:space="0" w:color="000000"/>
          <w:between w:val="none" w:sz="0" w:space="0" w:color="000000"/>
        </w:pBdr>
        <w:shd w:val="clear" w:color="auto" w:fill="FFFFFF"/>
        <w:spacing w:after="0" w:line="240" w:lineRule="auto"/>
        <w:rPr>
          <w:rFonts w:ascii="Arial" w:hAnsi="Arial" w:cs="Arial"/>
        </w:rPr>
      </w:pPr>
      <w:r w:rsidRPr="00375CAD">
        <w:rPr>
          <w:rFonts w:ascii="Arial" w:eastAsia="Arial" w:hAnsi="Arial" w:cs="Arial"/>
        </w:rPr>
        <w:t>Prevalence of asymptomatic shedding and transmission (e.g., particularly children).</w:t>
      </w:r>
    </w:p>
    <w:p w14:paraId="7BCBA184" w14:textId="77777777" w:rsidR="00BF213D" w:rsidRPr="00375CAD" w:rsidRDefault="000C13DD" w:rsidP="00D6605E">
      <w:pPr>
        <w:numPr>
          <w:ilvl w:val="0"/>
          <w:numId w:val="2"/>
        </w:numPr>
        <w:pBdr>
          <w:top w:val="none" w:sz="0" w:space="0" w:color="000000"/>
          <w:bottom w:val="none" w:sz="0" w:space="0" w:color="000000"/>
          <w:right w:val="none" w:sz="0" w:space="0" w:color="000000"/>
          <w:between w:val="none" w:sz="0" w:space="0" w:color="000000"/>
        </w:pBdr>
        <w:shd w:val="clear" w:color="auto" w:fill="FFFFFF"/>
        <w:spacing w:after="0" w:line="240" w:lineRule="auto"/>
        <w:rPr>
          <w:rFonts w:ascii="Arial" w:hAnsi="Arial" w:cs="Arial"/>
        </w:rPr>
      </w:pPr>
      <w:r w:rsidRPr="00375CAD">
        <w:rPr>
          <w:rFonts w:ascii="Arial" w:eastAsia="Arial" w:hAnsi="Arial" w:cs="Arial"/>
        </w:rPr>
        <w:t>Seasonality of transmission.</w:t>
      </w:r>
    </w:p>
    <w:p w14:paraId="4E0045C1" w14:textId="77777777" w:rsidR="00BF213D" w:rsidRPr="00375CAD" w:rsidRDefault="000C13DD" w:rsidP="00D6605E">
      <w:pPr>
        <w:numPr>
          <w:ilvl w:val="0"/>
          <w:numId w:val="2"/>
        </w:numPr>
        <w:pBdr>
          <w:top w:val="none" w:sz="0" w:space="0" w:color="000000"/>
          <w:bottom w:val="none" w:sz="0" w:space="0" w:color="000000"/>
          <w:right w:val="none" w:sz="0" w:space="0" w:color="000000"/>
          <w:between w:val="none" w:sz="0" w:space="0" w:color="000000"/>
        </w:pBdr>
        <w:shd w:val="clear" w:color="auto" w:fill="FFFFFF"/>
        <w:spacing w:after="0" w:line="240" w:lineRule="auto"/>
        <w:rPr>
          <w:rFonts w:ascii="Arial" w:hAnsi="Arial" w:cs="Arial"/>
        </w:rPr>
      </w:pPr>
      <w:r w:rsidRPr="00375CAD">
        <w:rPr>
          <w:rFonts w:ascii="Arial" w:eastAsia="Arial" w:hAnsi="Arial" w:cs="Arial"/>
        </w:rPr>
        <w:t>Physical science of the coronavirus (e.g., charge distribution, adhesion to hydrophilic/phobic surfaces, environmental survival to inform decontamination efforts for affected areas and provide information about viral shedding).</w:t>
      </w:r>
    </w:p>
    <w:p w14:paraId="7B80E03D" w14:textId="77777777" w:rsidR="00BF213D" w:rsidRPr="00375CAD" w:rsidRDefault="000C13DD" w:rsidP="00D6605E">
      <w:pPr>
        <w:numPr>
          <w:ilvl w:val="0"/>
          <w:numId w:val="2"/>
        </w:numPr>
        <w:pBdr>
          <w:top w:val="none" w:sz="0" w:space="0" w:color="000000"/>
          <w:bottom w:val="none" w:sz="0" w:space="0" w:color="000000"/>
          <w:right w:val="none" w:sz="0" w:space="0" w:color="000000"/>
          <w:between w:val="none" w:sz="0" w:space="0" w:color="000000"/>
        </w:pBdr>
        <w:shd w:val="clear" w:color="auto" w:fill="FFFFFF"/>
        <w:spacing w:after="0" w:line="240" w:lineRule="auto"/>
        <w:rPr>
          <w:rFonts w:ascii="Arial" w:hAnsi="Arial" w:cs="Arial"/>
        </w:rPr>
      </w:pPr>
      <w:r w:rsidRPr="00375CAD">
        <w:rPr>
          <w:rFonts w:ascii="Arial" w:eastAsia="Arial" w:hAnsi="Arial" w:cs="Arial"/>
        </w:rPr>
        <w:t>Persistence and stability on a multitude of substrates and sources (e.g., nasal discharge, sputum, urine, fecal matter, blood).</w:t>
      </w:r>
    </w:p>
    <w:p w14:paraId="1A279047" w14:textId="77777777" w:rsidR="00BF213D" w:rsidRPr="00375CAD" w:rsidRDefault="000C13DD" w:rsidP="00D6605E">
      <w:pPr>
        <w:numPr>
          <w:ilvl w:val="0"/>
          <w:numId w:val="2"/>
        </w:numPr>
        <w:pBdr>
          <w:top w:val="none" w:sz="0" w:space="0" w:color="000000"/>
          <w:bottom w:val="none" w:sz="0" w:space="0" w:color="000000"/>
          <w:right w:val="none" w:sz="0" w:space="0" w:color="000000"/>
          <w:between w:val="none" w:sz="0" w:space="0" w:color="000000"/>
        </w:pBdr>
        <w:shd w:val="clear" w:color="auto" w:fill="FFFFFF"/>
        <w:spacing w:after="0" w:line="240" w:lineRule="auto"/>
        <w:rPr>
          <w:rFonts w:ascii="Arial" w:hAnsi="Arial" w:cs="Arial"/>
        </w:rPr>
      </w:pPr>
      <w:r w:rsidRPr="00375CAD">
        <w:rPr>
          <w:rFonts w:ascii="Arial" w:eastAsia="Arial" w:hAnsi="Arial" w:cs="Arial"/>
        </w:rPr>
        <w:t>Persistence of virus on surfaces of different materials (</w:t>
      </w:r>
      <w:proofErr w:type="spellStart"/>
      <w:proofErr w:type="gramStart"/>
      <w:r w:rsidRPr="00375CAD">
        <w:rPr>
          <w:rFonts w:ascii="Arial" w:eastAsia="Arial" w:hAnsi="Arial" w:cs="Arial"/>
        </w:rPr>
        <w:t>e,g</w:t>
      </w:r>
      <w:proofErr w:type="spellEnd"/>
      <w:r w:rsidRPr="00375CAD">
        <w:rPr>
          <w:rFonts w:ascii="Arial" w:eastAsia="Arial" w:hAnsi="Arial" w:cs="Arial"/>
        </w:rPr>
        <w:t>.</w:t>
      </w:r>
      <w:proofErr w:type="gramEnd"/>
      <w:r w:rsidRPr="00375CAD">
        <w:rPr>
          <w:rFonts w:ascii="Arial" w:eastAsia="Arial" w:hAnsi="Arial" w:cs="Arial"/>
        </w:rPr>
        <w:t>, copper, stainless steel, plastic).</w:t>
      </w:r>
    </w:p>
    <w:p w14:paraId="7AD6C10A" w14:textId="77777777" w:rsidR="00BF213D" w:rsidRPr="00375CAD" w:rsidRDefault="000C13DD" w:rsidP="00D6605E">
      <w:pPr>
        <w:numPr>
          <w:ilvl w:val="0"/>
          <w:numId w:val="2"/>
        </w:numPr>
        <w:pBdr>
          <w:top w:val="none" w:sz="0" w:space="0" w:color="000000"/>
          <w:bottom w:val="none" w:sz="0" w:space="0" w:color="000000"/>
          <w:right w:val="none" w:sz="0" w:space="0" w:color="000000"/>
          <w:between w:val="none" w:sz="0" w:space="0" w:color="000000"/>
        </w:pBdr>
        <w:shd w:val="clear" w:color="auto" w:fill="FFFFFF"/>
        <w:spacing w:after="0" w:line="240" w:lineRule="auto"/>
        <w:rPr>
          <w:rFonts w:ascii="Arial" w:hAnsi="Arial" w:cs="Arial"/>
        </w:rPr>
      </w:pPr>
      <w:r w:rsidRPr="00375CAD">
        <w:rPr>
          <w:rFonts w:ascii="Arial" w:eastAsia="Arial" w:hAnsi="Arial" w:cs="Arial"/>
        </w:rPr>
        <w:t>Natural history of the virus and shedding of it from an infected person</w:t>
      </w:r>
    </w:p>
    <w:p w14:paraId="1BB8A741" w14:textId="77777777" w:rsidR="00BF213D" w:rsidRPr="00375CAD" w:rsidRDefault="000C13DD" w:rsidP="00D6605E">
      <w:pPr>
        <w:numPr>
          <w:ilvl w:val="0"/>
          <w:numId w:val="2"/>
        </w:numPr>
        <w:pBdr>
          <w:top w:val="none" w:sz="0" w:space="0" w:color="000000"/>
          <w:bottom w:val="none" w:sz="0" w:space="0" w:color="000000"/>
          <w:right w:val="none" w:sz="0" w:space="0" w:color="000000"/>
          <w:between w:val="none" w:sz="0" w:space="0" w:color="000000"/>
        </w:pBdr>
        <w:shd w:val="clear" w:color="auto" w:fill="FFFFFF"/>
        <w:spacing w:after="0" w:line="240" w:lineRule="auto"/>
        <w:rPr>
          <w:rFonts w:ascii="Arial" w:hAnsi="Arial" w:cs="Arial"/>
        </w:rPr>
      </w:pPr>
      <w:r w:rsidRPr="00375CAD">
        <w:rPr>
          <w:rFonts w:ascii="Arial" w:eastAsia="Arial" w:hAnsi="Arial" w:cs="Arial"/>
        </w:rPr>
        <w:t>Implementation of diagnostics and products to improve clinical processes</w:t>
      </w:r>
    </w:p>
    <w:p w14:paraId="15F51D97" w14:textId="77777777" w:rsidR="00BF213D" w:rsidRPr="00375CAD" w:rsidRDefault="000C13DD" w:rsidP="00D6605E">
      <w:pPr>
        <w:numPr>
          <w:ilvl w:val="0"/>
          <w:numId w:val="2"/>
        </w:numPr>
        <w:pBdr>
          <w:top w:val="none" w:sz="0" w:space="0" w:color="000000"/>
          <w:bottom w:val="none" w:sz="0" w:space="0" w:color="000000"/>
          <w:right w:val="none" w:sz="0" w:space="0" w:color="000000"/>
          <w:between w:val="none" w:sz="0" w:space="0" w:color="000000"/>
        </w:pBdr>
        <w:shd w:val="clear" w:color="auto" w:fill="FFFFFF"/>
        <w:spacing w:after="0" w:line="240" w:lineRule="auto"/>
        <w:rPr>
          <w:rFonts w:ascii="Arial" w:hAnsi="Arial" w:cs="Arial"/>
        </w:rPr>
      </w:pPr>
      <w:r w:rsidRPr="00375CAD">
        <w:rPr>
          <w:rFonts w:ascii="Arial" w:eastAsia="Arial" w:hAnsi="Arial" w:cs="Arial"/>
        </w:rPr>
        <w:t>Disease models, including animal models for infection, disease and transmission</w:t>
      </w:r>
    </w:p>
    <w:p w14:paraId="777CED70" w14:textId="77777777" w:rsidR="00BF213D" w:rsidRPr="00375CAD" w:rsidRDefault="000C13DD" w:rsidP="00D6605E">
      <w:pPr>
        <w:numPr>
          <w:ilvl w:val="0"/>
          <w:numId w:val="2"/>
        </w:numPr>
        <w:pBdr>
          <w:top w:val="none" w:sz="0" w:space="0" w:color="000000"/>
          <w:bottom w:val="none" w:sz="0" w:space="0" w:color="000000"/>
          <w:right w:val="none" w:sz="0" w:space="0" w:color="000000"/>
          <w:between w:val="none" w:sz="0" w:space="0" w:color="000000"/>
        </w:pBdr>
        <w:shd w:val="clear" w:color="auto" w:fill="FFFFFF"/>
        <w:spacing w:after="0" w:line="240" w:lineRule="auto"/>
        <w:rPr>
          <w:rFonts w:ascii="Arial" w:hAnsi="Arial" w:cs="Arial"/>
        </w:rPr>
      </w:pPr>
      <w:r w:rsidRPr="00375CAD">
        <w:rPr>
          <w:rFonts w:ascii="Arial" w:eastAsia="Arial" w:hAnsi="Arial" w:cs="Arial"/>
        </w:rPr>
        <w:t>Tools and studies to monitor phenotypic change and potential adaptation of the virus</w:t>
      </w:r>
    </w:p>
    <w:p w14:paraId="0EADDBC0" w14:textId="77777777" w:rsidR="00BF213D" w:rsidRPr="00375CAD" w:rsidRDefault="000C13DD" w:rsidP="00D6605E">
      <w:pPr>
        <w:numPr>
          <w:ilvl w:val="0"/>
          <w:numId w:val="2"/>
        </w:numPr>
        <w:pBdr>
          <w:top w:val="none" w:sz="0" w:space="0" w:color="000000"/>
          <w:bottom w:val="none" w:sz="0" w:space="0" w:color="000000"/>
          <w:right w:val="none" w:sz="0" w:space="0" w:color="000000"/>
          <w:between w:val="none" w:sz="0" w:space="0" w:color="000000"/>
        </w:pBdr>
        <w:shd w:val="clear" w:color="auto" w:fill="FFFFFF"/>
        <w:spacing w:after="0" w:line="240" w:lineRule="auto"/>
        <w:rPr>
          <w:rFonts w:ascii="Arial" w:hAnsi="Arial" w:cs="Arial"/>
        </w:rPr>
      </w:pPr>
      <w:r w:rsidRPr="00375CAD">
        <w:rPr>
          <w:rFonts w:ascii="Arial" w:eastAsia="Arial" w:hAnsi="Arial" w:cs="Arial"/>
        </w:rPr>
        <w:t>Immune response and immunity</w:t>
      </w:r>
    </w:p>
    <w:p w14:paraId="3ED4042E" w14:textId="77777777" w:rsidR="00BF213D" w:rsidRPr="00375CAD" w:rsidRDefault="000C13DD" w:rsidP="00D6605E">
      <w:pPr>
        <w:numPr>
          <w:ilvl w:val="0"/>
          <w:numId w:val="2"/>
        </w:numPr>
        <w:pBdr>
          <w:top w:val="none" w:sz="0" w:space="0" w:color="000000"/>
          <w:bottom w:val="none" w:sz="0" w:space="0" w:color="000000"/>
          <w:right w:val="none" w:sz="0" w:space="0" w:color="000000"/>
          <w:between w:val="none" w:sz="0" w:space="0" w:color="000000"/>
        </w:pBdr>
        <w:shd w:val="clear" w:color="auto" w:fill="FFFFFF"/>
        <w:spacing w:after="0" w:line="240" w:lineRule="auto"/>
        <w:rPr>
          <w:rFonts w:ascii="Arial" w:hAnsi="Arial" w:cs="Arial"/>
        </w:rPr>
      </w:pPr>
      <w:r w:rsidRPr="00375CAD">
        <w:rPr>
          <w:rFonts w:ascii="Arial" w:eastAsia="Arial" w:hAnsi="Arial" w:cs="Arial"/>
        </w:rPr>
        <w:t>Effectiveness of movement control strategies to prevent secondary transmission in health care and community settings</w:t>
      </w:r>
    </w:p>
    <w:p w14:paraId="66B131B9" w14:textId="77777777" w:rsidR="00BF213D" w:rsidRPr="00375CAD" w:rsidRDefault="000C13DD" w:rsidP="00D6605E">
      <w:pPr>
        <w:numPr>
          <w:ilvl w:val="0"/>
          <w:numId w:val="2"/>
        </w:numPr>
        <w:pBdr>
          <w:top w:val="none" w:sz="0" w:space="0" w:color="000000"/>
          <w:bottom w:val="none" w:sz="0" w:space="0" w:color="000000"/>
          <w:right w:val="none" w:sz="0" w:space="0" w:color="000000"/>
          <w:between w:val="none" w:sz="0" w:space="0" w:color="000000"/>
        </w:pBdr>
        <w:shd w:val="clear" w:color="auto" w:fill="FFFFFF"/>
        <w:spacing w:after="0" w:line="240" w:lineRule="auto"/>
        <w:rPr>
          <w:rFonts w:ascii="Arial" w:hAnsi="Arial" w:cs="Arial"/>
        </w:rPr>
      </w:pPr>
      <w:r w:rsidRPr="00375CAD">
        <w:rPr>
          <w:rFonts w:ascii="Arial" w:eastAsia="Arial" w:hAnsi="Arial" w:cs="Arial"/>
        </w:rPr>
        <w:t>Effectiveness of personal protective equipment (PPE) and its usefulness to reduce risk of transmission in health care and community settings</w:t>
      </w:r>
    </w:p>
    <w:p w14:paraId="36CD7E51" w14:textId="77777777" w:rsidR="00BF213D" w:rsidRPr="00375CAD" w:rsidRDefault="000C13DD" w:rsidP="00D6605E">
      <w:pPr>
        <w:numPr>
          <w:ilvl w:val="0"/>
          <w:numId w:val="2"/>
        </w:numPr>
        <w:pBdr>
          <w:top w:val="none" w:sz="0" w:space="0" w:color="000000"/>
          <w:bottom w:val="none" w:sz="0" w:space="0" w:color="000000"/>
          <w:right w:val="none" w:sz="0" w:space="0" w:color="000000"/>
          <w:between w:val="none" w:sz="0" w:space="0" w:color="000000"/>
        </w:pBdr>
        <w:shd w:val="clear" w:color="auto" w:fill="FFFFFF"/>
        <w:spacing w:after="540" w:line="240" w:lineRule="auto"/>
        <w:rPr>
          <w:rFonts w:ascii="Arial" w:hAnsi="Arial" w:cs="Arial"/>
        </w:rPr>
      </w:pPr>
      <w:r w:rsidRPr="00375CAD">
        <w:rPr>
          <w:rFonts w:ascii="Arial" w:eastAsia="Arial" w:hAnsi="Arial" w:cs="Arial"/>
        </w:rPr>
        <w:t>Role of the environment in transmission</w:t>
      </w:r>
    </w:p>
    <w:p w14:paraId="0473C9CA" w14:textId="04F2C04E" w:rsidR="00BF213D" w:rsidRPr="00036AFA" w:rsidRDefault="000C13DD">
      <w:pPr>
        <w:spacing w:line="480" w:lineRule="auto"/>
        <w:rPr>
          <w:rFonts w:ascii="Arial" w:eastAsia="Arial" w:hAnsi="Arial" w:cs="Arial"/>
        </w:rPr>
      </w:pPr>
      <w:r w:rsidRPr="00036AFA">
        <w:rPr>
          <w:rFonts w:ascii="Arial" w:eastAsia="Arial" w:hAnsi="Arial" w:cs="Arial"/>
        </w:rPr>
        <w:t xml:space="preserve">Our contribution is to apply Natural Language Processing (NLP) techniques to the journal corpus to help scientists and researchers get </w:t>
      </w:r>
      <w:r w:rsidR="008C1AEA" w:rsidRPr="00036AFA">
        <w:rPr>
          <w:rFonts w:ascii="Arial" w:eastAsia="Arial" w:hAnsi="Arial" w:cs="Arial"/>
        </w:rPr>
        <w:t>quick</w:t>
      </w:r>
      <w:r w:rsidRPr="00036AFA">
        <w:rPr>
          <w:rFonts w:ascii="Arial" w:eastAsia="Arial" w:hAnsi="Arial" w:cs="Arial"/>
        </w:rPr>
        <w:t xml:space="preserve"> answers to these questions about COVID-19 to expedite their goals. </w:t>
      </w:r>
    </w:p>
    <w:p w14:paraId="6910EE1F" w14:textId="7EFFFA82" w:rsidR="00BF213D" w:rsidRPr="00036AFA" w:rsidRDefault="000C13DD">
      <w:pPr>
        <w:spacing w:line="480" w:lineRule="auto"/>
        <w:rPr>
          <w:rFonts w:ascii="Arial" w:eastAsia="Arial" w:hAnsi="Arial" w:cs="Arial"/>
        </w:rPr>
      </w:pPr>
      <w:r w:rsidRPr="00036AFA">
        <w:rPr>
          <w:rFonts w:ascii="Arial" w:eastAsia="Arial" w:hAnsi="Arial" w:cs="Arial"/>
        </w:rPr>
        <w:t xml:space="preserve">We compare </w:t>
      </w:r>
      <w:r w:rsidR="00D6605E" w:rsidRPr="00036AFA">
        <w:rPr>
          <w:rFonts w:ascii="Arial" w:eastAsia="Arial" w:hAnsi="Arial" w:cs="Arial"/>
        </w:rPr>
        <w:t>3</w:t>
      </w:r>
      <w:r w:rsidRPr="00036AFA">
        <w:rPr>
          <w:rFonts w:ascii="Arial" w:eastAsia="Arial" w:hAnsi="Arial" w:cs="Arial"/>
        </w:rPr>
        <w:t xml:space="preserve"> approaches to </w:t>
      </w:r>
      <w:r w:rsidR="006D1536" w:rsidRPr="00036AFA">
        <w:rPr>
          <w:rFonts w:ascii="Arial" w:eastAsia="Arial" w:hAnsi="Arial" w:cs="Arial"/>
        </w:rPr>
        <w:t xml:space="preserve">answer the task questions, </w:t>
      </w:r>
      <w:r w:rsidR="00A60742" w:rsidRPr="00036AFA">
        <w:rPr>
          <w:rFonts w:ascii="Arial" w:eastAsia="Arial" w:hAnsi="Arial" w:cs="Arial"/>
        </w:rPr>
        <w:t>evaluate</w:t>
      </w:r>
      <w:r w:rsidR="006D1536" w:rsidRPr="00036AFA">
        <w:rPr>
          <w:rFonts w:ascii="Arial" w:eastAsia="Arial" w:hAnsi="Arial" w:cs="Arial"/>
        </w:rPr>
        <w:t xml:space="preserve"> the results</w:t>
      </w:r>
      <w:r w:rsidR="00A60742" w:rsidRPr="00036AFA">
        <w:rPr>
          <w:rFonts w:ascii="Arial" w:eastAsia="Arial" w:hAnsi="Arial" w:cs="Arial"/>
        </w:rPr>
        <w:t>,</w:t>
      </w:r>
      <w:r w:rsidRPr="00036AFA">
        <w:rPr>
          <w:rFonts w:ascii="Arial" w:eastAsia="Arial" w:hAnsi="Arial" w:cs="Arial"/>
        </w:rPr>
        <w:t xml:space="preserve"> and </w:t>
      </w:r>
      <w:r w:rsidR="00A60742" w:rsidRPr="00036AFA">
        <w:rPr>
          <w:rFonts w:ascii="Arial" w:eastAsia="Arial" w:hAnsi="Arial" w:cs="Arial"/>
        </w:rPr>
        <w:t>assess</w:t>
      </w:r>
      <w:r w:rsidRPr="00036AFA">
        <w:rPr>
          <w:rFonts w:ascii="Arial" w:eastAsia="Arial" w:hAnsi="Arial" w:cs="Arial"/>
        </w:rPr>
        <w:t xml:space="preserve"> the pros and cons of each approach.  The first approach</w:t>
      </w:r>
      <w:r w:rsidR="00D6605E" w:rsidRPr="00036AFA">
        <w:rPr>
          <w:rFonts w:ascii="Arial" w:eastAsia="Arial" w:hAnsi="Arial" w:cs="Arial"/>
        </w:rPr>
        <w:t xml:space="preserve"> applies Latent Dirichlet </w:t>
      </w:r>
      <w:r w:rsidR="00A60742" w:rsidRPr="00036AFA">
        <w:rPr>
          <w:rFonts w:ascii="Arial" w:eastAsia="Arial" w:hAnsi="Arial" w:cs="Arial"/>
        </w:rPr>
        <w:t>A</w:t>
      </w:r>
      <w:r w:rsidR="00D6605E" w:rsidRPr="00036AFA">
        <w:rPr>
          <w:rFonts w:ascii="Arial" w:eastAsia="Arial" w:hAnsi="Arial" w:cs="Arial"/>
        </w:rPr>
        <w:t>llocation (LDA) to retrieve relevant medical articles, leaving it to the researcher to read the article in order to find th</w:t>
      </w:r>
      <w:r w:rsidR="00A60742" w:rsidRPr="00036AFA">
        <w:rPr>
          <w:rFonts w:ascii="Arial" w:eastAsia="Arial" w:hAnsi="Arial" w:cs="Arial"/>
        </w:rPr>
        <w:t>e</w:t>
      </w:r>
      <w:r w:rsidR="00D6605E" w:rsidRPr="00036AFA">
        <w:rPr>
          <w:rFonts w:ascii="Arial" w:eastAsia="Arial" w:hAnsi="Arial" w:cs="Arial"/>
        </w:rPr>
        <w:t xml:space="preserve"> </w:t>
      </w:r>
      <w:r w:rsidR="00A60742" w:rsidRPr="00036AFA">
        <w:rPr>
          <w:rFonts w:ascii="Arial" w:eastAsia="Arial" w:hAnsi="Arial" w:cs="Arial"/>
        </w:rPr>
        <w:t xml:space="preserve">task </w:t>
      </w:r>
      <w:r w:rsidR="00D6605E" w:rsidRPr="00036AFA">
        <w:rPr>
          <w:rFonts w:ascii="Arial" w:eastAsia="Arial" w:hAnsi="Arial" w:cs="Arial"/>
        </w:rPr>
        <w:t>answers</w:t>
      </w:r>
      <w:r w:rsidR="00A60742" w:rsidRPr="00036AFA">
        <w:rPr>
          <w:rFonts w:ascii="Arial" w:eastAsia="Arial" w:hAnsi="Arial" w:cs="Arial"/>
        </w:rPr>
        <w:t xml:space="preserve"> within the article</w:t>
      </w:r>
      <w:r w:rsidR="00D6605E" w:rsidRPr="00036AFA">
        <w:rPr>
          <w:rFonts w:ascii="Arial" w:eastAsia="Arial" w:hAnsi="Arial" w:cs="Arial"/>
        </w:rPr>
        <w:t>.</w:t>
      </w:r>
      <w:r w:rsidRPr="00036AFA">
        <w:rPr>
          <w:rFonts w:ascii="Arial" w:eastAsia="Arial" w:hAnsi="Arial" w:cs="Arial"/>
        </w:rPr>
        <w:t xml:space="preserve"> </w:t>
      </w:r>
      <w:r w:rsidR="00D6605E" w:rsidRPr="00036AFA">
        <w:rPr>
          <w:rFonts w:ascii="Arial" w:eastAsia="Arial" w:hAnsi="Arial" w:cs="Arial"/>
        </w:rPr>
        <w:t xml:space="preserve">The second approach </w:t>
      </w:r>
      <w:r w:rsidRPr="00036AFA">
        <w:rPr>
          <w:rFonts w:ascii="Arial" w:eastAsia="Arial" w:hAnsi="Arial" w:cs="Arial"/>
        </w:rPr>
        <w:t xml:space="preserve">applies Global Vectors of Work Representation (GloVe) and Cosine Similarity together to </w:t>
      </w:r>
      <w:r w:rsidR="00D6605E" w:rsidRPr="00036AFA">
        <w:rPr>
          <w:rFonts w:ascii="Arial" w:eastAsia="Arial" w:hAnsi="Arial" w:cs="Arial"/>
        </w:rPr>
        <w:t xml:space="preserve">evaluate </w:t>
      </w:r>
      <w:r w:rsidRPr="00036AFA">
        <w:rPr>
          <w:rFonts w:ascii="Arial" w:eastAsia="Arial" w:hAnsi="Arial" w:cs="Arial"/>
        </w:rPr>
        <w:t>the corpus to retrieve relevant text</w:t>
      </w:r>
      <w:r w:rsidR="00D6605E" w:rsidRPr="00036AFA">
        <w:rPr>
          <w:rFonts w:ascii="Arial" w:eastAsia="Arial" w:hAnsi="Arial" w:cs="Arial"/>
        </w:rPr>
        <w:t xml:space="preserve"> that answers the questions</w:t>
      </w:r>
      <w:r w:rsidRPr="00036AFA">
        <w:rPr>
          <w:rFonts w:ascii="Arial" w:eastAsia="Arial" w:hAnsi="Arial" w:cs="Arial"/>
        </w:rPr>
        <w:t xml:space="preserve">.  The </w:t>
      </w:r>
      <w:r w:rsidR="00D6605E" w:rsidRPr="00036AFA">
        <w:rPr>
          <w:rFonts w:ascii="Arial" w:eastAsia="Arial" w:hAnsi="Arial" w:cs="Arial"/>
        </w:rPr>
        <w:t xml:space="preserve">third approach combines the first two </w:t>
      </w:r>
      <w:r w:rsidR="00D6605E" w:rsidRPr="00036AFA">
        <w:rPr>
          <w:rFonts w:ascii="Arial" w:eastAsia="Arial" w:hAnsi="Arial" w:cs="Arial"/>
        </w:rPr>
        <w:lastRenderedPageBreak/>
        <w:t xml:space="preserve">approaches; </w:t>
      </w:r>
      <w:r w:rsidRPr="00036AFA">
        <w:rPr>
          <w:rFonts w:ascii="Arial" w:eastAsia="Arial" w:hAnsi="Arial" w:cs="Arial"/>
        </w:rPr>
        <w:t xml:space="preserve">Latent Dirichlet </w:t>
      </w:r>
      <w:r w:rsidR="00A60742" w:rsidRPr="00036AFA">
        <w:rPr>
          <w:rFonts w:ascii="Arial" w:eastAsia="Arial" w:hAnsi="Arial" w:cs="Arial"/>
        </w:rPr>
        <w:t>A</w:t>
      </w:r>
      <w:r w:rsidRPr="00036AFA">
        <w:rPr>
          <w:rFonts w:ascii="Arial" w:eastAsia="Arial" w:hAnsi="Arial" w:cs="Arial"/>
        </w:rPr>
        <w:t>llocation (LDA) retrieve</w:t>
      </w:r>
      <w:r w:rsidR="00D6605E" w:rsidRPr="00036AFA">
        <w:rPr>
          <w:rFonts w:ascii="Arial" w:eastAsia="Arial" w:hAnsi="Arial" w:cs="Arial"/>
        </w:rPr>
        <w:t>s the</w:t>
      </w:r>
      <w:r w:rsidRPr="00036AFA">
        <w:rPr>
          <w:rFonts w:ascii="Arial" w:eastAsia="Arial" w:hAnsi="Arial" w:cs="Arial"/>
        </w:rPr>
        <w:t xml:space="preserve"> relevant medical articles and then runs GloVe</w:t>
      </w:r>
      <w:r w:rsidR="00A60742" w:rsidRPr="00036AFA">
        <w:rPr>
          <w:rFonts w:ascii="Arial" w:eastAsia="Arial" w:hAnsi="Arial" w:cs="Arial"/>
        </w:rPr>
        <w:t xml:space="preserve"> with </w:t>
      </w:r>
      <w:r w:rsidRPr="00036AFA">
        <w:rPr>
          <w:rFonts w:ascii="Arial" w:eastAsia="Arial" w:hAnsi="Arial" w:cs="Arial"/>
        </w:rPr>
        <w:t xml:space="preserve">Cosine Similarity </w:t>
      </w:r>
      <w:r w:rsidR="00A60742" w:rsidRPr="00036AFA">
        <w:rPr>
          <w:rFonts w:ascii="Arial" w:eastAsia="Arial" w:hAnsi="Arial" w:cs="Arial"/>
        </w:rPr>
        <w:t xml:space="preserve">on those articles </w:t>
      </w:r>
      <w:r w:rsidRPr="00036AFA">
        <w:rPr>
          <w:rFonts w:ascii="Arial" w:eastAsia="Arial" w:hAnsi="Arial" w:cs="Arial"/>
        </w:rPr>
        <w:t>to provide the text</w:t>
      </w:r>
      <w:r w:rsidR="00D6605E" w:rsidRPr="00036AFA">
        <w:rPr>
          <w:rFonts w:ascii="Arial" w:eastAsia="Arial" w:hAnsi="Arial" w:cs="Arial"/>
        </w:rPr>
        <w:t xml:space="preserve"> to answer the question</w:t>
      </w:r>
      <w:r w:rsidR="00A60742" w:rsidRPr="00036AFA">
        <w:rPr>
          <w:rFonts w:ascii="Arial" w:eastAsia="Arial" w:hAnsi="Arial" w:cs="Arial"/>
        </w:rPr>
        <w:t>s</w:t>
      </w:r>
      <w:r w:rsidRPr="00036AFA">
        <w:rPr>
          <w:rFonts w:ascii="Arial" w:eastAsia="Arial" w:hAnsi="Arial" w:cs="Arial"/>
        </w:rPr>
        <w:t xml:space="preserve">. </w:t>
      </w:r>
    </w:p>
    <w:p w14:paraId="498C0DC0" w14:textId="61AD39E1" w:rsidR="00BF213D" w:rsidRPr="00036AFA" w:rsidRDefault="000C13DD">
      <w:pPr>
        <w:spacing w:line="480" w:lineRule="auto"/>
        <w:rPr>
          <w:rFonts w:ascii="Arial" w:eastAsia="Arial" w:hAnsi="Arial" w:cs="Arial"/>
        </w:rPr>
      </w:pPr>
      <w:r w:rsidRPr="00036AFA">
        <w:rPr>
          <w:rFonts w:ascii="Arial" w:eastAsia="Arial" w:hAnsi="Arial" w:cs="Arial"/>
        </w:rPr>
        <w:t>We then evaluate the results by reading the retrieved</w:t>
      </w:r>
      <w:r w:rsidR="008C1AEA" w:rsidRPr="00036AFA">
        <w:rPr>
          <w:rFonts w:ascii="Arial" w:eastAsia="Arial" w:hAnsi="Arial" w:cs="Arial"/>
        </w:rPr>
        <w:t xml:space="preserve"> article and</w:t>
      </w:r>
      <w:r w:rsidRPr="00036AFA">
        <w:rPr>
          <w:rFonts w:ascii="Arial" w:eastAsia="Arial" w:hAnsi="Arial" w:cs="Arial"/>
        </w:rPr>
        <w:t xml:space="preserve"> text from </w:t>
      </w:r>
      <w:r w:rsidR="008C1AEA" w:rsidRPr="00036AFA">
        <w:rPr>
          <w:rFonts w:ascii="Arial" w:eastAsia="Arial" w:hAnsi="Arial" w:cs="Arial"/>
        </w:rPr>
        <w:t>each</w:t>
      </w:r>
      <w:r w:rsidRPr="00036AFA">
        <w:rPr>
          <w:rFonts w:ascii="Arial" w:eastAsia="Arial" w:hAnsi="Arial" w:cs="Arial"/>
        </w:rPr>
        <w:t xml:space="preserve"> approach </w:t>
      </w:r>
      <w:r w:rsidR="008C1AEA" w:rsidRPr="00036AFA">
        <w:rPr>
          <w:rFonts w:ascii="Arial" w:eastAsia="Arial" w:hAnsi="Arial" w:cs="Arial"/>
        </w:rPr>
        <w:t>and evaluate if the question is answered</w:t>
      </w:r>
      <w:r w:rsidRPr="00036AFA">
        <w:rPr>
          <w:rFonts w:ascii="Arial" w:eastAsia="Arial" w:hAnsi="Arial" w:cs="Arial"/>
        </w:rPr>
        <w:t xml:space="preserve">.  </w:t>
      </w:r>
    </w:p>
    <w:p w14:paraId="35A9F2E2" w14:textId="77777777" w:rsidR="00BF213D" w:rsidRPr="00036AFA" w:rsidRDefault="00BF213D">
      <w:pPr>
        <w:spacing w:line="240" w:lineRule="auto"/>
        <w:rPr>
          <w:rFonts w:ascii="Arial" w:eastAsia="Arial" w:hAnsi="Arial" w:cs="Arial"/>
        </w:rPr>
      </w:pPr>
    </w:p>
    <w:p w14:paraId="53D7A829" w14:textId="508105E3" w:rsidR="00DB6D89" w:rsidRPr="00036AFA" w:rsidRDefault="00AE168D" w:rsidP="00DB6D89">
      <w:pPr>
        <w:spacing w:line="240" w:lineRule="auto"/>
        <w:rPr>
          <w:rFonts w:ascii="Arial" w:eastAsia="Arial" w:hAnsi="Arial" w:cs="Arial"/>
          <w:b/>
          <w:sz w:val="28"/>
          <w:szCs w:val="28"/>
        </w:rPr>
      </w:pPr>
      <w:r w:rsidRPr="00036AFA">
        <w:rPr>
          <w:rFonts w:ascii="Arial" w:eastAsia="Arial" w:hAnsi="Arial" w:cs="Arial"/>
          <w:b/>
          <w:sz w:val="28"/>
          <w:szCs w:val="28"/>
        </w:rPr>
        <w:t>Literature Review</w:t>
      </w:r>
    </w:p>
    <w:p w14:paraId="00CBB17B" w14:textId="77777777" w:rsidR="004E17B7" w:rsidRPr="00036AFA" w:rsidRDefault="004E17B7" w:rsidP="00DB6D89">
      <w:pPr>
        <w:spacing w:line="240" w:lineRule="auto"/>
        <w:rPr>
          <w:rFonts w:ascii="Arial" w:eastAsia="Arial" w:hAnsi="Arial" w:cs="Arial"/>
          <w:b/>
          <w:sz w:val="28"/>
          <w:szCs w:val="28"/>
        </w:rPr>
      </w:pPr>
    </w:p>
    <w:p w14:paraId="135B017E" w14:textId="62BDBDB2" w:rsidR="00662FA9" w:rsidRPr="00036AFA" w:rsidRDefault="00DB6D89" w:rsidP="00662FA9">
      <w:pPr>
        <w:spacing w:line="480" w:lineRule="auto"/>
        <w:rPr>
          <w:rFonts w:ascii="Arial" w:eastAsia="Arial" w:hAnsi="Arial" w:cs="Arial"/>
        </w:rPr>
      </w:pPr>
      <w:r w:rsidRPr="00036AFA">
        <w:rPr>
          <w:rFonts w:ascii="Arial" w:eastAsia="Arial" w:hAnsi="Arial" w:cs="Arial"/>
        </w:rPr>
        <w:t>The</w:t>
      </w:r>
      <w:r w:rsidR="008C1AEA" w:rsidRPr="00036AFA">
        <w:rPr>
          <w:rFonts w:ascii="Arial" w:eastAsia="Arial" w:hAnsi="Arial" w:cs="Arial"/>
        </w:rPr>
        <w:t xml:space="preserve"> volume of</w:t>
      </w:r>
      <w:r w:rsidRPr="00036AFA">
        <w:rPr>
          <w:rFonts w:ascii="Arial" w:eastAsia="Arial" w:hAnsi="Arial" w:cs="Arial"/>
        </w:rPr>
        <w:t xml:space="preserve"> medical literature</w:t>
      </w:r>
      <w:r w:rsidR="00A60742" w:rsidRPr="00036AFA">
        <w:rPr>
          <w:rFonts w:ascii="Arial" w:eastAsia="Arial" w:hAnsi="Arial" w:cs="Arial"/>
        </w:rPr>
        <w:t xml:space="preserve"> related to corona viruses</w:t>
      </w:r>
      <w:r w:rsidRPr="00036AFA">
        <w:rPr>
          <w:rFonts w:ascii="Arial" w:eastAsia="Arial" w:hAnsi="Arial" w:cs="Arial"/>
        </w:rPr>
        <w:t xml:space="preserve"> </w:t>
      </w:r>
      <w:r w:rsidR="008C1AEA" w:rsidRPr="00036AFA">
        <w:rPr>
          <w:rFonts w:ascii="Arial" w:eastAsia="Arial" w:hAnsi="Arial" w:cs="Arial"/>
        </w:rPr>
        <w:t>is</w:t>
      </w:r>
      <w:r w:rsidRPr="00036AFA">
        <w:rPr>
          <w:rFonts w:ascii="Arial" w:eastAsia="Arial" w:hAnsi="Arial" w:cs="Arial"/>
        </w:rPr>
        <w:t xml:space="preserve"> growing </w:t>
      </w:r>
      <w:r w:rsidR="008C1AEA" w:rsidRPr="00036AFA">
        <w:rPr>
          <w:rFonts w:ascii="Arial" w:eastAsia="Arial" w:hAnsi="Arial" w:cs="Arial"/>
        </w:rPr>
        <w:t>rapidly</w:t>
      </w:r>
      <w:r w:rsidR="00A60742" w:rsidRPr="00036AFA">
        <w:rPr>
          <w:rFonts w:ascii="Arial" w:eastAsia="Arial" w:hAnsi="Arial" w:cs="Arial"/>
        </w:rPr>
        <w:t xml:space="preserve"> as s</w:t>
      </w:r>
      <w:r w:rsidRPr="00036AFA">
        <w:rPr>
          <w:rFonts w:ascii="Arial" w:eastAsia="Arial" w:hAnsi="Arial" w:cs="Arial"/>
        </w:rPr>
        <w:t xml:space="preserve">cientists and medical </w:t>
      </w:r>
      <w:r w:rsidR="00E300A5" w:rsidRPr="00036AFA">
        <w:rPr>
          <w:rFonts w:ascii="Arial" w:eastAsia="Arial" w:hAnsi="Arial" w:cs="Arial"/>
        </w:rPr>
        <w:t>communities</w:t>
      </w:r>
      <w:r w:rsidRPr="00036AFA">
        <w:rPr>
          <w:rFonts w:ascii="Arial" w:eastAsia="Arial" w:hAnsi="Arial" w:cs="Arial"/>
        </w:rPr>
        <w:t xml:space="preserve"> are working </w:t>
      </w:r>
      <w:r w:rsidR="008C1AEA" w:rsidRPr="00036AFA">
        <w:rPr>
          <w:rFonts w:ascii="Arial" w:eastAsia="Arial" w:hAnsi="Arial" w:cs="Arial"/>
        </w:rPr>
        <w:t>tirelessly</w:t>
      </w:r>
      <w:r w:rsidRPr="00036AFA">
        <w:rPr>
          <w:rFonts w:ascii="Arial" w:eastAsia="Arial" w:hAnsi="Arial" w:cs="Arial"/>
        </w:rPr>
        <w:t xml:space="preserve"> to</w:t>
      </w:r>
      <w:r w:rsidR="008C1AEA" w:rsidRPr="00036AFA">
        <w:rPr>
          <w:rFonts w:ascii="Arial" w:eastAsia="Arial" w:hAnsi="Arial" w:cs="Arial"/>
        </w:rPr>
        <w:t xml:space="preserve"> quickly</w:t>
      </w:r>
      <w:r w:rsidR="00A60742" w:rsidRPr="00036AFA">
        <w:rPr>
          <w:rFonts w:ascii="Arial" w:eastAsia="Arial" w:hAnsi="Arial" w:cs="Arial"/>
        </w:rPr>
        <w:t xml:space="preserve"> curb the spread of COVID-19 and</w:t>
      </w:r>
      <w:r w:rsidRPr="00036AFA">
        <w:rPr>
          <w:rFonts w:ascii="Arial" w:eastAsia="Arial" w:hAnsi="Arial" w:cs="Arial"/>
        </w:rPr>
        <w:t xml:space="preserve"> </w:t>
      </w:r>
      <w:r w:rsidR="008C1AEA" w:rsidRPr="00036AFA">
        <w:rPr>
          <w:rFonts w:ascii="Arial" w:eastAsia="Arial" w:hAnsi="Arial" w:cs="Arial"/>
        </w:rPr>
        <w:t>discover</w:t>
      </w:r>
      <w:r w:rsidRPr="00036AFA">
        <w:rPr>
          <w:rFonts w:ascii="Arial" w:eastAsia="Arial" w:hAnsi="Arial" w:cs="Arial"/>
        </w:rPr>
        <w:t xml:space="preserve"> </w:t>
      </w:r>
      <w:r w:rsidR="008C1AEA" w:rsidRPr="00036AFA">
        <w:rPr>
          <w:rFonts w:ascii="Arial" w:eastAsia="Arial" w:hAnsi="Arial" w:cs="Arial"/>
        </w:rPr>
        <w:t>a</w:t>
      </w:r>
      <w:r w:rsidRPr="00036AFA">
        <w:rPr>
          <w:rFonts w:ascii="Arial" w:eastAsia="Arial" w:hAnsi="Arial" w:cs="Arial"/>
        </w:rPr>
        <w:t xml:space="preserve"> cure. </w:t>
      </w:r>
      <w:r w:rsidR="00E300A5" w:rsidRPr="00036AFA">
        <w:rPr>
          <w:rFonts w:ascii="Arial" w:eastAsia="Arial" w:hAnsi="Arial" w:cs="Arial"/>
        </w:rPr>
        <w:t>To keep up</w:t>
      </w:r>
      <w:r w:rsidRPr="00036AFA">
        <w:rPr>
          <w:rFonts w:ascii="Arial" w:eastAsia="Arial" w:hAnsi="Arial" w:cs="Arial"/>
        </w:rPr>
        <w:t xml:space="preserve"> </w:t>
      </w:r>
      <w:r w:rsidR="00E300A5" w:rsidRPr="00036AFA">
        <w:rPr>
          <w:rFonts w:ascii="Arial" w:eastAsia="Arial" w:hAnsi="Arial" w:cs="Arial"/>
        </w:rPr>
        <w:t xml:space="preserve">and gain the most benefit from </w:t>
      </w:r>
      <w:r w:rsidRPr="00036AFA">
        <w:rPr>
          <w:rFonts w:ascii="Arial" w:eastAsia="Arial" w:hAnsi="Arial" w:cs="Arial"/>
        </w:rPr>
        <w:t xml:space="preserve">the explosion </w:t>
      </w:r>
      <w:r w:rsidR="00A60742" w:rsidRPr="00036AFA">
        <w:rPr>
          <w:rFonts w:ascii="Arial" w:eastAsia="Arial" w:hAnsi="Arial" w:cs="Arial"/>
        </w:rPr>
        <w:t>in</w:t>
      </w:r>
      <w:r w:rsidRPr="00036AFA">
        <w:rPr>
          <w:rFonts w:ascii="Arial" w:eastAsia="Arial" w:hAnsi="Arial" w:cs="Arial"/>
        </w:rPr>
        <w:t xml:space="preserve"> literature, </w:t>
      </w:r>
      <w:r w:rsidR="00704FEE" w:rsidRPr="00036AFA">
        <w:rPr>
          <w:rFonts w:ascii="Arial" w:eastAsia="Arial" w:hAnsi="Arial" w:cs="Arial"/>
        </w:rPr>
        <w:t>researchers</w:t>
      </w:r>
      <w:r w:rsidRPr="00036AFA">
        <w:rPr>
          <w:rFonts w:ascii="Arial" w:eastAsia="Arial" w:hAnsi="Arial" w:cs="Arial"/>
        </w:rPr>
        <w:t xml:space="preserve"> need a tool to sort, </w:t>
      </w:r>
      <w:r w:rsidR="006505C7" w:rsidRPr="00036AFA">
        <w:rPr>
          <w:rFonts w:ascii="Arial" w:eastAsia="Arial" w:hAnsi="Arial" w:cs="Arial"/>
        </w:rPr>
        <w:t>monitor</w:t>
      </w:r>
      <w:r w:rsidR="00704FEE" w:rsidRPr="00036AFA">
        <w:rPr>
          <w:rFonts w:ascii="Arial" w:eastAsia="Arial" w:hAnsi="Arial" w:cs="Arial"/>
        </w:rPr>
        <w:t>,</w:t>
      </w:r>
      <w:r w:rsidR="006505C7" w:rsidRPr="00036AFA">
        <w:rPr>
          <w:rFonts w:ascii="Arial" w:eastAsia="Arial" w:hAnsi="Arial" w:cs="Arial"/>
        </w:rPr>
        <w:t xml:space="preserve"> and </w:t>
      </w:r>
      <w:r w:rsidR="008C1AEA" w:rsidRPr="00036AFA">
        <w:rPr>
          <w:rFonts w:ascii="Arial" w:eastAsia="Arial" w:hAnsi="Arial" w:cs="Arial"/>
        </w:rPr>
        <w:t>prioritize</w:t>
      </w:r>
      <w:r w:rsidR="006505C7" w:rsidRPr="00036AFA">
        <w:rPr>
          <w:rFonts w:ascii="Arial" w:eastAsia="Arial" w:hAnsi="Arial" w:cs="Arial"/>
        </w:rPr>
        <w:t xml:space="preserve"> </w:t>
      </w:r>
      <w:r w:rsidR="008C1AEA" w:rsidRPr="00036AFA">
        <w:rPr>
          <w:rFonts w:ascii="Arial" w:eastAsia="Arial" w:hAnsi="Arial" w:cs="Arial"/>
        </w:rPr>
        <w:t>th</w:t>
      </w:r>
      <w:r w:rsidR="00704FEE" w:rsidRPr="00036AFA">
        <w:rPr>
          <w:rFonts w:ascii="Arial" w:eastAsia="Arial" w:hAnsi="Arial" w:cs="Arial"/>
        </w:rPr>
        <w:t>is</w:t>
      </w:r>
      <w:r w:rsidR="008C1AEA" w:rsidRPr="00036AFA">
        <w:rPr>
          <w:rFonts w:ascii="Arial" w:eastAsia="Arial" w:hAnsi="Arial" w:cs="Arial"/>
        </w:rPr>
        <w:t xml:space="preserve"> wealth of valuable</w:t>
      </w:r>
      <w:r w:rsidR="006505C7" w:rsidRPr="00036AFA">
        <w:rPr>
          <w:rFonts w:ascii="Arial" w:eastAsia="Arial" w:hAnsi="Arial" w:cs="Arial"/>
        </w:rPr>
        <w:t xml:space="preserve"> information.</w:t>
      </w:r>
      <w:r w:rsidRPr="00036AFA">
        <w:rPr>
          <w:rFonts w:ascii="Arial" w:eastAsia="Arial" w:hAnsi="Arial" w:cs="Arial"/>
        </w:rPr>
        <w:t xml:space="preserve"> </w:t>
      </w:r>
      <w:r w:rsidR="00E300A5" w:rsidRPr="00036AFA">
        <w:rPr>
          <w:rFonts w:ascii="Arial" w:eastAsia="Arial" w:hAnsi="Arial" w:cs="Arial"/>
        </w:rPr>
        <w:t xml:space="preserve">Text mining tools can help achieve that goal. </w:t>
      </w:r>
      <w:r w:rsidR="006505C7" w:rsidRPr="00036AFA">
        <w:rPr>
          <w:rFonts w:ascii="Arial" w:eastAsia="Arial" w:hAnsi="Arial" w:cs="Arial"/>
        </w:rPr>
        <w:t xml:space="preserve">Machine learning </w:t>
      </w:r>
      <w:r w:rsidR="00704FEE" w:rsidRPr="00036AFA">
        <w:rPr>
          <w:rFonts w:ascii="Arial" w:eastAsia="Arial" w:hAnsi="Arial" w:cs="Arial"/>
        </w:rPr>
        <w:t xml:space="preserve">algorithms </w:t>
      </w:r>
      <w:r w:rsidR="006505C7" w:rsidRPr="00036AFA">
        <w:rPr>
          <w:rFonts w:ascii="Arial" w:eastAsia="Arial" w:hAnsi="Arial" w:cs="Arial"/>
        </w:rPr>
        <w:t xml:space="preserve">and </w:t>
      </w:r>
      <w:r w:rsidR="00A60742" w:rsidRPr="00036AFA">
        <w:rPr>
          <w:rFonts w:ascii="Arial" w:eastAsia="Arial" w:hAnsi="Arial" w:cs="Arial"/>
        </w:rPr>
        <w:t>N</w:t>
      </w:r>
      <w:r w:rsidR="006505C7" w:rsidRPr="00036AFA">
        <w:rPr>
          <w:rFonts w:ascii="Arial" w:eastAsia="Arial" w:hAnsi="Arial" w:cs="Arial"/>
        </w:rPr>
        <w:t xml:space="preserve">atural </w:t>
      </w:r>
      <w:r w:rsidR="00A60742" w:rsidRPr="00036AFA">
        <w:rPr>
          <w:rFonts w:ascii="Arial" w:eastAsia="Arial" w:hAnsi="Arial" w:cs="Arial"/>
        </w:rPr>
        <w:t>L</w:t>
      </w:r>
      <w:r w:rsidR="006505C7" w:rsidRPr="00036AFA">
        <w:rPr>
          <w:rFonts w:ascii="Arial" w:eastAsia="Arial" w:hAnsi="Arial" w:cs="Arial"/>
        </w:rPr>
        <w:t xml:space="preserve">anguage </w:t>
      </w:r>
      <w:r w:rsidR="00A60742" w:rsidRPr="00036AFA">
        <w:rPr>
          <w:rFonts w:ascii="Arial" w:eastAsia="Arial" w:hAnsi="Arial" w:cs="Arial"/>
        </w:rPr>
        <w:t>P</w:t>
      </w:r>
      <w:r w:rsidR="006505C7" w:rsidRPr="00036AFA">
        <w:rPr>
          <w:rFonts w:ascii="Arial" w:eastAsia="Arial" w:hAnsi="Arial" w:cs="Arial"/>
        </w:rPr>
        <w:t>rocessing</w:t>
      </w:r>
      <w:r w:rsidR="00704FEE" w:rsidRPr="00036AFA">
        <w:rPr>
          <w:rFonts w:ascii="Arial" w:eastAsia="Arial" w:hAnsi="Arial" w:cs="Arial"/>
        </w:rPr>
        <w:t xml:space="preserve"> (NLP)</w:t>
      </w:r>
      <w:r w:rsidR="006505C7" w:rsidRPr="00036AFA">
        <w:rPr>
          <w:rFonts w:ascii="Arial" w:eastAsia="Arial" w:hAnsi="Arial" w:cs="Arial"/>
        </w:rPr>
        <w:t xml:space="preserve"> models </w:t>
      </w:r>
      <w:r w:rsidR="00704FEE" w:rsidRPr="00036AFA">
        <w:rPr>
          <w:rFonts w:ascii="Arial" w:eastAsia="Arial" w:hAnsi="Arial" w:cs="Arial"/>
        </w:rPr>
        <w:t>have been created</w:t>
      </w:r>
      <w:r w:rsidR="006505C7" w:rsidRPr="00036AFA">
        <w:rPr>
          <w:rFonts w:ascii="Arial" w:eastAsia="Arial" w:hAnsi="Arial" w:cs="Arial"/>
        </w:rPr>
        <w:t xml:space="preserve"> to help review and classify medical literatures</w:t>
      </w:r>
      <w:r w:rsidR="000A7EA3" w:rsidRPr="00036AFA">
        <w:rPr>
          <w:rFonts w:ascii="Arial" w:eastAsia="Arial" w:hAnsi="Arial" w:cs="Arial"/>
        </w:rPr>
        <w:t xml:space="preserve"> </w:t>
      </w:r>
      <w:r w:rsidR="002D3C45" w:rsidRPr="00036AFA">
        <w:rPr>
          <w:rFonts w:ascii="Arial" w:eastAsia="Arial" w:hAnsi="Arial" w:cs="Arial"/>
        </w:rPr>
        <w:fldChar w:fldCharType="begin"/>
      </w:r>
      <w:r w:rsidR="00304D12" w:rsidRPr="00036AFA">
        <w:rPr>
          <w:rFonts w:ascii="Arial" w:eastAsia="Arial" w:hAnsi="Arial" w:cs="Arial"/>
        </w:rPr>
        <w:instrText xml:space="preserve"> ADDIN EN.CITE &lt;EndNote&gt;&lt;Cite&gt;&lt;Author&gt;Harmston&lt;/Author&gt;&lt;Year&gt;2010&lt;/Year&gt;&lt;RecNum&gt;25&lt;/RecNum&gt;&lt;DisplayText&gt;(Harmston, Filsell, &amp;amp; Stumpf, 2010)&lt;/DisplayText&gt;&lt;record&gt;&lt;rec-number&gt;25&lt;/rec-number&gt;&lt;foreign-keys&gt;&lt;key app="EN" db-id="9de9petfpsxtp7edsrqpfpa0vapeaxpewrwv" timestamp="1587824235" guid="ddfa4dc1-40d1-4ac8-ba43-824c478ab651"&gt;25&lt;/key&gt;&lt;/foreign-keys&gt;&lt;ref-type name="Journal Article"&gt;17&lt;/ref-type&gt;&lt;contributors&gt;&lt;authors&gt;&lt;author&gt;Harmston, Nathan&lt;/author&gt;&lt;author&gt;Filsell, Wendy&lt;/author&gt;&lt;author&gt;Stumpf, Michael PH&lt;/author&gt;&lt;/authors&gt;&lt;/contributors&gt;&lt;titles&gt;&lt;title&gt;What the papers say: Text mining for genomics and systems biology&lt;/title&gt;&lt;secondary-title&gt;Human genomics&lt;/secondary-title&gt;&lt;/titles&gt;&lt;periodical&gt;&lt;full-title&gt;Human genomics&lt;/full-title&gt;&lt;/periodical&gt;&lt;pages&gt;17&lt;/pages&gt;&lt;volume&gt;5&lt;/volume&gt;&lt;number&gt;1&lt;/number&gt;&lt;dates&gt;&lt;year&gt;2010&lt;/year&gt;&lt;/dates&gt;&lt;isbn&gt;1479-7364&lt;/isbn&gt;&lt;urls&gt;&lt;/urls&gt;&lt;/record&gt;&lt;/Cite&gt;&lt;/EndNote&gt;</w:instrText>
      </w:r>
      <w:r w:rsidR="002D3C45" w:rsidRPr="00036AFA">
        <w:rPr>
          <w:rFonts w:ascii="Arial" w:eastAsia="Arial" w:hAnsi="Arial" w:cs="Arial"/>
        </w:rPr>
        <w:fldChar w:fldCharType="separate"/>
      </w:r>
      <w:r w:rsidR="002D3C45" w:rsidRPr="00036AFA">
        <w:rPr>
          <w:rFonts w:ascii="Arial" w:eastAsia="Arial" w:hAnsi="Arial" w:cs="Arial"/>
          <w:noProof/>
        </w:rPr>
        <w:t>(Harmston, Filsell, &amp; Stumpf, 2010)</w:t>
      </w:r>
      <w:r w:rsidR="002D3C45" w:rsidRPr="00036AFA">
        <w:rPr>
          <w:rFonts w:ascii="Arial" w:eastAsia="Arial" w:hAnsi="Arial" w:cs="Arial"/>
        </w:rPr>
        <w:fldChar w:fldCharType="end"/>
      </w:r>
      <w:r w:rsidR="006505C7" w:rsidRPr="00036AFA">
        <w:rPr>
          <w:rFonts w:ascii="Arial" w:eastAsia="Arial" w:hAnsi="Arial" w:cs="Arial"/>
        </w:rPr>
        <w:t>, such</w:t>
      </w:r>
      <w:r w:rsidR="00704FEE" w:rsidRPr="00036AFA">
        <w:rPr>
          <w:rFonts w:ascii="Arial" w:eastAsia="Arial" w:hAnsi="Arial" w:cs="Arial"/>
        </w:rPr>
        <w:t xml:space="preserve"> models include</w:t>
      </w:r>
      <w:r w:rsidR="006505C7" w:rsidRPr="00036AFA">
        <w:rPr>
          <w:rFonts w:ascii="Arial" w:eastAsia="Arial" w:hAnsi="Arial" w:cs="Arial"/>
        </w:rPr>
        <w:t xml:space="preserve"> </w:t>
      </w:r>
      <w:r w:rsidR="00304D12" w:rsidRPr="00036AFA">
        <w:rPr>
          <w:rFonts w:ascii="Arial" w:eastAsia="Arial" w:hAnsi="Arial" w:cs="Arial"/>
        </w:rPr>
        <w:t>Naïve Bayes</w:t>
      </w:r>
      <w:r w:rsidR="002E0C3F" w:rsidRPr="00036AFA">
        <w:rPr>
          <w:rFonts w:ascii="Arial" w:eastAsia="Arial" w:hAnsi="Arial" w:cs="Arial"/>
        </w:rPr>
        <w:t xml:space="preserve"> </w:t>
      </w:r>
      <w:r w:rsidR="00304D12" w:rsidRPr="00036AFA">
        <w:rPr>
          <w:rFonts w:ascii="Arial" w:eastAsia="Arial" w:hAnsi="Arial" w:cs="Arial"/>
        </w:rPr>
        <w:fldChar w:fldCharType="begin"/>
      </w:r>
      <w:r w:rsidR="00304D12" w:rsidRPr="00036AFA">
        <w:rPr>
          <w:rFonts w:ascii="Arial" w:eastAsia="Arial" w:hAnsi="Arial" w:cs="Arial"/>
        </w:rPr>
        <w:instrText xml:space="preserve"> ADDIN EN.CITE &lt;EndNote&gt;&lt;Cite&gt;&lt;Author&gt;Frunza&lt;/Author&gt;&lt;Year&gt;2011&lt;/Year&gt;&lt;RecNum&gt;26&lt;/RecNum&gt;&lt;DisplayText&gt;(Frunza, Inkpen, Matwin, Klement, &amp;amp; O’blenis, 2011)&lt;/DisplayText&gt;&lt;record&gt;&lt;rec-number&gt;26&lt;/rec-number&gt;&lt;foreign-keys&gt;&lt;key app="EN" db-id="9de9petfpsxtp7edsrqpfpa0vapeaxpewrwv" timestamp="1587824631" guid="4b3b0c9e-ad09-4bed-a38c-6dd565745ef2"&gt;26&lt;/key&gt;&lt;/foreign-keys&gt;&lt;ref-type name="Journal Article"&gt;17&lt;/ref-type&gt;&lt;contributors&gt;&lt;authors&gt;&lt;author&gt;Frunza, Oana&lt;/author&gt;&lt;author&gt;Inkpen, Diana&lt;/author&gt;&lt;author&gt;Matwin, Stan&lt;/author&gt;&lt;author&gt;Klement, William&lt;/author&gt;&lt;author&gt;O’blenis, Peter&lt;/author&gt;&lt;/authors&gt;&lt;/contributors&gt;&lt;titles&gt;&lt;title&gt;Exploiting the systematic review protocol for classification of medical abstracts&lt;/title&gt;&lt;secondary-title&gt;Artificial intelligence in medicine&lt;/secondary-title&gt;&lt;/titles&gt;&lt;periodical&gt;&lt;full-title&gt;Artificial intelligence in medicine&lt;/full-title&gt;&lt;/periodical&gt;&lt;pages&gt;17-25&lt;/pages&gt;&lt;volume&gt;51&lt;/volume&gt;&lt;number&gt;1&lt;/number&gt;&lt;dates&gt;&lt;year&gt;2011&lt;/year&gt;&lt;/dates&gt;&lt;isbn&gt;0933-3657&lt;/isbn&gt;&lt;urls&gt;&lt;/urls&gt;&lt;/record&gt;&lt;/Cite&gt;&lt;/EndNote&gt;</w:instrText>
      </w:r>
      <w:r w:rsidR="00304D12" w:rsidRPr="00036AFA">
        <w:rPr>
          <w:rFonts w:ascii="Arial" w:eastAsia="Arial" w:hAnsi="Arial" w:cs="Arial"/>
        </w:rPr>
        <w:fldChar w:fldCharType="separate"/>
      </w:r>
      <w:r w:rsidR="00304D12" w:rsidRPr="00036AFA">
        <w:rPr>
          <w:rFonts w:ascii="Arial" w:eastAsia="Arial" w:hAnsi="Arial" w:cs="Arial"/>
          <w:noProof/>
        </w:rPr>
        <w:t>(Frunza, Inkpen, Matwin, Klement, &amp; O’blenis, 2011)</w:t>
      </w:r>
      <w:r w:rsidR="00304D12" w:rsidRPr="00036AFA">
        <w:rPr>
          <w:rFonts w:ascii="Arial" w:eastAsia="Arial" w:hAnsi="Arial" w:cs="Arial"/>
        </w:rPr>
        <w:fldChar w:fldCharType="end"/>
      </w:r>
      <w:r w:rsidR="00304D12" w:rsidRPr="00036AFA">
        <w:rPr>
          <w:rFonts w:ascii="Arial" w:eastAsia="Arial" w:hAnsi="Arial" w:cs="Arial"/>
        </w:rPr>
        <w:t>, RNN</w:t>
      </w:r>
      <w:r w:rsidR="002E0C3F" w:rsidRPr="00036AFA">
        <w:rPr>
          <w:rFonts w:ascii="Arial" w:eastAsia="Arial" w:hAnsi="Arial" w:cs="Arial"/>
        </w:rPr>
        <w:t xml:space="preserve"> </w:t>
      </w:r>
      <w:r w:rsidR="00304D12" w:rsidRPr="00036AFA">
        <w:rPr>
          <w:rFonts w:ascii="Arial" w:eastAsia="Arial" w:hAnsi="Arial" w:cs="Arial"/>
        </w:rPr>
        <w:fldChar w:fldCharType="begin"/>
      </w:r>
      <w:r w:rsidR="000A7EA3" w:rsidRPr="00036AFA">
        <w:rPr>
          <w:rFonts w:ascii="Arial" w:eastAsia="Arial" w:hAnsi="Arial" w:cs="Arial"/>
        </w:rPr>
        <w:instrText xml:space="preserve"> ADDIN EN.CITE &lt;EndNote&gt;&lt;Cite&gt;&lt;Author&gt;Hsieh&lt;/Author&gt;&lt;Year&gt;2017&lt;/Year&gt;&lt;RecNum&gt;27&lt;/RecNum&gt;&lt;DisplayText&gt;(Hsieh, Chang, Chang, &amp;amp; Hsu, 2017)&lt;/DisplayText&gt;&lt;record&gt;&lt;rec-number&gt;27&lt;/rec-number&gt;&lt;foreign-keys&gt;&lt;key app="EN" db-id="9de9petfpsxtp7edsrqpfpa0vapeaxpewrwv" timestamp="1587825003" guid="6550eb80-d955-4730-b397-ea70248c1bc5"&gt;27&lt;/key&gt;&lt;/foreign-keys&gt;&lt;ref-type name="Conference Proceedings"&gt;10&lt;/ref-type&gt;&lt;contributors&gt;&lt;authors&gt;&lt;author&gt;Hsieh, Yu-Lun&lt;/author&gt;&lt;author&gt;Chang, Yung-Chun&lt;/author&gt;&lt;author&gt;Chang, Nai-Wen&lt;/author&gt;&lt;author&gt;Hsu, Wen-Lian&lt;/author&gt;&lt;/authors&gt;&lt;/contributors&gt;&lt;titles&gt;&lt;title&gt;Identifying protein-protein interactions in biomedical literature using recurrent neural networks with long short-term memory&lt;/title&gt;&lt;secondary-title&gt;Proceedings of the eighth international joint conference on natural language processing (volume 2: short papers)&lt;/secondary-title&gt;&lt;/titles&gt;&lt;pages&gt;240-245&lt;/pages&gt;&lt;dates&gt;&lt;year&gt;2017&lt;/year&gt;&lt;/dates&gt;&lt;urls&gt;&lt;/urls&gt;&lt;/record&gt;&lt;/Cite&gt;&lt;/EndNote&gt;</w:instrText>
      </w:r>
      <w:r w:rsidR="00304D12" w:rsidRPr="00036AFA">
        <w:rPr>
          <w:rFonts w:ascii="Arial" w:eastAsia="Arial" w:hAnsi="Arial" w:cs="Arial"/>
        </w:rPr>
        <w:fldChar w:fldCharType="separate"/>
      </w:r>
      <w:r w:rsidR="00304D12" w:rsidRPr="00036AFA">
        <w:rPr>
          <w:rFonts w:ascii="Arial" w:eastAsia="Arial" w:hAnsi="Arial" w:cs="Arial"/>
          <w:noProof/>
        </w:rPr>
        <w:t>(Hsieh, Chang, Chang, &amp; Hsu, 2017)</w:t>
      </w:r>
      <w:r w:rsidR="00304D12" w:rsidRPr="00036AFA">
        <w:rPr>
          <w:rFonts w:ascii="Arial" w:eastAsia="Arial" w:hAnsi="Arial" w:cs="Arial"/>
        </w:rPr>
        <w:fldChar w:fldCharType="end"/>
      </w:r>
      <w:r w:rsidR="00304D12" w:rsidRPr="00036AFA">
        <w:rPr>
          <w:rFonts w:ascii="Arial" w:eastAsia="Arial" w:hAnsi="Arial" w:cs="Arial"/>
        </w:rPr>
        <w:t xml:space="preserve">, </w:t>
      </w:r>
      <w:r w:rsidR="006505C7" w:rsidRPr="00036AFA">
        <w:rPr>
          <w:rFonts w:ascii="Arial" w:eastAsia="Arial" w:hAnsi="Arial" w:cs="Arial"/>
        </w:rPr>
        <w:t>SVM</w:t>
      </w:r>
      <w:r w:rsidR="00E300A5" w:rsidRPr="00036AFA">
        <w:rPr>
          <w:rFonts w:ascii="Arial" w:eastAsia="Arial" w:hAnsi="Arial" w:cs="Arial"/>
        </w:rPr>
        <w:t>, CNN</w:t>
      </w:r>
      <w:r w:rsidR="008C1AEA" w:rsidRPr="00036AFA">
        <w:rPr>
          <w:rFonts w:ascii="Arial" w:eastAsia="Arial" w:hAnsi="Arial" w:cs="Arial"/>
        </w:rPr>
        <w:t xml:space="preserve"> </w:t>
      </w:r>
      <w:r w:rsidR="006505C7" w:rsidRPr="00036AFA">
        <w:rPr>
          <w:rFonts w:ascii="Arial" w:eastAsia="Arial" w:hAnsi="Arial" w:cs="Arial"/>
        </w:rPr>
        <w:fldChar w:fldCharType="begin"/>
      </w:r>
      <w:r w:rsidR="002D3C45" w:rsidRPr="00036AFA">
        <w:rPr>
          <w:rFonts w:ascii="Arial" w:eastAsia="Arial" w:hAnsi="Arial" w:cs="Arial"/>
        </w:rPr>
        <w:instrText xml:space="preserve"> ADDIN EN.CITE &lt;EndNote&gt;&lt;Cite&gt;&lt;Author&gt;Bao&lt;/Author&gt;&lt;Year&gt;2019&lt;/Year&gt;&lt;RecNum&gt;24&lt;/RecNum&gt;&lt;DisplayText&gt;(Bao et al., 2019)&lt;/DisplayText&gt;&lt;record&gt;&lt;rec-number&gt;24&lt;/rec-number&gt;&lt;foreign-keys&gt;&lt;key app="EN" db-id="9de9petfpsxtp7edsrqpfpa0vapeaxpewrwv" timestamp="1587823089" guid="3f885553-3897-4bb2-b44d-e61f9b9e5b60"&gt;24&lt;/key&gt;&lt;/foreign-keys&gt;&lt;ref-type name="Journal Article"&gt;17&lt;/ref-type&gt;&lt;contributors&gt;&lt;authors&gt;&lt;author&gt;Bao, Yujia&lt;/author&gt;&lt;author&gt;Deng, Zhengyi&lt;/author&gt;&lt;author&gt;Wang, Yan&lt;/author&gt;&lt;author&gt;Kim, Heeyoon&lt;/author&gt;&lt;author&gt;Armengol, Victor Diego&lt;/author&gt;&lt;author&gt;Acevedo, Francisco&lt;/author&gt;&lt;author&gt;Ouardaoui, Nofal&lt;/author&gt;&lt;author&gt;Wang, Cathy&lt;/author&gt;&lt;author&gt;Parmigiani, Giovanni&lt;/author&gt;&lt;author&gt;Barzilay, Regina&lt;/author&gt;&lt;/authors&gt;&lt;/contributors&gt;&lt;titles&gt;&lt;title&gt;Using machine learning and natural language processing to review and classify the medical literature on cancer susceptibility genes&lt;/title&gt;&lt;secondary-title&gt;JCO clinical cancer informatics&lt;/secondary-title&gt;&lt;/titles&gt;&lt;periodical&gt;&lt;full-title&gt;JCO clinical cancer informatics&lt;/full-title&gt;&lt;/periodical&gt;&lt;pages&gt;1-9&lt;/pages&gt;&lt;volume&gt;1&lt;/volume&gt;&lt;dates&gt;&lt;year&gt;2019&lt;/year&gt;&lt;/dates&gt;&lt;isbn&gt;2473-4276&lt;/isbn&gt;&lt;urls&gt;&lt;/urls&gt;&lt;/record&gt;&lt;/Cite&gt;&lt;/EndNote&gt;</w:instrText>
      </w:r>
      <w:r w:rsidR="006505C7" w:rsidRPr="00036AFA">
        <w:rPr>
          <w:rFonts w:ascii="Arial" w:eastAsia="Arial" w:hAnsi="Arial" w:cs="Arial"/>
        </w:rPr>
        <w:fldChar w:fldCharType="separate"/>
      </w:r>
      <w:r w:rsidR="006505C7" w:rsidRPr="00036AFA">
        <w:rPr>
          <w:rFonts w:ascii="Arial" w:eastAsia="Arial" w:hAnsi="Arial" w:cs="Arial"/>
          <w:noProof/>
        </w:rPr>
        <w:t>(Bao et al., 2019)</w:t>
      </w:r>
      <w:r w:rsidR="006505C7" w:rsidRPr="00036AFA">
        <w:rPr>
          <w:rFonts w:ascii="Arial" w:eastAsia="Arial" w:hAnsi="Arial" w:cs="Arial"/>
        </w:rPr>
        <w:fldChar w:fldCharType="end"/>
      </w:r>
      <w:r w:rsidR="006505C7" w:rsidRPr="00036AFA">
        <w:rPr>
          <w:rFonts w:ascii="Arial" w:eastAsia="Arial" w:hAnsi="Arial" w:cs="Arial"/>
        </w:rPr>
        <w:t>.</w:t>
      </w:r>
      <w:r w:rsidR="00704FEE" w:rsidRPr="00036AFA">
        <w:rPr>
          <w:rFonts w:ascii="Arial" w:eastAsia="Arial" w:hAnsi="Arial" w:cs="Arial"/>
        </w:rPr>
        <w:t xml:space="preserve">  Training a model </w:t>
      </w:r>
      <w:r w:rsidR="00F23B2D" w:rsidRPr="00036AFA">
        <w:rPr>
          <w:rFonts w:ascii="Arial" w:eastAsia="Arial" w:hAnsi="Arial" w:cs="Arial"/>
        </w:rPr>
        <w:t>from scratch can be a time-consuming process that requires large data sets and manual labeling of classes. However</w:t>
      </w:r>
      <w:r w:rsidR="008A33B2" w:rsidRPr="00036AFA">
        <w:rPr>
          <w:rFonts w:ascii="Arial" w:eastAsia="Arial" w:hAnsi="Arial" w:cs="Arial"/>
        </w:rPr>
        <w:t xml:space="preserve">, </w:t>
      </w:r>
      <w:r w:rsidR="00704FEE" w:rsidRPr="00036AFA">
        <w:rPr>
          <w:rFonts w:ascii="Arial" w:eastAsia="Arial" w:hAnsi="Arial" w:cs="Arial"/>
        </w:rPr>
        <w:t>COVID-19</w:t>
      </w:r>
      <w:r w:rsidR="008A33B2" w:rsidRPr="00036AFA">
        <w:rPr>
          <w:rFonts w:ascii="Arial" w:eastAsia="Arial" w:hAnsi="Arial" w:cs="Arial"/>
        </w:rPr>
        <w:t xml:space="preserve"> literature </w:t>
      </w:r>
      <w:r w:rsidR="00A60742" w:rsidRPr="00036AFA">
        <w:rPr>
          <w:rFonts w:ascii="Arial" w:eastAsia="Arial" w:hAnsi="Arial" w:cs="Arial"/>
        </w:rPr>
        <w:t>shares</w:t>
      </w:r>
      <w:r w:rsidR="008A33B2" w:rsidRPr="00036AFA">
        <w:rPr>
          <w:rFonts w:ascii="Arial" w:eastAsia="Arial" w:hAnsi="Arial" w:cs="Arial"/>
        </w:rPr>
        <w:t xml:space="preserve"> </w:t>
      </w:r>
      <w:r w:rsidR="00F23B2D" w:rsidRPr="00036AFA">
        <w:rPr>
          <w:rFonts w:ascii="Arial" w:eastAsia="Arial" w:hAnsi="Arial" w:cs="Arial"/>
        </w:rPr>
        <w:t xml:space="preserve">a similar </w:t>
      </w:r>
      <w:r w:rsidR="008A33B2" w:rsidRPr="00036AFA">
        <w:rPr>
          <w:rFonts w:ascii="Arial" w:eastAsia="Arial" w:hAnsi="Arial" w:cs="Arial"/>
        </w:rPr>
        <w:t>domain vocabulary and</w:t>
      </w:r>
      <w:r w:rsidR="00F23B2D" w:rsidRPr="00036AFA">
        <w:rPr>
          <w:rFonts w:ascii="Arial" w:eastAsia="Arial" w:hAnsi="Arial" w:cs="Arial"/>
        </w:rPr>
        <w:t xml:space="preserve"> pertinent</w:t>
      </w:r>
      <w:r w:rsidR="008A33B2" w:rsidRPr="00036AFA">
        <w:rPr>
          <w:rFonts w:ascii="Arial" w:eastAsia="Arial" w:hAnsi="Arial" w:cs="Arial"/>
        </w:rPr>
        <w:t xml:space="preserve"> information can be extracted by word embedding. </w:t>
      </w:r>
      <w:r w:rsidR="00662FA9" w:rsidRPr="00036AFA">
        <w:rPr>
          <w:rFonts w:ascii="Arial" w:eastAsia="Arial" w:hAnsi="Arial" w:cs="Arial"/>
        </w:rPr>
        <w:t>GloVe</w:t>
      </w:r>
      <w:r w:rsidR="002E0C3F" w:rsidRPr="00036AFA">
        <w:rPr>
          <w:rFonts w:ascii="Arial" w:eastAsia="Arial" w:hAnsi="Arial" w:cs="Arial"/>
        </w:rPr>
        <w:t xml:space="preserve"> </w:t>
      </w:r>
      <w:r w:rsidR="000A7EA3" w:rsidRPr="00036AFA">
        <w:rPr>
          <w:rFonts w:ascii="Arial" w:eastAsia="Arial" w:hAnsi="Arial" w:cs="Arial"/>
        </w:rPr>
        <w:fldChar w:fldCharType="begin"/>
      </w:r>
      <w:r w:rsidR="000A7EA3" w:rsidRPr="00036AFA">
        <w:rPr>
          <w:rFonts w:ascii="Arial" w:eastAsia="Arial" w:hAnsi="Arial" w:cs="Arial"/>
        </w:rPr>
        <w:instrText xml:space="preserve"> ADDIN EN.CITE &lt;EndNote&gt;&lt;Cite&gt;&lt;Author&gt;Pennington&lt;/Author&gt;&lt;Year&gt;2014&lt;/Year&gt;&lt;RecNum&gt;28&lt;/RecNum&gt;&lt;DisplayText&gt;(Pennington, Socher, &amp;amp; Manning, 2014)&lt;/DisplayText&gt;&lt;record&gt;&lt;rec-number&gt;28&lt;/rec-number&gt;&lt;foreign-keys&gt;&lt;key app="EN" db-id="9de9petfpsxtp7edsrqpfpa0vapeaxpewrwv" timestamp="1587825965"&gt;28&lt;/key&gt;&lt;/foreign-keys&gt;&lt;ref-type name="Conference Proceedings"&gt;10&lt;/ref-type&gt;&lt;contributors&gt;&lt;authors&gt;&lt;author&gt;Pennington, Jeffrey&lt;/author&gt;&lt;author&gt;Socher, Richard&lt;/author&gt;&lt;author&gt;Manning, Christopher D&lt;/author&gt;&lt;/authors&gt;&lt;/contributors&gt;&lt;titles&gt;&lt;title&gt;Glove: Global vectors for word representation&lt;/title&gt;&lt;secondary-title&gt;Proceedings of the 2014 conference on empirical methods in natural language processing (EMNLP)&lt;/secondary-title&gt;&lt;/titles&gt;&lt;pages&gt;1532-1543&lt;/pages&gt;&lt;dates&gt;&lt;year&gt;2014&lt;/year&gt;&lt;/dates&gt;&lt;urls&gt;&lt;/urls&gt;&lt;/record&gt;&lt;/Cite&gt;&lt;/EndNote&gt;</w:instrText>
      </w:r>
      <w:r w:rsidR="000A7EA3" w:rsidRPr="00036AFA">
        <w:rPr>
          <w:rFonts w:ascii="Arial" w:eastAsia="Arial" w:hAnsi="Arial" w:cs="Arial"/>
        </w:rPr>
        <w:fldChar w:fldCharType="separate"/>
      </w:r>
      <w:r w:rsidR="000A7EA3" w:rsidRPr="00036AFA">
        <w:rPr>
          <w:rFonts w:ascii="Arial" w:eastAsia="Arial" w:hAnsi="Arial" w:cs="Arial"/>
          <w:noProof/>
        </w:rPr>
        <w:t>(Pennington, Socher, &amp; Manning, 2014)</w:t>
      </w:r>
      <w:r w:rsidR="000A7EA3" w:rsidRPr="00036AFA">
        <w:rPr>
          <w:rFonts w:ascii="Arial" w:eastAsia="Arial" w:hAnsi="Arial" w:cs="Arial"/>
        </w:rPr>
        <w:fldChar w:fldCharType="end"/>
      </w:r>
      <w:r w:rsidR="00662FA9" w:rsidRPr="00036AFA">
        <w:rPr>
          <w:rFonts w:ascii="Arial" w:eastAsia="Arial" w:hAnsi="Arial" w:cs="Arial"/>
        </w:rPr>
        <w:t xml:space="preserve"> is an unsupervised model</w:t>
      </w:r>
      <w:r w:rsidR="00F23B2D" w:rsidRPr="00036AFA">
        <w:rPr>
          <w:rFonts w:ascii="Arial" w:eastAsia="Arial" w:hAnsi="Arial" w:cs="Arial"/>
        </w:rPr>
        <w:t>, meaning classes are not labeled,</w:t>
      </w:r>
      <w:r w:rsidR="00662FA9" w:rsidRPr="00036AFA">
        <w:rPr>
          <w:rFonts w:ascii="Arial" w:eastAsia="Arial" w:hAnsi="Arial" w:cs="Arial"/>
        </w:rPr>
        <w:t xml:space="preserve"> to learn word vectors from global log-bilinear regression. </w:t>
      </w:r>
      <w:r w:rsidR="008A33B2" w:rsidRPr="00036AFA">
        <w:rPr>
          <w:rFonts w:ascii="Arial" w:eastAsia="Arial" w:hAnsi="Arial" w:cs="Arial"/>
        </w:rPr>
        <w:t xml:space="preserve">The goal of finding word embedding vector is to represent the probability of appearance of surrounding context. </w:t>
      </w:r>
      <w:r w:rsidR="00662FA9" w:rsidRPr="00036AFA">
        <w:rPr>
          <w:rFonts w:ascii="Arial" w:eastAsia="Arial" w:hAnsi="Arial" w:cs="Arial"/>
        </w:rPr>
        <w:t>It has both advantages in efficiently use of corpus statistical information</w:t>
      </w:r>
      <w:r w:rsidR="00483074" w:rsidRPr="00036AFA">
        <w:rPr>
          <w:rFonts w:ascii="Arial" w:eastAsia="Arial" w:hAnsi="Arial" w:cs="Arial"/>
        </w:rPr>
        <w:t>,</w:t>
      </w:r>
      <w:r w:rsidR="00662FA9" w:rsidRPr="00036AFA">
        <w:rPr>
          <w:rFonts w:ascii="Arial" w:eastAsia="Arial" w:hAnsi="Arial" w:cs="Arial"/>
        </w:rPr>
        <w:t xml:space="preserve"> as in matrix factorization methods and in finding word analogy</w:t>
      </w:r>
      <w:r w:rsidR="00483074" w:rsidRPr="00036AFA">
        <w:rPr>
          <w:rFonts w:ascii="Arial" w:eastAsia="Arial" w:hAnsi="Arial" w:cs="Arial"/>
        </w:rPr>
        <w:t>,</w:t>
      </w:r>
      <w:r w:rsidR="00662FA9" w:rsidRPr="00036AFA">
        <w:rPr>
          <w:rFonts w:ascii="Arial" w:eastAsia="Arial" w:hAnsi="Arial" w:cs="Arial"/>
        </w:rPr>
        <w:t xml:space="preserve"> as in skip-gram. </w:t>
      </w:r>
      <w:r w:rsidR="008A33B2" w:rsidRPr="00036AFA">
        <w:rPr>
          <w:rFonts w:ascii="Arial" w:eastAsia="Arial" w:hAnsi="Arial" w:cs="Arial"/>
        </w:rPr>
        <w:t xml:space="preserve">In addition, </w:t>
      </w:r>
      <w:r w:rsidR="00662FA9" w:rsidRPr="00036AFA">
        <w:rPr>
          <w:rFonts w:ascii="Arial" w:eastAsia="Arial" w:hAnsi="Arial" w:cs="Arial"/>
        </w:rPr>
        <w:t xml:space="preserve">GloVe model was trained with non-zero entries of a global word-word matrix which contains information about the frequency of two words </w:t>
      </w:r>
      <w:r w:rsidR="00483074" w:rsidRPr="00036AFA">
        <w:rPr>
          <w:rFonts w:ascii="Arial" w:eastAsia="Arial" w:hAnsi="Arial" w:cs="Arial"/>
        </w:rPr>
        <w:t>appearing</w:t>
      </w:r>
      <w:r w:rsidR="00662FA9" w:rsidRPr="00036AFA">
        <w:rPr>
          <w:rFonts w:ascii="Arial" w:eastAsia="Arial" w:hAnsi="Arial" w:cs="Arial"/>
        </w:rPr>
        <w:t xml:space="preserve"> </w:t>
      </w:r>
      <w:r w:rsidR="00662FA9" w:rsidRPr="00036AFA">
        <w:rPr>
          <w:rFonts w:ascii="Arial" w:eastAsia="Arial" w:hAnsi="Arial" w:cs="Arial"/>
        </w:rPr>
        <w:lastRenderedPageBreak/>
        <w:t xml:space="preserve">together which </w:t>
      </w:r>
      <w:r w:rsidR="00483074" w:rsidRPr="00036AFA">
        <w:rPr>
          <w:rFonts w:ascii="Arial" w:eastAsia="Arial" w:hAnsi="Arial" w:cs="Arial"/>
        </w:rPr>
        <w:t>is computationally efficient</w:t>
      </w:r>
      <w:r w:rsidR="00662FA9" w:rsidRPr="00036AFA">
        <w:rPr>
          <w:rFonts w:ascii="Arial" w:eastAsia="Arial" w:hAnsi="Arial" w:cs="Arial"/>
        </w:rPr>
        <w:t xml:space="preserve">.  By </w:t>
      </w:r>
      <w:r w:rsidR="008A33B2" w:rsidRPr="00036AFA">
        <w:rPr>
          <w:rFonts w:ascii="Arial" w:eastAsia="Arial" w:hAnsi="Arial" w:cs="Arial"/>
        </w:rPr>
        <w:t xml:space="preserve">investigating word-word co-appearance </w:t>
      </w:r>
      <w:r w:rsidR="00662FA9" w:rsidRPr="00036AFA">
        <w:rPr>
          <w:rFonts w:ascii="Arial" w:eastAsia="Arial" w:hAnsi="Arial" w:cs="Arial"/>
        </w:rPr>
        <w:t>we may capture underlying meanings.</w:t>
      </w:r>
    </w:p>
    <w:p w14:paraId="53DBD930" w14:textId="32DFB1B1" w:rsidR="00D176EA" w:rsidRPr="00036AFA" w:rsidRDefault="00D176EA" w:rsidP="00662FA9">
      <w:pPr>
        <w:spacing w:line="480" w:lineRule="auto"/>
        <w:rPr>
          <w:rFonts w:ascii="Arial" w:eastAsia="Arial" w:hAnsi="Arial" w:cs="Arial"/>
        </w:rPr>
      </w:pPr>
      <w:r w:rsidRPr="00036AFA">
        <w:rPr>
          <w:rFonts w:ascii="Arial" w:eastAsia="Arial" w:hAnsi="Arial" w:cs="Arial"/>
        </w:rPr>
        <w:t>Cosine Similarity is a commonly used metric in NLP that measures the similarity of two documents. Cosine similarity metric measures the cosine of the angle between two vectors projected in a multi-dimensional space. The Cosine similarity of two documents will range from 0 to 1. If the Cosine similarity score is 1, it means two vectors have the same orientation. (</w:t>
      </w:r>
      <w:proofErr w:type="spellStart"/>
      <w:r w:rsidRPr="00036AFA">
        <w:rPr>
          <w:rFonts w:ascii="Arial" w:eastAsia="Arial" w:hAnsi="Arial" w:cs="Arial"/>
        </w:rPr>
        <w:t>Kanani</w:t>
      </w:r>
      <w:proofErr w:type="spellEnd"/>
      <w:r w:rsidRPr="00036AFA">
        <w:rPr>
          <w:rFonts w:ascii="Arial" w:eastAsia="Arial" w:hAnsi="Arial" w:cs="Arial"/>
        </w:rPr>
        <w:t>, 2019).  Cosine similarity has been used for many use cases including building a classifier of exam questions using Bloom’s Taxonomy.  (</w:t>
      </w:r>
      <w:proofErr w:type="spellStart"/>
      <w:r w:rsidR="00983E16" w:rsidRPr="00036AFA">
        <w:rPr>
          <w:rFonts w:ascii="Arial" w:eastAsia="Arial" w:hAnsi="Arial" w:cs="Arial"/>
        </w:rPr>
        <w:t>Jayakodi</w:t>
      </w:r>
      <w:proofErr w:type="spellEnd"/>
      <w:r w:rsidR="00983E16" w:rsidRPr="00036AFA">
        <w:rPr>
          <w:rFonts w:ascii="Arial" w:eastAsia="Arial" w:hAnsi="Arial" w:cs="Arial"/>
        </w:rPr>
        <w:t>, 2016</w:t>
      </w:r>
      <w:r w:rsidRPr="00036AFA">
        <w:rPr>
          <w:rFonts w:ascii="Arial" w:eastAsia="Arial" w:hAnsi="Arial" w:cs="Arial"/>
        </w:rPr>
        <w:t>)</w:t>
      </w:r>
    </w:p>
    <w:p w14:paraId="3FD59F29" w14:textId="0E732E36" w:rsidR="00757442" w:rsidRDefault="000A7EA3" w:rsidP="00483074">
      <w:pPr>
        <w:spacing w:line="480" w:lineRule="auto"/>
        <w:rPr>
          <w:rFonts w:ascii="Arial" w:eastAsia="Arial" w:hAnsi="Arial" w:cs="Arial"/>
        </w:rPr>
      </w:pPr>
      <w:r w:rsidRPr="00036AFA">
        <w:rPr>
          <w:rFonts w:ascii="Arial" w:eastAsia="Arial" w:hAnsi="Arial" w:cs="Arial"/>
        </w:rPr>
        <w:t xml:space="preserve">Bei </w:t>
      </w:r>
      <w:r w:rsidR="00757442">
        <w:rPr>
          <w:rFonts w:ascii="Arial" w:eastAsia="Arial" w:hAnsi="Arial" w:cs="Arial"/>
        </w:rPr>
        <w:t>and others</w:t>
      </w:r>
      <w:r w:rsidR="00D91CE4" w:rsidRPr="00036AFA">
        <w:rPr>
          <w:rFonts w:ascii="Arial" w:eastAsia="Arial" w:hAnsi="Arial" w:cs="Arial"/>
        </w:rPr>
        <w:t xml:space="preserve"> </w:t>
      </w:r>
      <w:r w:rsidRPr="00036AFA">
        <w:rPr>
          <w:rFonts w:ascii="Arial" w:eastAsia="Arial" w:hAnsi="Arial" w:cs="Arial"/>
        </w:rPr>
        <w:t>stated that Latent Dirichlet Allocation (LDA) is a generative probabilistic model for collections of discrete data such as text corpora. LDA is based on a simple exchangeability assumption for the words and topics in a document.</w:t>
      </w:r>
      <w:r w:rsidR="00D91CE4" w:rsidRPr="00036AFA">
        <w:rPr>
          <w:rFonts w:ascii="Arial" w:eastAsia="Arial" w:hAnsi="Arial" w:cs="Arial"/>
        </w:rPr>
        <w:t xml:space="preserve"> </w:t>
      </w:r>
      <w:r w:rsidR="00757442">
        <w:rPr>
          <w:rFonts w:ascii="Arial" w:eastAsia="Arial" w:hAnsi="Arial" w:cs="Arial"/>
        </w:rPr>
        <w:t>(</w:t>
      </w:r>
      <w:r w:rsidR="00757442" w:rsidRPr="00036AFA">
        <w:rPr>
          <w:rFonts w:ascii="Arial" w:eastAsia="Arial" w:hAnsi="Arial" w:cs="Arial"/>
        </w:rPr>
        <w:t>Bei et al. 2002)</w:t>
      </w:r>
    </w:p>
    <w:p w14:paraId="79B6EF8F" w14:textId="0F8B85D8" w:rsidR="00483074" w:rsidRPr="00036AFA" w:rsidRDefault="00483074" w:rsidP="00483074">
      <w:pPr>
        <w:spacing w:line="480" w:lineRule="auto"/>
        <w:rPr>
          <w:rFonts w:ascii="Arial" w:eastAsia="Arial" w:hAnsi="Arial" w:cs="Arial"/>
        </w:rPr>
      </w:pPr>
      <w:r w:rsidRPr="00036AFA">
        <w:rPr>
          <w:rFonts w:ascii="Arial" w:eastAsia="Arial" w:hAnsi="Arial" w:cs="Arial"/>
        </w:rPr>
        <w:t xml:space="preserve">We use LDA to measure similarity and show the confidence in the recommendations then plot topic-distribution of an articles. The LDA model understands topics, words and context. Select a time range to limit the articles that are </w:t>
      </w:r>
      <w:r w:rsidR="006D0F88" w:rsidRPr="00036AFA">
        <w:rPr>
          <w:rFonts w:ascii="Arial" w:eastAsia="Arial" w:hAnsi="Arial" w:cs="Arial"/>
        </w:rPr>
        <w:t>considered,</w:t>
      </w:r>
      <w:r w:rsidR="00091C65">
        <w:rPr>
          <w:rFonts w:ascii="Arial" w:eastAsia="Arial" w:hAnsi="Arial" w:cs="Arial"/>
        </w:rPr>
        <w:t xml:space="preserve"> or </w:t>
      </w:r>
      <w:r w:rsidRPr="00036AFA">
        <w:rPr>
          <w:rFonts w:ascii="Arial" w:eastAsia="Arial" w:hAnsi="Arial" w:cs="Arial"/>
        </w:rPr>
        <w:t xml:space="preserve">you can decide if you want to find the latest publications. </w:t>
      </w:r>
      <w:r w:rsidR="006D0F88">
        <w:rPr>
          <w:rFonts w:ascii="Arial" w:eastAsia="Arial" w:hAnsi="Arial" w:cs="Arial"/>
        </w:rPr>
        <w:t>You also can choose the o</w:t>
      </w:r>
      <w:r w:rsidRPr="00036AFA">
        <w:rPr>
          <w:rFonts w:ascii="Arial" w:eastAsia="Arial" w:hAnsi="Arial" w:cs="Arial"/>
        </w:rPr>
        <w:t xml:space="preserve">ption to only suggest COVID-19-papers </w:t>
      </w:r>
      <w:r w:rsidR="00757442">
        <w:rPr>
          <w:rFonts w:ascii="Arial" w:eastAsia="Arial" w:hAnsi="Arial" w:cs="Arial"/>
        </w:rPr>
        <w:t>which</w:t>
      </w:r>
      <w:r w:rsidRPr="00036AFA">
        <w:rPr>
          <w:rFonts w:ascii="Arial" w:eastAsia="Arial" w:hAnsi="Arial" w:cs="Arial"/>
        </w:rPr>
        <w:t xml:space="preserve"> contain COVID-19, SARS-CoV-2, 2019-nCov, SARS Coronavirus 2 or 2019 Novel Coronavirus in the text body.</w:t>
      </w:r>
      <w:r w:rsidR="00757442">
        <w:rPr>
          <w:rFonts w:ascii="Arial" w:eastAsia="Arial" w:hAnsi="Arial" w:cs="Arial"/>
        </w:rPr>
        <w:t xml:space="preserve"> </w:t>
      </w:r>
      <w:r w:rsidR="00757442" w:rsidRPr="00757442">
        <w:rPr>
          <w:rFonts w:ascii="Arial" w:eastAsia="Arial" w:hAnsi="Arial" w:cs="Arial"/>
        </w:rPr>
        <w:t>(</w:t>
      </w:r>
      <w:proofErr w:type="spellStart"/>
      <w:r w:rsidR="00757442" w:rsidRPr="00757442">
        <w:rPr>
          <w:rFonts w:ascii="Arial" w:eastAsia="Arial" w:hAnsi="Arial" w:cs="Arial"/>
        </w:rPr>
        <w:t>Wolffram</w:t>
      </w:r>
      <w:proofErr w:type="spellEnd"/>
      <w:r w:rsidR="00757442" w:rsidRPr="00757442">
        <w:rPr>
          <w:rFonts w:ascii="Arial" w:eastAsia="Arial" w:hAnsi="Arial" w:cs="Arial"/>
        </w:rPr>
        <w:t xml:space="preserve"> 2020)</w:t>
      </w:r>
    </w:p>
    <w:p w14:paraId="4A4D4F14" w14:textId="77777777" w:rsidR="00BF213D" w:rsidRPr="00036AFA" w:rsidRDefault="000C13DD">
      <w:pPr>
        <w:spacing w:line="480" w:lineRule="auto"/>
        <w:rPr>
          <w:rFonts w:ascii="Arial" w:eastAsia="Arial" w:hAnsi="Arial" w:cs="Arial"/>
          <w:b/>
        </w:rPr>
      </w:pPr>
      <w:r w:rsidRPr="00036AFA">
        <w:rPr>
          <w:rFonts w:ascii="Arial" w:eastAsia="Arial" w:hAnsi="Arial" w:cs="Arial"/>
          <w:b/>
          <w:sz w:val="28"/>
          <w:szCs w:val="28"/>
        </w:rPr>
        <w:t>Methodology</w:t>
      </w:r>
    </w:p>
    <w:p w14:paraId="12DF8E5B" w14:textId="77777777" w:rsidR="00BF213D" w:rsidRPr="00036AFA" w:rsidRDefault="000C13DD">
      <w:pPr>
        <w:spacing w:line="480" w:lineRule="auto"/>
        <w:rPr>
          <w:rFonts w:ascii="Arial" w:eastAsia="Arial" w:hAnsi="Arial" w:cs="Arial"/>
          <w:b/>
        </w:rPr>
      </w:pPr>
      <w:r w:rsidRPr="00036AFA">
        <w:rPr>
          <w:rFonts w:ascii="Arial" w:eastAsia="Arial" w:hAnsi="Arial" w:cs="Arial"/>
          <w:b/>
        </w:rPr>
        <w:t>Data Description</w:t>
      </w:r>
    </w:p>
    <w:p w14:paraId="2564F59A" w14:textId="23AC9E4F" w:rsidR="00BF213D" w:rsidRPr="00036AFA" w:rsidRDefault="000C13DD">
      <w:pPr>
        <w:spacing w:line="480" w:lineRule="auto"/>
        <w:rPr>
          <w:rFonts w:ascii="Arial" w:eastAsia="Arial" w:hAnsi="Arial" w:cs="Arial"/>
        </w:rPr>
      </w:pPr>
      <w:r w:rsidRPr="00036AFA">
        <w:rPr>
          <w:rFonts w:ascii="Arial" w:eastAsia="Arial" w:hAnsi="Arial" w:cs="Arial"/>
        </w:rPr>
        <w:t xml:space="preserve">The data for analysis are open-source and available for download online by Kaggle. The data are stored in </w:t>
      </w:r>
      <w:r w:rsidR="00983E16" w:rsidRPr="00036AFA">
        <w:rPr>
          <w:rFonts w:ascii="Arial" w:eastAsia="Arial" w:hAnsi="Arial" w:cs="Arial"/>
        </w:rPr>
        <w:t>CSV and JSON</w:t>
      </w:r>
      <w:r w:rsidRPr="00036AFA">
        <w:rPr>
          <w:rFonts w:ascii="Arial" w:eastAsia="Arial" w:hAnsi="Arial" w:cs="Arial"/>
        </w:rPr>
        <w:t xml:space="preserve"> format files and organized </w:t>
      </w:r>
      <w:r w:rsidR="00983E16" w:rsidRPr="00036AFA">
        <w:rPr>
          <w:rFonts w:ascii="Arial" w:eastAsia="Arial" w:hAnsi="Arial" w:cs="Arial"/>
        </w:rPr>
        <w:t>into 18 columns including the journal abstract and full journal text</w:t>
      </w:r>
      <w:r w:rsidRPr="00036AFA">
        <w:rPr>
          <w:rFonts w:ascii="Arial" w:eastAsia="Arial" w:hAnsi="Arial" w:cs="Arial"/>
        </w:rPr>
        <w:t xml:space="preserve">. </w:t>
      </w:r>
      <w:r w:rsidR="00983E16" w:rsidRPr="00036AFA">
        <w:rPr>
          <w:rFonts w:ascii="Arial" w:eastAsia="Arial" w:hAnsi="Arial" w:cs="Arial"/>
        </w:rPr>
        <w:t xml:space="preserve"> The metadata are well documented on the Kaggle website. </w:t>
      </w:r>
    </w:p>
    <w:p w14:paraId="2D2EE5CB" w14:textId="456A0702" w:rsidR="00BF213D" w:rsidRPr="00036AFA" w:rsidRDefault="000C13DD">
      <w:pPr>
        <w:spacing w:line="480" w:lineRule="auto"/>
        <w:rPr>
          <w:rFonts w:ascii="Arial" w:eastAsia="Arial" w:hAnsi="Arial" w:cs="Arial"/>
        </w:rPr>
      </w:pPr>
      <w:r w:rsidRPr="00036AFA">
        <w:rPr>
          <w:rFonts w:ascii="Arial" w:eastAsia="Arial" w:hAnsi="Arial" w:cs="Arial"/>
        </w:rPr>
        <w:lastRenderedPageBreak/>
        <w:t xml:space="preserve">As of </w:t>
      </w:r>
      <w:r w:rsidR="00483074" w:rsidRPr="00036AFA">
        <w:rPr>
          <w:rFonts w:ascii="Arial" w:eastAsia="Arial" w:hAnsi="Arial" w:cs="Arial"/>
        </w:rPr>
        <w:t>April 19, 2020,</w:t>
      </w:r>
      <w:r w:rsidRPr="00036AFA">
        <w:rPr>
          <w:rFonts w:ascii="Arial" w:eastAsia="Arial" w:hAnsi="Arial" w:cs="Arial"/>
        </w:rPr>
        <w:t xml:space="preserve"> there are over 52,000 articles included in the data set with new articles being added regularly.  It is important to note that at the time our models were run, the dataset included approximately 29,000 articles. The articles are published in English and range in year of publication between 2010 and 2020.  </w:t>
      </w:r>
    </w:p>
    <w:p w14:paraId="128A5546" w14:textId="77777777" w:rsidR="00BF213D" w:rsidRPr="00036AFA" w:rsidRDefault="000C13DD">
      <w:pPr>
        <w:spacing w:line="480" w:lineRule="auto"/>
        <w:rPr>
          <w:rFonts w:ascii="Arial" w:eastAsia="Arial" w:hAnsi="Arial" w:cs="Arial"/>
          <w:b/>
        </w:rPr>
      </w:pPr>
      <w:r w:rsidRPr="00036AFA">
        <w:rPr>
          <w:rFonts w:ascii="Arial" w:eastAsia="Arial" w:hAnsi="Arial" w:cs="Arial"/>
          <w:b/>
        </w:rPr>
        <w:t>Data pre-processing</w:t>
      </w:r>
    </w:p>
    <w:p w14:paraId="5FF60B63" w14:textId="305A6CE1" w:rsidR="000A7EA3" w:rsidRPr="00036AFA" w:rsidRDefault="00ED3186">
      <w:pPr>
        <w:spacing w:line="480" w:lineRule="auto"/>
        <w:rPr>
          <w:rFonts w:ascii="Arial" w:hAnsi="Arial" w:cs="Arial"/>
        </w:rPr>
      </w:pPr>
      <w:r w:rsidRPr="00036AFA">
        <w:rPr>
          <w:rFonts w:ascii="Arial" w:hAnsi="Arial" w:cs="Arial"/>
        </w:rPr>
        <w:t xml:space="preserve">First, </w:t>
      </w:r>
      <w:r w:rsidR="00983E16" w:rsidRPr="00036AFA">
        <w:rPr>
          <w:rFonts w:ascii="Arial" w:hAnsi="Arial" w:cs="Arial"/>
        </w:rPr>
        <w:t xml:space="preserve">we </w:t>
      </w:r>
      <w:r w:rsidR="000C13DD" w:rsidRPr="00036AFA">
        <w:rPr>
          <w:rFonts w:ascii="Arial" w:hAnsi="Arial" w:cs="Arial"/>
        </w:rPr>
        <w:t>download</w:t>
      </w:r>
      <w:r w:rsidR="00983E16" w:rsidRPr="00036AFA">
        <w:rPr>
          <w:rFonts w:ascii="Arial" w:hAnsi="Arial" w:cs="Arial"/>
        </w:rPr>
        <w:t>ed</w:t>
      </w:r>
      <w:r w:rsidR="000C13DD" w:rsidRPr="00036AFA">
        <w:rPr>
          <w:rFonts w:ascii="Arial" w:hAnsi="Arial" w:cs="Arial"/>
        </w:rPr>
        <w:t xml:space="preserve"> the dataset (CORD-19-research-challenge) in zip file format. This is a dataset based on this date (2020-03-13) for this NLP project. It contains metadata sources in CSV format and all articles are in JSON format</w:t>
      </w:r>
      <w:r w:rsidR="000A7EA3" w:rsidRPr="00036AFA">
        <w:rPr>
          <w:rFonts w:ascii="Arial" w:hAnsi="Arial" w:cs="Arial"/>
        </w:rPr>
        <w:t>.</w:t>
      </w:r>
    </w:p>
    <w:p w14:paraId="7D1FAE33" w14:textId="00658386" w:rsidR="00BF213D" w:rsidRPr="00036AFA" w:rsidRDefault="00ED3186">
      <w:pPr>
        <w:spacing w:line="480" w:lineRule="auto"/>
        <w:rPr>
          <w:rFonts w:ascii="Arial" w:hAnsi="Arial" w:cs="Arial"/>
        </w:rPr>
      </w:pPr>
      <w:r w:rsidRPr="00036AFA">
        <w:rPr>
          <w:rFonts w:ascii="Arial" w:hAnsi="Arial" w:cs="Arial"/>
        </w:rPr>
        <w:t>Second</w:t>
      </w:r>
      <w:r w:rsidR="000C13DD" w:rsidRPr="00036AFA">
        <w:rPr>
          <w:rFonts w:ascii="Arial" w:hAnsi="Arial" w:cs="Arial"/>
        </w:rPr>
        <w:t xml:space="preserve">, </w:t>
      </w:r>
      <w:r w:rsidR="00983E16" w:rsidRPr="00036AFA">
        <w:rPr>
          <w:rFonts w:ascii="Arial" w:hAnsi="Arial" w:cs="Arial"/>
        </w:rPr>
        <w:t xml:space="preserve">we </w:t>
      </w:r>
      <w:r w:rsidR="000C13DD" w:rsidRPr="00036AFA">
        <w:rPr>
          <w:rFonts w:ascii="Arial" w:hAnsi="Arial" w:cs="Arial"/>
        </w:rPr>
        <w:t>create</w:t>
      </w:r>
      <w:r w:rsidR="00983E16" w:rsidRPr="00036AFA">
        <w:rPr>
          <w:rFonts w:ascii="Arial" w:hAnsi="Arial" w:cs="Arial"/>
        </w:rPr>
        <w:t>d</w:t>
      </w:r>
      <w:r w:rsidR="000C13DD" w:rsidRPr="00036AFA">
        <w:rPr>
          <w:rFonts w:ascii="Arial" w:hAnsi="Arial" w:cs="Arial"/>
        </w:rPr>
        <w:t xml:space="preserve"> a blank data frame to hold medical papers. </w:t>
      </w:r>
      <w:r w:rsidR="00983E16" w:rsidRPr="00036AFA">
        <w:rPr>
          <w:rFonts w:ascii="Arial" w:hAnsi="Arial" w:cs="Arial"/>
        </w:rPr>
        <w:t>We retrieved</w:t>
      </w:r>
      <w:r w:rsidR="000C13DD" w:rsidRPr="00036AFA">
        <w:rPr>
          <w:rFonts w:ascii="Arial" w:hAnsi="Arial" w:cs="Arial"/>
        </w:rPr>
        <w:t xml:space="preserve"> all JSON files from the 4 different folders ("</w:t>
      </w:r>
      <w:proofErr w:type="spellStart"/>
      <w:r w:rsidR="000C13DD" w:rsidRPr="00036AFA">
        <w:rPr>
          <w:rFonts w:ascii="Arial" w:hAnsi="Arial" w:cs="Arial"/>
        </w:rPr>
        <w:t>biorxiv_medrxiv</w:t>
      </w:r>
      <w:proofErr w:type="spellEnd"/>
      <w:r w:rsidR="000C13DD" w:rsidRPr="00036AFA">
        <w:rPr>
          <w:rFonts w:ascii="Arial" w:hAnsi="Arial" w:cs="Arial"/>
        </w:rPr>
        <w:t>", "</w:t>
      </w:r>
      <w:proofErr w:type="spellStart"/>
      <w:r w:rsidR="000C13DD" w:rsidRPr="00036AFA">
        <w:rPr>
          <w:rFonts w:ascii="Arial" w:hAnsi="Arial" w:cs="Arial"/>
        </w:rPr>
        <w:t>common_use_sub</w:t>
      </w:r>
      <w:proofErr w:type="spellEnd"/>
      <w:r w:rsidR="000C13DD" w:rsidRPr="00036AFA">
        <w:rPr>
          <w:rFonts w:ascii="Arial" w:hAnsi="Arial" w:cs="Arial"/>
        </w:rPr>
        <w:t>", "</w:t>
      </w:r>
      <w:proofErr w:type="spellStart"/>
      <w:r w:rsidR="000C13DD" w:rsidRPr="00036AFA">
        <w:rPr>
          <w:rFonts w:ascii="Arial" w:hAnsi="Arial" w:cs="Arial"/>
        </w:rPr>
        <w:t>non_common_use</w:t>
      </w:r>
      <w:proofErr w:type="spellEnd"/>
      <w:r w:rsidR="000C13DD" w:rsidRPr="00036AFA">
        <w:rPr>
          <w:rFonts w:ascii="Arial" w:hAnsi="Arial" w:cs="Arial"/>
        </w:rPr>
        <w:t>",</w:t>
      </w:r>
      <w:r w:rsidR="00983E16" w:rsidRPr="00036AFA">
        <w:rPr>
          <w:rFonts w:ascii="Arial" w:hAnsi="Arial" w:cs="Arial"/>
        </w:rPr>
        <w:t xml:space="preserve"> </w:t>
      </w:r>
      <w:r w:rsidR="000C13DD" w:rsidRPr="00036AFA">
        <w:rPr>
          <w:rFonts w:ascii="Arial" w:hAnsi="Arial" w:cs="Arial"/>
        </w:rPr>
        <w:t>"</w:t>
      </w:r>
      <w:proofErr w:type="spellStart"/>
      <w:r w:rsidR="000C13DD" w:rsidRPr="00036AFA">
        <w:rPr>
          <w:rFonts w:ascii="Arial" w:hAnsi="Arial" w:cs="Arial"/>
        </w:rPr>
        <w:t>pmc_custom_license</w:t>
      </w:r>
      <w:proofErr w:type="spellEnd"/>
      <w:r w:rsidR="000C13DD" w:rsidRPr="00036AFA">
        <w:rPr>
          <w:rFonts w:ascii="Arial" w:hAnsi="Arial" w:cs="Arial"/>
        </w:rPr>
        <w:t>")</w:t>
      </w:r>
      <w:r w:rsidR="00983E16" w:rsidRPr="00036AFA">
        <w:rPr>
          <w:rFonts w:ascii="Arial" w:hAnsi="Arial" w:cs="Arial"/>
        </w:rPr>
        <w:t xml:space="preserve"> and</w:t>
      </w:r>
      <w:r w:rsidR="000C13DD" w:rsidRPr="00036AFA">
        <w:rPr>
          <w:rFonts w:ascii="Arial" w:hAnsi="Arial" w:cs="Arial"/>
        </w:rPr>
        <w:t xml:space="preserve"> us</w:t>
      </w:r>
      <w:r w:rsidR="00983E16" w:rsidRPr="00036AFA">
        <w:rPr>
          <w:rFonts w:ascii="Arial" w:hAnsi="Arial" w:cs="Arial"/>
        </w:rPr>
        <w:t>ed the</w:t>
      </w:r>
      <w:r w:rsidR="000C13DD" w:rsidRPr="00036AFA">
        <w:rPr>
          <w:rFonts w:ascii="Arial" w:hAnsi="Arial" w:cs="Arial"/>
        </w:rPr>
        <w:t xml:space="preserve"> glob function to iterate over the files and populate them into data frame. As the last step</w:t>
      </w:r>
      <w:r w:rsidR="00983E16" w:rsidRPr="00036AFA">
        <w:rPr>
          <w:rFonts w:ascii="Arial" w:hAnsi="Arial" w:cs="Arial"/>
        </w:rPr>
        <w:t>,</w:t>
      </w:r>
      <w:r w:rsidR="000C13DD" w:rsidRPr="00036AFA">
        <w:rPr>
          <w:rFonts w:ascii="Arial" w:hAnsi="Arial" w:cs="Arial"/>
        </w:rPr>
        <w:t xml:space="preserve"> we merge</w:t>
      </w:r>
      <w:r w:rsidR="00983E16" w:rsidRPr="00036AFA">
        <w:rPr>
          <w:rFonts w:ascii="Arial" w:hAnsi="Arial" w:cs="Arial"/>
        </w:rPr>
        <w:t>d</w:t>
      </w:r>
      <w:r w:rsidR="000C13DD" w:rsidRPr="00036AFA">
        <w:rPr>
          <w:rFonts w:ascii="Arial" w:hAnsi="Arial" w:cs="Arial"/>
        </w:rPr>
        <w:t xml:space="preserve"> the data frame with the all sources metadata (CSV file) and save</w:t>
      </w:r>
      <w:r w:rsidR="00983E16" w:rsidRPr="00036AFA">
        <w:rPr>
          <w:rFonts w:ascii="Arial" w:hAnsi="Arial" w:cs="Arial"/>
        </w:rPr>
        <w:t>d</w:t>
      </w:r>
      <w:r w:rsidR="000C13DD" w:rsidRPr="00036AFA">
        <w:rPr>
          <w:rFonts w:ascii="Arial" w:hAnsi="Arial" w:cs="Arial"/>
        </w:rPr>
        <w:t xml:space="preserve"> to a new CSV file, named as “Kaggle_Covid19_All_Sources.csv”.</w:t>
      </w:r>
    </w:p>
    <w:p w14:paraId="436AE78B" w14:textId="263103B6" w:rsidR="00BF213D" w:rsidRPr="00036AFA" w:rsidRDefault="000C13DD">
      <w:pPr>
        <w:shd w:val="clear" w:color="auto" w:fill="FFFFFF"/>
        <w:spacing w:after="180" w:line="480" w:lineRule="auto"/>
        <w:rPr>
          <w:rFonts w:ascii="Arial" w:eastAsia="Arial" w:hAnsi="Arial" w:cs="Arial"/>
        </w:rPr>
      </w:pPr>
      <w:r w:rsidRPr="00036AFA">
        <w:rPr>
          <w:rFonts w:ascii="Arial" w:eastAsia="Arial" w:hAnsi="Arial" w:cs="Arial"/>
        </w:rPr>
        <w:t>For data preparation we replace</w:t>
      </w:r>
      <w:r w:rsidR="00513C00" w:rsidRPr="00036AFA">
        <w:rPr>
          <w:rFonts w:ascii="Arial" w:eastAsia="Arial" w:hAnsi="Arial" w:cs="Arial"/>
        </w:rPr>
        <w:t>d</w:t>
      </w:r>
      <w:r w:rsidRPr="00036AFA">
        <w:rPr>
          <w:rFonts w:ascii="Arial" w:eastAsia="Arial" w:hAnsi="Arial" w:cs="Arial"/>
        </w:rPr>
        <w:t xml:space="preserve"> null with -1 for “publish year” and we conv</w:t>
      </w:r>
      <w:r w:rsidR="00513C00" w:rsidRPr="00036AFA">
        <w:rPr>
          <w:rFonts w:ascii="Arial" w:eastAsia="Arial" w:hAnsi="Arial" w:cs="Arial"/>
        </w:rPr>
        <w:t>e</w:t>
      </w:r>
      <w:r w:rsidRPr="00036AFA">
        <w:rPr>
          <w:rFonts w:ascii="Arial" w:eastAsia="Arial" w:hAnsi="Arial" w:cs="Arial"/>
        </w:rPr>
        <w:t>rt</w:t>
      </w:r>
      <w:r w:rsidR="00513C00" w:rsidRPr="00036AFA">
        <w:rPr>
          <w:rFonts w:ascii="Arial" w:eastAsia="Arial" w:hAnsi="Arial" w:cs="Arial"/>
        </w:rPr>
        <w:t>ed</w:t>
      </w:r>
      <w:r w:rsidRPr="00036AFA">
        <w:rPr>
          <w:rFonts w:ascii="Arial" w:eastAsia="Arial" w:hAnsi="Arial" w:cs="Arial"/>
        </w:rPr>
        <w:t xml:space="preserve"> title to string because there are some numeric values.</w:t>
      </w:r>
    </w:p>
    <w:p w14:paraId="774193A3" w14:textId="53DE1549" w:rsidR="00BF213D" w:rsidRPr="00036AFA" w:rsidRDefault="000C13DD">
      <w:pPr>
        <w:shd w:val="clear" w:color="auto" w:fill="FFFFFF"/>
        <w:spacing w:after="180" w:line="480" w:lineRule="auto"/>
        <w:rPr>
          <w:rFonts w:ascii="Arial" w:eastAsia="Arial" w:hAnsi="Arial" w:cs="Arial"/>
        </w:rPr>
      </w:pPr>
      <w:r w:rsidRPr="00036AFA">
        <w:rPr>
          <w:rFonts w:ascii="Arial" w:eastAsia="Arial" w:hAnsi="Arial" w:cs="Arial"/>
        </w:rPr>
        <w:t>For preprocessing we use</w:t>
      </w:r>
      <w:r w:rsidR="00513C00" w:rsidRPr="00036AFA">
        <w:rPr>
          <w:rFonts w:ascii="Arial" w:eastAsia="Arial" w:hAnsi="Arial" w:cs="Arial"/>
        </w:rPr>
        <w:t>d</w:t>
      </w:r>
      <w:r w:rsidRPr="00036AFA">
        <w:rPr>
          <w:rFonts w:ascii="Arial" w:eastAsia="Arial" w:hAnsi="Arial" w:cs="Arial"/>
        </w:rPr>
        <w:t> </w:t>
      </w:r>
      <w:proofErr w:type="spellStart"/>
      <w:r w:rsidRPr="00036AFA">
        <w:rPr>
          <w:rFonts w:ascii="Arial" w:hAnsi="Arial" w:cs="Arial"/>
        </w:rPr>
        <w:fldChar w:fldCharType="begin"/>
      </w:r>
      <w:r w:rsidRPr="00036AFA">
        <w:rPr>
          <w:rFonts w:ascii="Arial" w:hAnsi="Arial" w:cs="Arial"/>
        </w:rPr>
        <w:instrText xml:space="preserve"> HYPERLINK "https://allenai.github.io/scispacy/" \h </w:instrText>
      </w:r>
      <w:r w:rsidRPr="00036AFA">
        <w:rPr>
          <w:rFonts w:ascii="Arial" w:hAnsi="Arial" w:cs="Arial"/>
        </w:rPr>
        <w:fldChar w:fldCharType="separate"/>
      </w:r>
      <w:r w:rsidRPr="00036AFA">
        <w:rPr>
          <w:rFonts w:ascii="Arial" w:eastAsia="Arial" w:hAnsi="Arial" w:cs="Arial"/>
          <w:color w:val="0077A3"/>
          <w:u w:val="single"/>
        </w:rPr>
        <w:t>scispaCy</w:t>
      </w:r>
      <w:proofErr w:type="spellEnd"/>
      <w:r w:rsidRPr="00036AFA">
        <w:rPr>
          <w:rFonts w:ascii="Arial" w:eastAsia="Arial" w:hAnsi="Arial" w:cs="Arial"/>
          <w:color w:val="0077A3"/>
          <w:u w:val="single"/>
        </w:rPr>
        <w:fldChar w:fldCharType="end"/>
      </w:r>
      <w:r w:rsidRPr="00036AFA">
        <w:rPr>
          <w:rFonts w:ascii="Arial" w:eastAsia="Arial" w:hAnsi="Arial" w:cs="Arial"/>
        </w:rPr>
        <w:t>, which is a Python package containing </w:t>
      </w:r>
      <w:hyperlink r:id="rId8">
        <w:r w:rsidRPr="00036AFA">
          <w:rPr>
            <w:rFonts w:ascii="Arial" w:eastAsia="Arial" w:hAnsi="Arial" w:cs="Arial"/>
            <w:color w:val="0077A3"/>
            <w:u w:val="single"/>
          </w:rPr>
          <w:t>spaCy</w:t>
        </w:r>
      </w:hyperlink>
      <w:r w:rsidRPr="00036AFA">
        <w:rPr>
          <w:rFonts w:ascii="Arial" w:eastAsia="Arial" w:hAnsi="Arial" w:cs="Arial"/>
        </w:rPr>
        <w:t> models for processing biomedical, scientific or clinical text. We import</w:t>
      </w:r>
      <w:r w:rsidR="00513C00" w:rsidRPr="00036AFA">
        <w:rPr>
          <w:rFonts w:ascii="Arial" w:eastAsia="Arial" w:hAnsi="Arial" w:cs="Arial"/>
        </w:rPr>
        <w:t>ed</w:t>
      </w:r>
      <w:r w:rsidRPr="00036AFA">
        <w:rPr>
          <w:rFonts w:ascii="Arial" w:eastAsia="Arial" w:hAnsi="Arial" w:cs="Arial"/>
        </w:rPr>
        <w:t xml:space="preserve"> </w:t>
      </w:r>
      <w:proofErr w:type="spellStart"/>
      <w:r w:rsidRPr="00036AFA">
        <w:rPr>
          <w:rFonts w:ascii="Arial" w:eastAsia="Arial" w:hAnsi="Arial" w:cs="Arial"/>
        </w:rPr>
        <w:t>en_core_sci_md</w:t>
      </w:r>
      <w:proofErr w:type="spellEnd"/>
      <w:r w:rsidR="00513C00" w:rsidRPr="00036AFA">
        <w:rPr>
          <w:rFonts w:ascii="Arial" w:eastAsia="Arial" w:hAnsi="Arial" w:cs="Arial"/>
        </w:rPr>
        <w:t xml:space="preserve"> which is a full spaCy pipeline for biomedical data with a “medium” vocabulary and 50k work vectors. </w:t>
      </w:r>
    </w:p>
    <w:p w14:paraId="29C9D3BF" w14:textId="183472FE" w:rsidR="00BF213D" w:rsidRPr="00036AFA" w:rsidRDefault="000C13DD" w:rsidP="00ED3186">
      <w:pPr>
        <w:shd w:val="clear" w:color="auto" w:fill="FFFFFF"/>
        <w:spacing w:after="0" w:line="480" w:lineRule="auto"/>
        <w:rPr>
          <w:rFonts w:ascii="Arial" w:eastAsia="Arial" w:hAnsi="Arial" w:cs="Arial"/>
          <w:sz w:val="21"/>
          <w:szCs w:val="21"/>
        </w:rPr>
      </w:pPr>
      <w:r w:rsidRPr="00036AFA">
        <w:rPr>
          <w:rFonts w:ascii="Arial" w:eastAsia="Arial" w:hAnsi="Arial" w:cs="Arial"/>
          <w:sz w:val="21"/>
          <w:szCs w:val="21"/>
        </w:rPr>
        <w:t>For data cleansing</w:t>
      </w:r>
      <w:r w:rsidR="00513C00" w:rsidRPr="00036AFA">
        <w:rPr>
          <w:rFonts w:ascii="Arial" w:eastAsia="Arial" w:hAnsi="Arial" w:cs="Arial"/>
          <w:sz w:val="21"/>
          <w:szCs w:val="21"/>
        </w:rPr>
        <w:t>,</w:t>
      </w:r>
      <w:r w:rsidRPr="00036AFA">
        <w:rPr>
          <w:rFonts w:ascii="Arial" w:eastAsia="Arial" w:hAnsi="Arial" w:cs="Arial"/>
          <w:sz w:val="21"/>
          <w:szCs w:val="21"/>
        </w:rPr>
        <w:t xml:space="preserve"> we use</w:t>
      </w:r>
      <w:r w:rsidR="00513C00" w:rsidRPr="00036AFA">
        <w:rPr>
          <w:rFonts w:ascii="Arial" w:eastAsia="Arial" w:hAnsi="Arial" w:cs="Arial"/>
          <w:sz w:val="21"/>
          <w:szCs w:val="21"/>
        </w:rPr>
        <w:t>d</w:t>
      </w:r>
      <w:r w:rsidRPr="00036AFA">
        <w:rPr>
          <w:rFonts w:ascii="Arial" w:eastAsia="Arial" w:hAnsi="Arial" w:cs="Arial"/>
          <w:sz w:val="21"/>
          <w:szCs w:val="21"/>
        </w:rPr>
        <w:t xml:space="preserve"> spa</w:t>
      </w:r>
      <w:r w:rsidR="00513C00" w:rsidRPr="00036AFA">
        <w:rPr>
          <w:rFonts w:ascii="Arial" w:eastAsia="Arial" w:hAnsi="Arial" w:cs="Arial"/>
          <w:sz w:val="21"/>
          <w:szCs w:val="21"/>
        </w:rPr>
        <w:t>C</w:t>
      </w:r>
      <w:r w:rsidRPr="00036AFA">
        <w:rPr>
          <w:rFonts w:ascii="Arial" w:eastAsia="Arial" w:hAnsi="Arial" w:cs="Arial"/>
          <w:sz w:val="21"/>
          <w:szCs w:val="21"/>
        </w:rPr>
        <w:t xml:space="preserve">y to remove punctuations, space, and </w:t>
      </w:r>
      <w:r w:rsidR="00513C00" w:rsidRPr="00036AFA">
        <w:rPr>
          <w:rFonts w:ascii="Arial" w:eastAsia="Arial" w:hAnsi="Arial" w:cs="Arial"/>
          <w:sz w:val="21"/>
          <w:szCs w:val="21"/>
        </w:rPr>
        <w:t xml:space="preserve">default </w:t>
      </w:r>
      <w:r w:rsidRPr="00036AFA">
        <w:rPr>
          <w:rFonts w:ascii="Arial" w:eastAsia="Arial" w:hAnsi="Arial" w:cs="Arial"/>
          <w:sz w:val="21"/>
          <w:szCs w:val="21"/>
        </w:rPr>
        <w:t xml:space="preserve">stopwords. </w:t>
      </w:r>
      <w:r w:rsidR="00513C00" w:rsidRPr="00036AFA">
        <w:rPr>
          <w:rFonts w:ascii="Arial" w:eastAsia="Arial" w:hAnsi="Arial" w:cs="Arial"/>
          <w:sz w:val="21"/>
          <w:szCs w:val="21"/>
        </w:rPr>
        <w:t>We also created</w:t>
      </w:r>
      <w:r w:rsidRPr="00036AFA">
        <w:rPr>
          <w:rFonts w:ascii="Arial" w:eastAsia="Arial" w:hAnsi="Arial" w:cs="Arial"/>
          <w:sz w:val="21"/>
          <w:szCs w:val="21"/>
        </w:rPr>
        <w:t xml:space="preserve"> customized stopword</w:t>
      </w:r>
      <w:r w:rsidR="00513C00" w:rsidRPr="00036AFA">
        <w:rPr>
          <w:rFonts w:ascii="Arial" w:eastAsia="Arial" w:hAnsi="Arial" w:cs="Arial"/>
          <w:sz w:val="21"/>
          <w:szCs w:val="21"/>
        </w:rPr>
        <w:t>s and removed them from the text</w:t>
      </w:r>
      <w:r w:rsidRPr="00036AFA">
        <w:rPr>
          <w:rFonts w:ascii="Arial" w:eastAsia="Arial" w:hAnsi="Arial" w:cs="Arial"/>
          <w:sz w:val="21"/>
          <w:szCs w:val="21"/>
        </w:rPr>
        <w:t>.</w:t>
      </w:r>
    </w:p>
    <w:p w14:paraId="3ABEA264" w14:textId="77777777" w:rsidR="00513C00" w:rsidRPr="00036AFA" w:rsidRDefault="00513C00" w:rsidP="00ED3186">
      <w:pPr>
        <w:shd w:val="clear" w:color="auto" w:fill="FFFFFF"/>
        <w:spacing w:after="0" w:line="480" w:lineRule="auto"/>
        <w:rPr>
          <w:rFonts w:ascii="Arial" w:eastAsia="Arial" w:hAnsi="Arial" w:cs="Arial"/>
          <w:sz w:val="21"/>
          <w:szCs w:val="21"/>
        </w:rPr>
      </w:pPr>
    </w:p>
    <w:p w14:paraId="3ECCFFDB" w14:textId="77777777" w:rsidR="00ED3186" w:rsidRPr="00036AFA" w:rsidRDefault="00ED3186" w:rsidP="00ED3186">
      <w:pPr>
        <w:pStyle w:val="Heading2"/>
        <w:spacing w:before="40" w:after="0" w:line="480" w:lineRule="auto"/>
        <w:rPr>
          <w:rFonts w:ascii="Arial" w:hAnsi="Arial" w:cs="Arial"/>
          <w:b w:val="0"/>
          <w:color w:val="2F5496"/>
          <w:sz w:val="26"/>
          <w:szCs w:val="26"/>
        </w:rPr>
      </w:pPr>
      <w:r w:rsidRPr="00036AFA">
        <w:rPr>
          <w:rFonts w:ascii="Arial" w:eastAsia="Arial" w:hAnsi="Arial" w:cs="Arial"/>
          <w:sz w:val="22"/>
          <w:szCs w:val="22"/>
        </w:rPr>
        <w:t>Generate</w:t>
      </w:r>
      <w:r w:rsidRPr="00036AFA">
        <w:rPr>
          <w:rFonts w:ascii="Arial" w:hAnsi="Arial" w:cs="Arial"/>
          <w:b w:val="0"/>
          <w:color w:val="2F5496"/>
          <w:sz w:val="26"/>
          <w:szCs w:val="26"/>
        </w:rPr>
        <w:t xml:space="preserve"> </w:t>
      </w:r>
      <w:r w:rsidRPr="00036AFA">
        <w:rPr>
          <w:rFonts w:ascii="Arial" w:eastAsia="Arial" w:hAnsi="Arial" w:cs="Arial"/>
          <w:sz w:val="22"/>
          <w:szCs w:val="22"/>
        </w:rPr>
        <w:t>models</w:t>
      </w:r>
    </w:p>
    <w:p w14:paraId="59805A9C" w14:textId="33B895B3" w:rsidR="00BF213D" w:rsidRPr="00036AFA" w:rsidRDefault="000C13DD" w:rsidP="00ED3186">
      <w:pPr>
        <w:spacing w:line="480" w:lineRule="auto"/>
        <w:rPr>
          <w:rFonts w:ascii="Arial" w:eastAsia="Arial" w:hAnsi="Arial" w:cs="Arial"/>
        </w:rPr>
      </w:pPr>
      <w:r w:rsidRPr="00036AFA">
        <w:rPr>
          <w:rFonts w:ascii="Arial" w:eastAsia="Arial" w:hAnsi="Arial" w:cs="Arial"/>
        </w:rPr>
        <w:t xml:space="preserve">We used the same preprocessed dataset to run </w:t>
      </w:r>
      <w:r w:rsidR="00B923D1" w:rsidRPr="00036AFA">
        <w:rPr>
          <w:rFonts w:ascii="Arial" w:eastAsia="Arial" w:hAnsi="Arial" w:cs="Arial"/>
        </w:rPr>
        <w:t>3</w:t>
      </w:r>
      <w:r w:rsidRPr="00036AFA">
        <w:rPr>
          <w:rFonts w:ascii="Arial" w:eastAsia="Arial" w:hAnsi="Arial" w:cs="Arial"/>
        </w:rPr>
        <w:t xml:space="preserve"> competing </w:t>
      </w:r>
      <w:r w:rsidR="00B923D1" w:rsidRPr="00036AFA">
        <w:rPr>
          <w:rFonts w:ascii="Arial" w:eastAsia="Arial" w:hAnsi="Arial" w:cs="Arial"/>
        </w:rPr>
        <w:t>approaches</w:t>
      </w:r>
      <w:r w:rsidRPr="00036AFA">
        <w:rPr>
          <w:rFonts w:ascii="Arial" w:eastAsia="Arial" w:hAnsi="Arial" w:cs="Arial"/>
        </w:rPr>
        <w:t xml:space="preserve">.  The first approach </w:t>
      </w:r>
      <w:r w:rsidR="00B923D1" w:rsidRPr="00036AFA">
        <w:rPr>
          <w:rFonts w:ascii="Arial" w:eastAsia="Arial" w:hAnsi="Arial" w:cs="Arial"/>
        </w:rPr>
        <w:t xml:space="preserve">applies Latent Dirichlet allocation (LDA) to retrieve relevant medical articles. The second </w:t>
      </w:r>
      <w:r w:rsidR="00B923D1" w:rsidRPr="00036AFA">
        <w:rPr>
          <w:rFonts w:ascii="Arial" w:eastAsia="Arial" w:hAnsi="Arial" w:cs="Arial"/>
        </w:rPr>
        <w:lastRenderedPageBreak/>
        <w:t xml:space="preserve">approach </w:t>
      </w:r>
      <w:r w:rsidRPr="00036AFA">
        <w:rPr>
          <w:rFonts w:ascii="Arial" w:eastAsia="Arial" w:hAnsi="Arial" w:cs="Arial"/>
        </w:rPr>
        <w:t xml:space="preserve">applies Global Vectors of Work Representation (GloVe) and Cosine Similarity together to the </w:t>
      </w:r>
      <w:r w:rsidR="00B923D1" w:rsidRPr="00036AFA">
        <w:rPr>
          <w:rFonts w:ascii="Arial" w:eastAsia="Arial" w:hAnsi="Arial" w:cs="Arial"/>
        </w:rPr>
        <w:t xml:space="preserve">entirety of the cleaned </w:t>
      </w:r>
      <w:r w:rsidRPr="00036AFA">
        <w:rPr>
          <w:rFonts w:ascii="Arial" w:eastAsia="Arial" w:hAnsi="Arial" w:cs="Arial"/>
        </w:rPr>
        <w:t xml:space="preserve">corpus to retrieve </w:t>
      </w:r>
      <w:r w:rsidR="00B923D1" w:rsidRPr="00036AFA">
        <w:rPr>
          <w:rFonts w:ascii="Arial" w:eastAsia="Arial" w:hAnsi="Arial" w:cs="Arial"/>
        </w:rPr>
        <w:t>the</w:t>
      </w:r>
      <w:r w:rsidRPr="00036AFA">
        <w:rPr>
          <w:rFonts w:ascii="Arial" w:eastAsia="Arial" w:hAnsi="Arial" w:cs="Arial"/>
        </w:rPr>
        <w:t xml:space="preserve"> relevant text.  The </w:t>
      </w:r>
      <w:r w:rsidR="00B923D1" w:rsidRPr="00036AFA">
        <w:rPr>
          <w:rFonts w:ascii="Arial" w:eastAsia="Arial" w:hAnsi="Arial" w:cs="Arial"/>
        </w:rPr>
        <w:t>third approach</w:t>
      </w:r>
      <w:r w:rsidRPr="00036AFA">
        <w:rPr>
          <w:rFonts w:ascii="Arial" w:eastAsia="Arial" w:hAnsi="Arial" w:cs="Arial"/>
        </w:rPr>
        <w:t xml:space="preserve"> applies Latent Dirichlet allocation (LDA) to retrieve relevant medical articles and then runs those articles through </w:t>
      </w:r>
      <w:r w:rsidR="00F57C1B" w:rsidRPr="00036AFA">
        <w:rPr>
          <w:rFonts w:ascii="Arial" w:eastAsia="Arial" w:hAnsi="Arial" w:cs="Arial"/>
        </w:rPr>
        <w:t>Glove/Cosine</w:t>
      </w:r>
      <w:r w:rsidRPr="00036AFA">
        <w:rPr>
          <w:rFonts w:ascii="Arial" w:eastAsia="Arial" w:hAnsi="Arial" w:cs="Arial"/>
        </w:rPr>
        <w:t xml:space="preserve"> Similarity model to provide the text that </w:t>
      </w:r>
      <w:r w:rsidR="002C10D5" w:rsidRPr="00036AFA">
        <w:rPr>
          <w:rFonts w:ascii="Arial" w:eastAsia="Arial" w:hAnsi="Arial" w:cs="Arial"/>
        </w:rPr>
        <w:t>answers the task questions</w:t>
      </w:r>
      <w:r w:rsidRPr="00036AFA">
        <w:rPr>
          <w:rFonts w:ascii="Arial" w:eastAsia="Arial" w:hAnsi="Arial" w:cs="Arial"/>
        </w:rPr>
        <w:t xml:space="preserve">. </w:t>
      </w:r>
      <w:r w:rsidR="00D02FA1" w:rsidRPr="00036AFA">
        <w:rPr>
          <w:rFonts w:ascii="Arial" w:eastAsia="Arial" w:hAnsi="Arial" w:cs="Arial"/>
        </w:rPr>
        <w:t xml:space="preserve"> Figure 1 shows our workflow for the 3 approaches. </w:t>
      </w:r>
    </w:p>
    <w:p w14:paraId="74B4E9B6" w14:textId="659D09C6" w:rsidR="002C10D5" w:rsidRPr="00036AFA" w:rsidRDefault="002C10D5" w:rsidP="00D02FA1">
      <w:pPr>
        <w:spacing w:line="480" w:lineRule="auto"/>
        <w:jc w:val="center"/>
        <w:rPr>
          <w:rFonts w:ascii="Arial" w:eastAsia="Arial" w:hAnsi="Arial" w:cs="Arial"/>
        </w:rPr>
      </w:pPr>
      <w:r w:rsidRPr="00036AFA">
        <w:rPr>
          <w:rFonts w:ascii="Arial" w:hAnsi="Arial" w:cs="Arial"/>
          <w:noProof/>
        </w:rPr>
        <w:drawing>
          <wp:inline distT="0" distB="0" distL="0" distR="0" wp14:anchorId="68A92C71" wp14:editId="27791F0D">
            <wp:extent cx="2782319" cy="2968741"/>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21688" cy="3010748"/>
                    </a:xfrm>
                    <a:prstGeom prst="rect">
                      <a:avLst/>
                    </a:prstGeom>
                  </pic:spPr>
                </pic:pic>
              </a:graphicData>
            </a:graphic>
          </wp:inline>
        </w:drawing>
      </w:r>
    </w:p>
    <w:p w14:paraId="548CEEBC" w14:textId="50E8DA1B" w:rsidR="00D02FA1" w:rsidRPr="00036AFA" w:rsidRDefault="00D02FA1" w:rsidP="00D02FA1">
      <w:pPr>
        <w:spacing w:line="480" w:lineRule="auto"/>
        <w:jc w:val="center"/>
        <w:rPr>
          <w:rFonts w:ascii="Arial" w:eastAsia="Arial" w:hAnsi="Arial" w:cs="Arial"/>
        </w:rPr>
      </w:pPr>
      <w:r w:rsidRPr="00036AFA">
        <w:rPr>
          <w:rFonts w:ascii="Arial" w:eastAsia="Arial" w:hAnsi="Arial" w:cs="Arial"/>
        </w:rPr>
        <w:t>Figure 1</w:t>
      </w:r>
    </w:p>
    <w:p w14:paraId="7A73CE73" w14:textId="77777777" w:rsidR="002C10D5" w:rsidRPr="00036AFA" w:rsidRDefault="002C10D5" w:rsidP="00ED3186">
      <w:pPr>
        <w:spacing w:line="480" w:lineRule="auto"/>
        <w:rPr>
          <w:rFonts w:ascii="Arial" w:eastAsia="Arial" w:hAnsi="Arial" w:cs="Arial"/>
        </w:rPr>
      </w:pPr>
    </w:p>
    <w:p w14:paraId="2C20FBA6" w14:textId="6CA901EC" w:rsidR="00ED3186" w:rsidRPr="00036AFA" w:rsidRDefault="00ED3186" w:rsidP="00ED3186">
      <w:pPr>
        <w:spacing w:line="480" w:lineRule="auto"/>
        <w:rPr>
          <w:rFonts w:ascii="Arial" w:eastAsia="Arial" w:hAnsi="Arial" w:cs="Arial"/>
        </w:rPr>
      </w:pPr>
      <w:r w:rsidRPr="00036AFA">
        <w:rPr>
          <w:rFonts w:ascii="Arial" w:eastAsia="Arial" w:hAnsi="Arial" w:cs="Arial"/>
        </w:rPr>
        <w:t xml:space="preserve">In the GloVe-Cosine model, we used </w:t>
      </w:r>
      <w:hyperlink r:id="rId10" w:history="1">
        <w:r w:rsidRPr="00036AFA">
          <w:rPr>
            <w:rFonts w:ascii="Arial" w:eastAsia="Arial" w:hAnsi="Arial" w:cs="Arial"/>
          </w:rPr>
          <w:t>Wikipedia 2014</w:t>
        </w:r>
      </w:hyperlink>
      <w:r w:rsidRPr="00036AFA">
        <w:rPr>
          <w:rFonts w:ascii="Arial" w:eastAsia="Arial" w:hAnsi="Arial" w:cs="Arial"/>
        </w:rPr>
        <w:t> + </w:t>
      </w:r>
      <w:proofErr w:type="spellStart"/>
      <w:r w:rsidR="008C1AEA" w:rsidRPr="00036AFA">
        <w:rPr>
          <w:rFonts w:ascii="Arial" w:hAnsi="Arial" w:cs="Arial"/>
        </w:rPr>
        <w:fldChar w:fldCharType="begin"/>
      </w:r>
      <w:r w:rsidR="008C1AEA" w:rsidRPr="00036AFA">
        <w:rPr>
          <w:rFonts w:ascii="Arial" w:hAnsi="Arial" w:cs="Arial"/>
        </w:rPr>
        <w:instrText xml:space="preserve"> HYPERLINK "https://catalog.ldc.upenn.edu/LDC2011T07" </w:instrText>
      </w:r>
      <w:r w:rsidR="008C1AEA" w:rsidRPr="00036AFA">
        <w:rPr>
          <w:rFonts w:ascii="Arial" w:hAnsi="Arial" w:cs="Arial"/>
        </w:rPr>
        <w:fldChar w:fldCharType="separate"/>
      </w:r>
      <w:r w:rsidRPr="00036AFA">
        <w:rPr>
          <w:rFonts w:ascii="Arial" w:eastAsia="Arial" w:hAnsi="Arial" w:cs="Arial"/>
        </w:rPr>
        <w:t>Gigaword</w:t>
      </w:r>
      <w:proofErr w:type="spellEnd"/>
      <w:r w:rsidRPr="00036AFA">
        <w:rPr>
          <w:rFonts w:ascii="Arial" w:eastAsia="Arial" w:hAnsi="Arial" w:cs="Arial"/>
        </w:rPr>
        <w:t xml:space="preserve"> 5</w:t>
      </w:r>
      <w:r w:rsidR="008C1AEA" w:rsidRPr="00036AFA">
        <w:rPr>
          <w:rFonts w:ascii="Arial" w:eastAsia="Arial" w:hAnsi="Arial" w:cs="Arial"/>
        </w:rPr>
        <w:fldChar w:fldCharType="end"/>
      </w:r>
      <w:r w:rsidRPr="00036AFA">
        <w:rPr>
          <w:rFonts w:ascii="Arial" w:eastAsia="Arial" w:hAnsi="Arial" w:cs="Arial"/>
        </w:rPr>
        <w:t xml:space="preserve"> word embeddings which is  100 dimensional and was trained with 6B tokens, 400K uncased vocab[2]. After collecting sentence representations with GloVe word vectors for both text body sentences and question sentences, cosine similarity was calculated. In the dataframe, we got </w:t>
      </w:r>
      <w:r w:rsidR="00D02FA1" w:rsidRPr="00036AFA">
        <w:rPr>
          <w:rFonts w:ascii="Arial" w:eastAsia="Arial" w:hAnsi="Arial" w:cs="Arial"/>
        </w:rPr>
        <w:t xml:space="preserve">a </w:t>
      </w:r>
      <w:r w:rsidRPr="00036AFA">
        <w:rPr>
          <w:rFonts w:ascii="Arial" w:eastAsia="Arial" w:hAnsi="Arial" w:cs="Arial"/>
        </w:rPr>
        <w:t xml:space="preserve">similarity score of every sentence for each question, the top correlated sentences can be found by sorting the highest similarity score. </w:t>
      </w:r>
    </w:p>
    <w:p w14:paraId="19C87B1F" w14:textId="0B26508A" w:rsidR="00BF213D" w:rsidRPr="00036AFA" w:rsidRDefault="000C13DD">
      <w:pPr>
        <w:spacing w:after="0" w:line="480" w:lineRule="auto"/>
        <w:rPr>
          <w:rFonts w:ascii="Arial" w:eastAsia="Arial" w:hAnsi="Arial" w:cs="Arial"/>
        </w:rPr>
      </w:pPr>
      <w:r w:rsidRPr="00036AFA">
        <w:rPr>
          <w:rFonts w:ascii="Arial" w:eastAsia="Arial" w:hAnsi="Arial" w:cs="Arial"/>
        </w:rPr>
        <w:lastRenderedPageBreak/>
        <w:t xml:space="preserve">The LDA model has an </w:t>
      </w:r>
      <w:r w:rsidR="00D02FA1" w:rsidRPr="00036AFA">
        <w:rPr>
          <w:rFonts w:ascii="Arial" w:eastAsia="Arial" w:hAnsi="Arial" w:cs="Arial"/>
        </w:rPr>
        <w:t>“</w:t>
      </w:r>
      <w:r w:rsidRPr="00036AFA">
        <w:rPr>
          <w:rFonts w:ascii="Arial" w:eastAsia="Arial" w:hAnsi="Arial" w:cs="Arial"/>
        </w:rPr>
        <w:t>understanding</w:t>
      </w:r>
      <w:r w:rsidR="00D02FA1" w:rsidRPr="00036AFA">
        <w:rPr>
          <w:rFonts w:ascii="Arial" w:eastAsia="Arial" w:hAnsi="Arial" w:cs="Arial"/>
        </w:rPr>
        <w:t>”</w:t>
      </w:r>
      <w:r w:rsidRPr="00036AFA">
        <w:rPr>
          <w:rFonts w:ascii="Arial" w:eastAsia="Arial" w:hAnsi="Arial" w:cs="Arial"/>
        </w:rPr>
        <w:t xml:space="preserve"> of topics, words and context, most importantly combining</w:t>
      </w:r>
      <w:r w:rsidR="00D02FA1" w:rsidRPr="00036AFA">
        <w:rPr>
          <w:rFonts w:ascii="Arial" w:eastAsia="Arial" w:hAnsi="Arial" w:cs="Arial"/>
        </w:rPr>
        <w:t xml:space="preserve"> </w:t>
      </w:r>
      <w:r w:rsidRPr="00036AFA">
        <w:rPr>
          <w:rFonts w:ascii="Arial" w:eastAsia="Arial" w:hAnsi="Arial" w:cs="Arial"/>
        </w:rPr>
        <w:t>them all together then put it to the test. The model takes the article reads in the text as a bag</w:t>
      </w:r>
      <w:r w:rsidR="00D02FA1" w:rsidRPr="00036AFA">
        <w:rPr>
          <w:rFonts w:ascii="Arial" w:eastAsia="Arial" w:hAnsi="Arial" w:cs="Arial"/>
        </w:rPr>
        <w:t xml:space="preserve"> </w:t>
      </w:r>
      <w:r w:rsidRPr="00036AFA">
        <w:rPr>
          <w:rFonts w:ascii="Arial" w:eastAsia="Arial" w:hAnsi="Arial" w:cs="Arial"/>
        </w:rPr>
        <w:t>of words, it only understands the words that we use</w:t>
      </w:r>
      <w:r w:rsidR="00D02FA1" w:rsidRPr="00036AFA">
        <w:rPr>
          <w:rFonts w:ascii="Arial" w:eastAsia="Arial" w:hAnsi="Arial" w:cs="Arial"/>
        </w:rPr>
        <w:t>d</w:t>
      </w:r>
      <w:r w:rsidRPr="00036AFA">
        <w:rPr>
          <w:rFonts w:ascii="Arial" w:eastAsia="Arial" w:hAnsi="Arial" w:cs="Arial"/>
        </w:rPr>
        <w:t xml:space="preserve"> to train the model. The text corpus and pre-processing of words are </w:t>
      </w:r>
      <w:r w:rsidR="00D02FA1" w:rsidRPr="00036AFA">
        <w:rPr>
          <w:rFonts w:ascii="Arial" w:eastAsia="Arial" w:hAnsi="Arial" w:cs="Arial"/>
        </w:rPr>
        <w:t>a</w:t>
      </w:r>
      <w:r w:rsidRPr="00036AFA">
        <w:rPr>
          <w:rFonts w:ascii="Arial" w:eastAsia="Arial" w:hAnsi="Arial" w:cs="Arial"/>
        </w:rPr>
        <w:t xml:space="preserve"> critical step for the model so the model can try to produce such topic distribution that would </w:t>
      </w:r>
      <w:r w:rsidR="00D02FA1" w:rsidRPr="00036AFA">
        <w:rPr>
          <w:rFonts w:ascii="Arial" w:eastAsia="Arial" w:hAnsi="Arial" w:cs="Arial"/>
        </w:rPr>
        <w:t xml:space="preserve">best </w:t>
      </w:r>
      <w:r w:rsidRPr="00036AFA">
        <w:rPr>
          <w:rFonts w:ascii="Arial" w:eastAsia="Arial" w:hAnsi="Arial" w:cs="Arial"/>
        </w:rPr>
        <w:t>explain how the article could have been generated. A document is a probability distribution over topics. And a topic is a probability distribution over words</w:t>
      </w:r>
      <w:r w:rsidR="000A7EA3" w:rsidRPr="00036AFA">
        <w:rPr>
          <w:rFonts w:ascii="Arial" w:eastAsia="Arial" w:hAnsi="Arial" w:cs="Arial"/>
        </w:rPr>
        <w:t>.</w:t>
      </w:r>
      <w:r w:rsidR="00420538">
        <w:rPr>
          <w:rFonts w:ascii="Arial" w:eastAsia="Arial" w:hAnsi="Arial" w:cs="Arial"/>
        </w:rPr>
        <w:t xml:space="preserve"> </w:t>
      </w:r>
      <w:r w:rsidR="00420538" w:rsidRPr="00420538">
        <w:rPr>
          <w:rFonts w:ascii="Arial" w:eastAsia="Arial" w:hAnsi="Arial" w:cs="Arial"/>
        </w:rPr>
        <w:t>(</w:t>
      </w:r>
      <w:proofErr w:type="spellStart"/>
      <w:r w:rsidR="00420538" w:rsidRPr="00420538">
        <w:rPr>
          <w:rFonts w:ascii="Arial" w:eastAsia="Arial" w:hAnsi="Arial" w:cs="Arial"/>
        </w:rPr>
        <w:t>Knispelis</w:t>
      </w:r>
      <w:proofErr w:type="spellEnd"/>
      <w:r w:rsidR="00420538" w:rsidRPr="00420538">
        <w:rPr>
          <w:rFonts w:ascii="Arial" w:eastAsia="Arial" w:hAnsi="Arial" w:cs="Arial"/>
        </w:rPr>
        <w:t xml:space="preserve"> 2016)</w:t>
      </w:r>
    </w:p>
    <w:p w14:paraId="3B280B2F" w14:textId="653D1AEB" w:rsidR="00BF213D" w:rsidRPr="00036AFA" w:rsidRDefault="000C13DD">
      <w:pPr>
        <w:spacing w:line="480" w:lineRule="auto"/>
        <w:rPr>
          <w:rFonts w:ascii="Arial" w:eastAsia="Arial" w:hAnsi="Arial" w:cs="Arial"/>
        </w:rPr>
      </w:pPr>
      <w:r w:rsidRPr="00036AFA">
        <w:rPr>
          <w:rFonts w:ascii="Arial" w:eastAsia="Arial" w:hAnsi="Arial" w:cs="Arial"/>
        </w:rPr>
        <w:t xml:space="preserve">We can use LDA space simplex to assign a meaningful identifier so that we can compare the topics.  </w:t>
      </w:r>
      <w:r w:rsidR="00D02FA1" w:rsidRPr="00036AFA">
        <w:rPr>
          <w:rFonts w:ascii="Arial" w:eastAsia="Arial" w:hAnsi="Arial" w:cs="Arial"/>
        </w:rPr>
        <w:t>We</w:t>
      </w:r>
      <w:r w:rsidRPr="00036AFA">
        <w:rPr>
          <w:rFonts w:ascii="Arial" w:eastAsia="Arial" w:hAnsi="Arial" w:cs="Arial"/>
        </w:rPr>
        <w:t xml:space="preserve"> visualized three topics in a space. We can measure distance using Jensen Shannon distance, a standard way to measure similarity between two probability distributions giving the values from 0 to 1</w:t>
      </w:r>
      <w:r w:rsidR="00D02FA1" w:rsidRPr="00036AFA">
        <w:rPr>
          <w:rFonts w:ascii="Arial" w:eastAsia="Arial" w:hAnsi="Arial" w:cs="Arial"/>
        </w:rPr>
        <w:t xml:space="preserve"> (Figure 2)</w:t>
      </w:r>
      <w:r w:rsidRPr="00036AFA">
        <w:rPr>
          <w:rFonts w:ascii="Arial" w:eastAsia="Arial" w:hAnsi="Arial" w:cs="Arial"/>
        </w:rPr>
        <w:t xml:space="preserve">. </w:t>
      </w:r>
      <w:r w:rsidR="00D02FA1" w:rsidRPr="00036AFA">
        <w:rPr>
          <w:rFonts w:ascii="Arial" w:eastAsia="Arial" w:hAnsi="Arial" w:cs="Arial"/>
        </w:rPr>
        <w:t>Zero</w:t>
      </w:r>
      <w:r w:rsidRPr="00036AFA">
        <w:rPr>
          <w:rFonts w:ascii="Arial" w:eastAsia="Arial" w:hAnsi="Arial" w:cs="Arial"/>
        </w:rPr>
        <w:t xml:space="preserve"> being close and 1 being far away so the LDA model gave us a topic distribution for this article</w:t>
      </w:r>
      <w:r w:rsidR="00D02FA1" w:rsidRPr="00036AFA">
        <w:rPr>
          <w:rFonts w:ascii="Arial" w:eastAsia="Arial" w:hAnsi="Arial" w:cs="Arial"/>
        </w:rPr>
        <w:t xml:space="preserve">. </w:t>
      </w:r>
      <w:r w:rsidR="00420538" w:rsidRPr="00420538">
        <w:rPr>
          <w:rFonts w:ascii="Arial" w:eastAsia="Arial" w:hAnsi="Arial" w:cs="Arial"/>
        </w:rPr>
        <w:t>(</w:t>
      </w:r>
      <w:proofErr w:type="spellStart"/>
      <w:r w:rsidR="00420538" w:rsidRPr="00420538">
        <w:rPr>
          <w:rFonts w:ascii="Arial" w:eastAsia="Arial" w:hAnsi="Arial" w:cs="Arial"/>
        </w:rPr>
        <w:t>Knispelis</w:t>
      </w:r>
      <w:proofErr w:type="spellEnd"/>
      <w:r w:rsidR="00420538" w:rsidRPr="00420538">
        <w:rPr>
          <w:rFonts w:ascii="Arial" w:eastAsia="Arial" w:hAnsi="Arial" w:cs="Arial"/>
        </w:rPr>
        <w:t xml:space="preserve"> 2016)</w:t>
      </w:r>
    </w:p>
    <w:p w14:paraId="0A41E963" w14:textId="1D5B55C7" w:rsidR="00BF213D" w:rsidRPr="00036AFA" w:rsidRDefault="000C13DD">
      <w:pPr>
        <w:spacing w:after="240" w:line="240" w:lineRule="auto"/>
        <w:rPr>
          <w:rFonts w:ascii="Arial" w:hAnsi="Arial" w:cs="Arial"/>
        </w:rPr>
      </w:pPr>
      <w:r w:rsidRPr="00036AFA">
        <w:rPr>
          <w:rFonts w:ascii="Arial" w:eastAsia="Arial" w:hAnsi="Arial" w:cs="Arial"/>
          <w:b/>
          <w:noProof/>
          <w:sz w:val="21"/>
          <w:szCs w:val="21"/>
        </w:rPr>
        <w:drawing>
          <wp:inline distT="0" distB="0" distL="0" distR="0" wp14:anchorId="77A72A8D" wp14:editId="63186572">
            <wp:extent cx="5943600" cy="24511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2451100"/>
                    </a:xfrm>
                    <a:prstGeom prst="rect">
                      <a:avLst/>
                    </a:prstGeom>
                    <a:ln/>
                  </pic:spPr>
                </pic:pic>
              </a:graphicData>
            </a:graphic>
          </wp:inline>
        </w:drawing>
      </w:r>
    </w:p>
    <w:p w14:paraId="53F66545" w14:textId="24ED8A42" w:rsidR="00D02FA1" w:rsidRPr="00036AFA" w:rsidRDefault="00D02FA1">
      <w:pPr>
        <w:spacing w:after="240" w:line="240" w:lineRule="auto"/>
        <w:rPr>
          <w:rFonts w:ascii="Arial" w:hAnsi="Arial" w:cs="Arial"/>
        </w:rPr>
      </w:pPr>
      <w:r w:rsidRPr="00036AFA">
        <w:rPr>
          <w:rFonts w:ascii="Arial" w:hAnsi="Arial" w:cs="Arial"/>
        </w:rPr>
        <w:t>Figure 2</w:t>
      </w:r>
    </w:p>
    <w:p w14:paraId="00E64AE1" w14:textId="6C94B60F" w:rsidR="008430A8" w:rsidRDefault="00D02FA1" w:rsidP="00757442">
      <w:pPr>
        <w:shd w:val="clear" w:color="auto" w:fill="FFFFFF"/>
        <w:spacing w:after="180" w:line="480" w:lineRule="auto"/>
        <w:rPr>
          <w:rFonts w:ascii="Arial" w:eastAsia="Arial" w:hAnsi="Arial" w:cs="Arial"/>
          <w:b/>
          <w:sz w:val="28"/>
          <w:szCs w:val="28"/>
        </w:rPr>
      </w:pPr>
      <w:r w:rsidRPr="00036AFA">
        <w:rPr>
          <w:rFonts w:ascii="Arial" w:eastAsia="Arial" w:hAnsi="Arial" w:cs="Arial"/>
          <w:sz w:val="21"/>
          <w:szCs w:val="21"/>
        </w:rPr>
        <w:t>We c</w:t>
      </w:r>
      <w:r w:rsidR="000C13DD" w:rsidRPr="00036AFA">
        <w:rPr>
          <w:rFonts w:ascii="Arial" w:eastAsia="Arial" w:hAnsi="Arial" w:cs="Arial"/>
          <w:sz w:val="21"/>
          <w:szCs w:val="21"/>
        </w:rPr>
        <w:t>ontinue</w:t>
      </w:r>
      <w:r w:rsidRPr="00036AFA">
        <w:rPr>
          <w:rFonts w:ascii="Arial" w:eastAsia="Arial" w:hAnsi="Arial" w:cs="Arial"/>
          <w:sz w:val="21"/>
          <w:szCs w:val="21"/>
        </w:rPr>
        <w:t>d</w:t>
      </w:r>
      <w:r w:rsidR="000C13DD" w:rsidRPr="00036AFA">
        <w:rPr>
          <w:rFonts w:ascii="Arial" w:eastAsia="Arial" w:hAnsi="Arial" w:cs="Arial"/>
          <w:sz w:val="21"/>
          <w:szCs w:val="21"/>
        </w:rPr>
        <w:t xml:space="preserve"> with tokenization using spacy tokenizer, fit and transform text. Continue fit the result with LDA (</w:t>
      </w:r>
      <w:proofErr w:type="spellStart"/>
      <w:proofErr w:type="gramStart"/>
      <w:r w:rsidR="000C13DD" w:rsidRPr="00036AFA">
        <w:rPr>
          <w:rFonts w:ascii="Arial" w:eastAsia="Arial" w:hAnsi="Arial" w:cs="Arial"/>
          <w:sz w:val="21"/>
          <w:szCs w:val="21"/>
        </w:rPr>
        <w:t>LatentDirichletAllocation</w:t>
      </w:r>
      <w:proofErr w:type="spellEnd"/>
      <w:r w:rsidR="000C13DD" w:rsidRPr="00036AFA">
        <w:rPr>
          <w:rFonts w:ascii="Arial" w:eastAsia="Arial" w:hAnsi="Arial" w:cs="Arial"/>
          <w:sz w:val="21"/>
          <w:szCs w:val="21"/>
        </w:rPr>
        <w:t>(</w:t>
      </w:r>
      <w:proofErr w:type="spellStart"/>
      <w:proofErr w:type="gramEnd"/>
      <w:r w:rsidR="000C13DD" w:rsidRPr="00036AFA">
        <w:rPr>
          <w:rFonts w:ascii="Arial" w:eastAsia="Arial" w:hAnsi="Arial" w:cs="Arial"/>
          <w:sz w:val="21"/>
          <w:szCs w:val="21"/>
        </w:rPr>
        <w:t>n_components</w:t>
      </w:r>
      <w:proofErr w:type="spellEnd"/>
      <w:r w:rsidR="000C13DD" w:rsidRPr="00036AFA">
        <w:rPr>
          <w:rFonts w:ascii="Arial" w:eastAsia="Arial" w:hAnsi="Arial" w:cs="Arial"/>
          <w:sz w:val="21"/>
          <w:szCs w:val="21"/>
        </w:rPr>
        <w:t xml:space="preserve">=50, </w:t>
      </w:r>
      <w:proofErr w:type="spellStart"/>
      <w:r w:rsidR="000C13DD" w:rsidRPr="00036AFA">
        <w:rPr>
          <w:rFonts w:ascii="Arial" w:eastAsia="Arial" w:hAnsi="Arial" w:cs="Arial"/>
          <w:sz w:val="21"/>
          <w:szCs w:val="21"/>
        </w:rPr>
        <w:t>random_state</w:t>
      </w:r>
      <w:proofErr w:type="spellEnd"/>
      <w:r w:rsidR="000C13DD" w:rsidRPr="00036AFA">
        <w:rPr>
          <w:rFonts w:ascii="Arial" w:eastAsia="Arial" w:hAnsi="Arial" w:cs="Arial"/>
          <w:sz w:val="21"/>
          <w:szCs w:val="21"/>
        </w:rPr>
        <w:t xml:space="preserve">=0, </w:t>
      </w:r>
      <w:proofErr w:type="spellStart"/>
      <w:r w:rsidR="000C13DD" w:rsidRPr="00036AFA">
        <w:rPr>
          <w:rFonts w:ascii="Arial" w:eastAsia="Arial" w:hAnsi="Arial" w:cs="Arial"/>
          <w:sz w:val="21"/>
          <w:szCs w:val="21"/>
        </w:rPr>
        <w:t>n_jobs</w:t>
      </w:r>
      <w:proofErr w:type="spellEnd"/>
      <w:r w:rsidR="000C13DD" w:rsidRPr="00036AFA">
        <w:rPr>
          <w:rFonts w:ascii="Arial" w:eastAsia="Arial" w:hAnsi="Arial" w:cs="Arial"/>
          <w:sz w:val="21"/>
          <w:szCs w:val="21"/>
        </w:rPr>
        <w:t>=-1) and save</w:t>
      </w:r>
      <w:r w:rsidRPr="00036AFA">
        <w:rPr>
          <w:rFonts w:ascii="Arial" w:eastAsia="Arial" w:hAnsi="Arial" w:cs="Arial"/>
          <w:sz w:val="21"/>
          <w:szCs w:val="21"/>
        </w:rPr>
        <w:t>d</w:t>
      </w:r>
      <w:r w:rsidR="000C13DD" w:rsidRPr="00036AFA">
        <w:rPr>
          <w:rFonts w:ascii="Arial" w:eastAsia="Arial" w:hAnsi="Arial" w:cs="Arial"/>
          <w:sz w:val="21"/>
          <w:szCs w:val="21"/>
        </w:rPr>
        <w:t xml:space="preserve"> it as a csv file, named as “lda.csv”.</w:t>
      </w:r>
      <w:r w:rsidR="00ED3186" w:rsidRPr="00036AFA">
        <w:rPr>
          <w:rFonts w:ascii="Arial" w:eastAsia="Arial" w:hAnsi="Arial" w:cs="Arial"/>
          <w:sz w:val="21"/>
          <w:szCs w:val="21"/>
        </w:rPr>
        <w:t xml:space="preserve"> </w:t>
      </w:r>
      <w:r w:rsidRPr="00036AFA">
        <w:rPr>
          <w:rFonts w:ascii="Arial" w:hAnsi="Arial" w:cs="Arial"/>
        </w:rPr>
        <w:t>The goal was</w:t>
      </w:r>
      <w:r w:rsidR="000C13DD" w:rsidRPr="00036AFA">
        <w:rPr>
          <w:rFonts w:ascii="Arial" w:hAnsi="Arial" w:cs="Arial"/>
        </w:rPr>
        <w:t xml:space="preserve"> to find the index of the k nearest articles as by </w:t>
      </w:r>
      <w:r w:rsidR="000C13DD" w:rsidRPr="00036AFA">
        <w:rPr>
          <w:rFonts w:ascii="Arial" w:hAnsi="Arial" w:cs="Arial"/>
        </w:rPr>
        <w:lastRenderedPageBreak/>
        <w:t>Jensen–Shannon divergence in topic space. As a similarity measure, we use 1 - Jensen-Shannon distance.</w:t>
      </w:r>
    </w:p>
    <w:p w14:paraId="7D6FCCD5" w14:textId="01C86C10" w:rsidR="00F57C1B" w:rsidRPr="00036AFA" w:rsidRDefault="00E142BC" w:rsidP="00E142BC">
      <w:pPr>
        <w:spacing w:line="480" w:lineRule="auto"/>
        <w:rPr>
          <w:rFonts w:ascii="Arial" w:eastAsia="Arial" w:hAnsi="Arial" w:cs="Arial"/>
          <w:b/>
          <w:sz w:val="28"/>
          <w:szCs w:val="28"/>
        </w:rPr>
      </w:pPr>
      <w:r w:rsidRPr="00036AFA">
        <w:rPr>
          <w:rFonts w:ascii="Arial" w:eastAsia="Arial" w:hAnsi="Arial" w:cs="Arial"/>
          <w:b/>
          <w:sz w:val="28"/>
          <w:szCs w:val="28"/>
        </w:rPr>
        <w:t xml:space="preserve">Results and </w:t>
      </w:r>
      <w:r w:rsidR="00AE168D" w:rsidRPr="00036AFA">
        <w:rPr>
          <w:rFonts w:ascii="Arial" w:eastAsia="Arial" w:hAnsi="Arial" w:cs="Arial"/>
          <w:b/>
          <w:sz w:val="28"/>
          <w:szCs w:val="28"/>
        </w:rPr>
        <w:t>Evaluation</w:t>
      </w:r>
    </w:p>
    <w:p w14:paraId="63123F5C" w14:textId="27F60D05" w:rsidR="00F57C1B" w:rsidRPr="00036AFA" w:rsidRDefault="00F57C1B" w:rsidP="00E142BC">
      <w:pPr>
        <w:spacing w:line="480" w:lineRule="auto"/>
        <w:rPr>
          <w:rFonts w:ascii="Arial" w:eastAsia="Arial" w:hAnsi="Arial" w:cs="Arial"/>
          <w:bCs/>
        </w:rPr>
      </w:pPr>
      <w:r w:rsidRPr="00036AFA">
        <w:rPr>
          <w:rFonts w:ascii="Arial" w:eastAsia="Arial" w:hAnsi="Arial" w:cs="Arial"/>
          <w:bCs/>
        </w:rPr>
        <w:t xml:space="preserve">We evaluated the results of Approach 1 (LDA) by reading the recommended articles to determine if the question was answered in the articles.  </w:t>
      </w:r>
      <w:r w:rsidR="00767847" w:rsidRPr="00036AFA">
        <w:rPr>
          <w:rFonts w:ascii="Arial" w:eastAsia="Arial" w:hAnsi="Arial" w:cs="Arial"/>
          <w:bCs/>
        </w:rPr>
        <w:t>Approaches 2 (GloVe-Cosine Similarity) and 3 (LDA-GloVe-Cosine Similarity) were evaluated by determining whether that retrieve answers the question. We than assigned a binary result of Y (Yes) or N (No) to tabulate the outcome and calculated the percent of the 14 questions that were answered. The results are displayed in Figure 3.</w:t>
      </w:r>
      <w:r w:rsidR="0048693C">
        <w:rPr>
          <w:rFonts w:ascii="Arial" w:eastAsia="Arial" w:hAnsi="Arial" w:cs="Arial"/>
          <w:bCs/>
        </w:rPr>
        <w:t xml:space="preserve"> </w:t>
      </w:r>
      <w:r w:rsidR="0071185A">
        <w:rPr>
          <w:rFonts w:ascii="Arial" w:eastAsia="Arial" w:hAnsi="Arial" w:cs="Arial"/>
          <w:bCs/>
        </w:rPr>
        <w:t xml:space="preserve"> Please refer to “Appendix A (Supplemental Material)” document for </w:t>
      </w:r>
      <w:r w:rsidR="00E71F56">
        <w:rPr>
          <w:rFonts w:ascii="Arial" w:eastAsia="Arial" w:hAnsi="Arial" w:cs="Arial"/>
          <w:bCs/>
        </w:rPr>
        <w:t xml:space="preserve">sample article and text results that answer the 14 topic questions. </w:t>
      </w:r>
    </w:p>
    <w:p w14:paraId="084BB1C1" w14:textId="3A410D2F" w:rsidR="004754B1" w:rsidRPr="00036AFA" w:rsidRDefault="00F57C1B" w:rsidP="00E142BC">
      <w:pPr>
        <w:spacing w:line="480" w:lineRule="auto"/>
        <w:rPr>
          <w:rFonts w:ascii="Arial" w:eastAsia="Arial" w:hAnsi="Arial" w:cs="Arial"/>
          <w:bCs/>
        </w:rPr>
      </w:pPr>
      <w:r w:rsidRPr="00036AFA">
        <w:rPr>
          <w:rFonts w:ascii="Arial" w:eastAsia="Arial" w:hAnsi="Arial" w:cs="Arial"/>
          <w:bCs/>
        </w:rPr>
        <w:t xml:space="preserve">It is important to note that we are not medial professional or researchers.  The standard for determining where the question was answered is from the perspective of the 3 graduate students in data science writing this paper.  A gold standard would be a scientific researcher who can evaluate the robustness of the article or text in answering the question as well as a secondary reviewer to validate the results </w:t>
      </w:r>
      <w:r w:rsidR="00174322" w:rsidRPr="00036AFA">
        <w:rPr>
          <w:rFonts w:ascii="Arial" w:eastAsia="Arial" w:hAnsi="Arial" w:cs="Arial"/>
          <w:bCs/>
        </w:rPr>
        <w:t xml:space="preserve">and assessing the level of agreement, such as by a Cohen’s kappa statistic. </w:t>
      </w:r>
    </w:p>
    <w:tbl>
      <w:tblPr>
        <w:tblStyle w:val="TableGrid"/>
        <w:tblW w:w="0" w:type="auto"/>
        <w:tblLook w:val="04A0" w:firstRow="1" w:lastRow="0" w:firstColumn="1" w:lastColumn="0" w:noHBand="0" w:noVBand="1"/>
      </w:tblPr>
      <w:tblGrid>
        <w:gridCol w:w="1171"/>
        <w:gridCol w:w="5034"/>
        <w:gridCol w:w="1045"/>
        <w:gridCol w:w="1115"/>
        <w:gridCol w:w="985"/>
      </w:tblGrid>
      <w:tr w:rsidR="00F8541F" w:rsidRPr="00036AFA" w14:paraId="28B75CEB" w14:textId="77777777" w:rsidTr="00174322">
        <w:tc>
          <w:tcPr>
            <w:tcW w:w="1171" w:type="dxa"/>
          </w:tcPr>
          <w:p w14:paraId="3E77D0CB" w14:textId="408D5667" w:rsidR="00F8541F" w:rsidRPr="00036AFA" w:rsidRDefault="00F8541F" w:rsidP="00AE168D">
            <w:pPr>
              <w:jc w:val="center"/>
              <w:rPr>
                <w:rFonts w:ascii="Arial" w:hAnsi="Arial" w:cs="Arial"/>
                <w:b/>
                <w:bCs/>
              </w:rPr>
            </w:pPr>
            <w:r w:rsidRPr="00036AFA">
              <w:rPr>
                <w:rFonts w:ascii="Arial" w:hAnsi="Arial" w:cs="Arial"/>
                <w:b/>
                <w:bCs/>
              </w:rPr>
              <w:t xml:space="preserve">Question </w:t>
            </w:r>
            <w:r w:rsidR="00AE168D" w:rsidRPr="00036AFA">
              <w:rPr>
                <w:rFonts w:ascii="Arial" w:hAnsi="Arial" w:cs="Arial"/>
                <w:b/>
                <w:bCs/>
              </w:rPr>
              <w:t>#</w:t>
            </w:r>
          </w:p>
        </w:tc>
        <w:tc>
          <w:tcPr>
            <w:tcW w:w="5034" w:type="dxa"/>
          </w:tcPr>
          <w:p w14:paraId="1591CA93" w14:textId="77777777" w:rsidR="00F8541F" w:rsidRPr="00036AFA" w:rsidRDefault="00F8541F" w:rsidP="008C1AEA">
            <w:pPr>
              <w:rPr>
                <w:rFonts w:ascii="Arial" w:hAnsi="Arial" w:cs="Arial"/>
                <w:b/>
                <w:bCs/>
              </w:rPr>
            </w:pPr>
            <w:r w:rsidRPr="00036AFA">
              <w:rPr>
                <w:rFonts w:ascii="Arial" w:hAnsi="Arial" w:cs="Arial"/>
                <w:b/>
                <w:bCs/>
              </w:rPr>
              <w:t>Question</w:t>
            </w:r>
          </w:p>
        </w:tc>
        <w:tc>
          <w:tcPr>
            <w:tcW w:w="1045" w:type="dxa"/>
          </w:tcPr>
          <w:p w14:paraId="1515202E" w14:textId="77777777" w:rsidR="00F8541F" w:rsidRPr="00036AFA" w:rsidRDefault="00F8541F" w:rsidP="008C1AEA">
            <w:pPr>
              <w:rPr>
                <w:rFonts w:ascii="Arial" w:hAnsi="Arial" w:cs="Arial"/>
                <w:b/>
                <w:bCs/>
              </w:rPr>
            </w:pPr>
            <w:r w:rsidRPr="00036AFA">
              <w:rPr>
                <w:rFonts w:ascii="Arial" w:hAnsi="Arial" w:cs="Arial"/>
                <w:b/>
                <w:bCs/>
              </w:rPr>
              <w:t>LDA</w:t>
            </w:r>
          </w:p>
        </w:tc>
        <w:tc>
          <w:tcPr>
            <w:tcW w:w="1115" w:type="dxa"/>
          </w:tcPr>
          <w:p w14:paraId="66802FB8" w14:textId="315056A7" w:rsidR="00F8541F" w:rsidRPr="00036AFA" w:rsidRDefault="00F8541F" w:rsidP="008C1AEA">
            <w:pPr>
              <w:rPr>
                <w:rFonts w:ascii="Arial" w:hAnsi="Arial" w:cs="Arial"/>
                <w:b/>
                <w:bCs/>
              </w:rPr>
            </w:pPr>
            <w:r w:rsidRPr="00036AFA">
              <w:rPr>
                <w:rFonts w:ascii="Arial" w:hAnsi="Arial" w:cs="Arial"/>
                <w:b/>
                <w:bCs/>
              </w:rPr>
              <w:t>GloVe</w:t>
            </w:r>
            <w:r w:rsidR="004754B1" w:rsidRPr="00036AFA">
              <w:rPr>
                <w:rFonts w:ascii="Arial" w:hAnsi="Arial" w:cs="Arial"/>
                <w:b/>
                <w:bCs/>
              </w:rPr>
              <w:t>-</w:t>
            </w:r>
            <w:r w:rsidRPr="00036AFA">
              <w:rPr>
                <w:rFonts w:ascii="Arial" w:hAnsi="Arial" w:cs="Arial"/>
                <w:b/>
                <w:bCs/>
              </w:rPr>
              <w:t>Cosine</w:t>
            </w:r>
          </w:p>
        </w:tc>
        <w:tc>
          <w:tcPr>
            <w:tcW w:w="985" w:type="dxa"/>
          </w:tcPr>
          <w:p w14:paraId="5EB389B9" w14:textId="46418F17" w:rsidR="00F8541F" w:rsidRPr="00036AFA" w:rsidRDefault="00F8541F" w:rsidP="008C1AEA">
            <w:pPr>
              <w:rPr>
                <w:rFonts w:ascii="Arial" w:hAnsi="Arial" w:cs="Arial"/>
                <w:b/>
                <w:bCs/>
              </w:rPr>
            </w:pPr>
            <w:r w:rsidRPr="00036AFA">
              <w:rPr>
                <w:rFonts w:ascii="Arial" w:hAnsi="Arial" w:cs="Arial"/>
                <w:b/>
                <w:bCs/>
              </w:rPr>
              <w:t>LDA</w:t>
            </w:r>
            <w:r w:rsidR="004754B1" w:rsidRPr="00036AFA">
              <w:rPr>
                <w:rFonts w:ascii="Arial" w:hAnsi="Arial" w:cs="Arial"/>
                <w:b/>
                <w:bCs/>
              </w:rPr>
              <w:t>-</w:t>
            </w:r>
            <w:r w:rsidRPr="00036AFA">
              <w:rPr>
                <w:rFonts w:ascii="Arial" w:hAnsi="Arial" w:cs="Arial"/>
                <w:b/>
                <w:bCs/>
              </w:rPr>
              <w:t xml:space="preserve">GloVe-Cosine </w:t>
            </w:r>
          </w:p>
        </w:tc>
      </w:tr>
      <w:tr w:rsidR="00F8541F" w:rsidRPr="00036AFA" w14:paraId="2BC52B89" w14:textId="77777777" w:rsidTr="00174322">
        <w:tc>
          <w:tcPr>
            <w:tcW w:w="1171" w:type="dxa"/>
          </w:tcPr>
          <w:p w14:paraId="1D746DA1" w14:textId="77777777" w:rsidR="00F8541F" w:rsidRPr="00036AFA" w:rsidRDefault="00F8541F" w:rsidP="008C1AEA">
            <w:pPr>
              <w:rPr>
                <w:rFonts w:ascii="Arial" w:hAnsi="Arial" w:cs="Arial"/>
              </w:rPr>
            </w:pPr>
            <w:r w:rsidRPr="00036AFA">
              <w:rPr>
                <w:rFonts w:ascii="Arial" w:hAnsi="Arial" w:cs="Arial"/>
              </w:rPr>
              <w:t>1</w:t>
            </w:r>
          </w:p>
        </w:tc>
        <w:tc>
          <w:tcPr>
            <w:tcW w:w="5034" w:type="dxa"/>
          </w:tcPr>
          <w:p w14:paraId="169E6D31" w14:textId="77777777" w:rsidR="00F8541F" w:rsidRPr="00036AFA" w:rsidRDefault="00F8541F" w:rsidP="008C1AEA">
            <w:pPr>
              <w:rPr>
                <w:rFonts w:ascii="Arial" w:hAnsi="Arial" w:cs="Arial"/>
              </w:rPr>
            </w:pPr>
            <w:r w:rsidRPr="00036AFA">
              <w:rPr>
                <w:rFonts w:ascii="Arial" w:hAnsi="Arial" w:cs="Arial"/>
              </w:rPr>
              <w:t>Range of incubation periods for the disease in humans (and how this varies across age and health status) and how long individuals are contagious, even after recovery.</w:t>
            </w:r>
          </w:p>
        </w:tc>
        <w:tc>
          <w:tcPr>
            <w:tcW w:w="1045" w:type="dxa"/>
          </w:tcPr>
          <w:p w14:paraId="56CFB103" w14:textId="77777777" w:rsidR="00F8541F" w:rsidRPr="00036AFA" w:rsidRDefault="00F8541F" w:rsidP="008C1AEA">
            <w:pPr>
              <w:jc w:val="center"/>
              <w:rPr>
                <w:rFonts w:ascii="Arial" w:hAnsi="Arial" w:cs="Arial"/>
              </w:rPr>
            </w:pPr>
            <w:r w:rsidRPr="00036AFA">
              <w:rPr>
                <w:rFonts w:ascii="Arial" w:hAnsi="Arial" w:cs="Arial"/>
              </w:rPr>
              <w:t>Y</w:t>
            </w:r>
          </w:p>
        </w:tc>
        <w:tc>
          <w:tcPr>
            <w:tcW w:w="1115" w:type="dxa"/>
          </w:tcPr>
          <w:p w14:paraId="78C6B37A" w14:textId="77777777" w:rsidR="00F8541F" w:rsidRPr="00036AFA" w:rsidRDefault="00F8541F" w:rsidP="008C1AEA">
            <w:pPr>
              <w:jc w:val="center"/>
              <w:rPr>
                <w:rFonts w:ascii="Arial" w:hAnsi="Arial" w:cs="Arial"/>
              </w:rPr>
            </w:pPr>
            <w:r w:rsidRPr="00036AFA">
              <w:rPr>
                <w:rFonts w:ascii="Arial" w:hAnsi="Arial" w:cs="Arial"/>
              </w:rPr>
              <w:t>Y</w:t>
            </w:r>
          </w:p>
        </w:tc>
        <w:tc>
          <w:tcPr>
            <w:tcW w:w="985" w:type="dxa"/>
          </w:tcPr>
          <w:p w14:paraId="79E04508" w14:textId="77777777" w:rsidR="00F8541F" w:rsidRPr="00036AFA" w:rsidRDefault="00F8541F" w:rsidP="008C1AEA">
            <w:pPr>
              <w:jc w:val="center"/>
              <w:rPr>
                <w:rFonts w:ascii="Arial" w:hAnsi="Arial" w:cs="Arial"/>
              </w:rPr>
            </w:pPr>
            <w:r w:rsidRPr="00036AFA">
              <w:rPr>
                <w:rFonts w:ascii="Arial" w:hAnsi="Arial" w:cs="Arial"/>
              </w:rPr>
              <w:t>Y</w:t>
            </w:r>
          </w:p>
        </w:tc>
      </w:tr>
      <w:tr w:rsidR="00F8541F" w:rsidRPr="00036AFA" w14:paraId="01C97F4E" w14:textId="77777777" w:rsidTr="00174322">
        <w:tc>
          <w:tcPr>
            <w:tcW w:w="1171" w:type="dxa"/>
          </w:tcPr>
          <w:p w14:paraId="4623E256" w14:textId="77777777" w:rsidR="00F8541F" w:rsidRPr="00036AFA" w:rsidRDefault="00F8541F" w:rsidP="008C1AEA">
            <w:pPr>
              <w:rPr>
                <w:rFonts w:ascii="Arial" w:hAnsi="Arial" w:cs="Arial"/>
              </w:rPr>
            </w:pPr>
            <w:r w:rsidRPr="00036AFA">
              <w:rPr>
                <w:rFonts w:ascii="Arial" w:hAnsi="Arial" w:cs="Arial"/>
              </w:rPr>
              <w:t>2</w:t>
            </w:r>
          </w:p>
        </w:tc>
        <w:tc>
          <w:tcPr>
            <w:tcW w:w="5034" w:type="dxa"/>
          </w:tcPr>
          <w:p w14:paraId="69AEE697" w14:textId="77777777" w:rsidR="00F8541F" w:rsidRPr="00036AFA" w:rsidRDefault="00F8541F" w:rsidP="008C1AEA">
            <w:pPr>
              <w:rPr>
                <w:rFonts w:ascii="Arial" w:hAnsi="Arial" w:cs="Arial"/>
              </w:rPr>
            </w:pPr>
            <w:r w:rsidRPr="00036AFA">
              <w:rPr>
                <w:rFonts w:ascii="Arial" w:hAnsi="Arial" w:cs="Arial"/>
              </w:rPr>
              <w:t>Prevalence of asymptomatic shedding and transmission (e.g., particularly children).</w:t>
            </w:r>
          </w:p>
        </w:tc>
        <w:tc>
          <w:tcPr>
            <w:tcW w:w="1045" w:type="dxa"/>
          </w:tcPr>
          <w:p w14:paraId="75D11787" w14:textId="77777777" w:rsidR="00F8541F" w:rsidRPr="00036AFA" w:rsidRDefault="00F8541F" w:rsidP="008C1AEA">
            <w:pPr>
              <w:jc w:val="center"/>
              <w:rPr>
                <w:rFonts w:ascii="Arial" w:hAnsi="Arial" w:cs="Arial"/>
              </w:rPr>
            </w:pPr>
            <w:r w:rsidRPr="00036AFA">
              <w:rPr>
                <w:rFonts w:ascii="Arial" w:hAnsi="Arial" w:cs="Arial"/>
              </w:rPr>
              <w:t>Y</w:t>
            </w:r>
          </w:p>
        </w:tc>
        <w:tc>
          <w:tcPr>
            <w:tcW w:w="1115" w:type="dxa"/>
          </w:tcPr>
          <w:p w14:paraId="71808CBA" w14:textId="77777777" w:rsidR="00F8541F" w:rsidRPr="00036AFA" w:rsidRDefault="00F8541F" w:rsidP="008C1AEA">
            <w:pPr>
              <w:jc w:val="center"/>
              <w:rPr>
                <w:rFonts w:ascii="Arial" w:hAnsi="Arial" w:cs="Arial"/>
              </w:rPr>
            </w:pPr>
            <w:r w:rsidRPr="00036AFA">
              <w:rPr>
                <w:rFonts w:ascii="Arial" w:hAnsi="Arial" w:cs="Arial"/>
              </w:rPr>
              <w:t>Y</w:t>
            </w:r>
          </w:p>
        </w:tc>
        <w:tc>
          <w:tcPr>
            <w:tcW w:w="985" w:type="dxa"/>
          </w:tcPr>
          <w:p w14:paraId="6BA3B0FB" w14:textId="77777777" w:rsidR="00F8541F" w:rsidRPr="00036AFA" w:rsidRDefault="00F8541F" w:rsidP="008C1AEA">
            <w:pPr>
              <w:jc w:val="center"/>
              <w:rPr>
                <w:rFonts w:ascii="Arial" w:hAnsi="Arial" w:cs="Arial"/>
              </w:rPr>
            </w:pPr>
            <w:r w:rsidRPr="00036AFA">
              <w:rPr>
                <w:rFonts w:ascii="Arial" w:hAnsi="Arial" w:cs="Arial"/>
              </w:rPr>
              <w:t>Y</w:t>
            </w:r>
          </w:p>
        </w:tc>
      </w:tr>
      <w:tr w:rsidR="00F8541F" w:rsidRPr="00036AFA" w14:paraId="4D7E9B2E" w14:textId="77777777" w:rsidTr="00174322">
        <w:tc>
          <w:tcPr>
            <w:tcW w:w="1171" w:type="dxa"/>
          </w:tcPr>
          <w:p w14:paraId="2A257907" w14:textId="77777777" w:rsidR="00F8541F" w:rsidRPr="00036AFA" w:rsidRDefault="00F8541F" w:rsidP="008C1AEA">
            <w:pPr>
              <w:rPr>
                <w:rFonts w:ascii="Arial" w:hAnsi="Arial" w:cs="Arial"/>
              </w:rPr>
            </w:pPr>
            <w:r w:rsidRPr="00036AFA">
              <w:rPr>
                <w:rFonts w:ascii="Arial" w:hAnsi="Arial" w:cs="Arial"/>
              </w:rPr>
              <w:t>3</w:t>
            </w:r>
          </w:p>
        </w:tc>
        <w:tc>
          <w:tcPr>
            <w:tcW w:w="5034" w:type="dxa"/>
          </w:tcPr>
          <w:p w14:paraId="7AA0C308" w14:textId="77777777" w:rsidR="00F8541F" w:rsidRPr="00036AFA" w:rsidRDefault="00F8541F" w:rsidP="008C1AEA">
            <w:pPr>
              <w:rPr>
                <w:rFonts w:ascii="Arial" w:hAnsi="Arial" w:cs="Arial"/>
              </w:rPr>
            </w:pPr>
            <w:r w:rsidRPr="00036AFA">
              <w:rPr>
                <w:rFonts w:ascii="Arial" w:hAnsi="Arial" w:cs="Arial"/>
              </w:rPr>
              <w:t>Seasonality of transmission. spring, winter, summer, autumn, fall, cold, hot, warm</w:t>
            </w:r>
          </w:p>
        </w:tc>
        <w:tc>
          <w:tcPr>
            <w:tcW w:w="1045" w:type="dxa"/>
          </w:tcPr>
          <w:p w14:paraId="0466F150" w14:textId="77777777" w:rsidR="00F8541F" w:rsidRPr="00036AFA" w:rsidRDefault="00F8541F" w:rsidP="008C1AEA">
            <w:pPr>
              <w:jc w:val="center"/>
              <w:rPr>
                <w:rFonts w:ascii="Arial" w:hAnsi="Arial" w:cs="Arial"/>
              </w:rPr>
            </w:pPr>
            <w:r w:rsidRPr="00036AFA">
              <w:rPr>
                <w:rFonts w:ascii="Arial" w:hAnsi="Arial" w:cs="Arial"/>
              </w:rPr>
              <w:t>Y</w:t>
            </w:r>
          </w:p>
        </w:tc>
        <w:tc>
          <w:tcPr>
            <w:tcW w:w="1115" w:type="dxa"/>
          </w:tcPr>
          <w:p w14:paraId="7C4430A6" w14:textId="77777777" w:rsidR="00F8541F" w:rsidRPr="00036AFA" w:rsidRDefault="00F8541F" w:rsidP="008C1AEA">
            <w:pPr>
              <w:jc w:val="center"/>
              <w:rPr>
                <w:rFonts w:ascii="Arial" w:hAnsi="Arial" w:cs="Arial"/>
              </w:rPr>
            </w:pPr>
            <w:r w:rsidRPr="00036AFA">
              <w:rPr>
                <w:rFonts w:ascii="Arial" w:hAnsi="Arial" w:cs="Arial"/>
              </w:rPr>
              <w:t>N</w:t>
            </w:r>
          </w:p>
        </w:tc>
        <w:tc>
          <w:tcPr>
            <w:tcW w:w="985" w:type="dxa"/>
          </w:tcPr>
          <w:p w14:paraId="5F0B3F0C" w14:textId="7D7D7FFC" w:rsidR="00F8541F" w:rsidRPr="00036AFA" w:rsidRDefault="00F8541F" w:rsidP="008C1AEA">
            <w:pPr>
              <w:jc w:val="center"/>
              <w:rPr>
                <w:rFonts w:ascii="Arial" w:hAnsi="Arial" w:cs="Arial"/>
              </w:rPr>
            </w:pPr>
            <w:r w:rsidRPr="00036AFA">
              <w:rPr>
                <w:rFonts w:ascii="Arial" w:hAnsi="Arial" w:cs="Arial"/>
              </w:rPr>
              <w:t>Y</w:t>
            </w:r>
          </w:p>
        </w:tc>
      </w:tr>
      <w:tr w:rsidR="00F8541F" w:rsidRPr="00036AFA" w14:paraId="5B9B034B" w14:textId="77777777" w:rsidTr="00174322">
        <w:tc>
          <w:tcPr>
            <w:tcW w:w="1171" w:type="dxa"/>
          </w:tcPr>
          <w:p w14:paraId="0D141C2A" w14:textId="77777777" w:rsidR="00F8541F" w:rsidRPr="00036AFA" w:rsidRDefault="00F8541F" w:rsidP="008C1AEA">
            <w:pPr>
              <w:rPr>
                <w:rFonts w:ascii="Arial" w:hAnsi="Arial" w:cs="Arial"/>
              </w:rPr>
            </w:pPr>
            <w:r w:rsidRPr="00036AFA">
              <w:rPr>
                <w:rFonts w:ascii="Arial" w:hAnsi="Arial" w:cs="Arial"/>
              </w:rPr>
              <w:t>4</w:t>
            </w:r>
          </w:p>
        </w:tc>
        <w:tc>
          <w:tcPr>
            <w:tcW w:w="5034" w:type="dxa"/>
          </w:tcPr>
          <w:p w14:paraId="578932AD" w14:textId="77777777" w:rsidR="00F8541F" w:rsidRPr="00036AFA" w:rsidRDefault="00F8541F" w:rsidP="008C1AEA">
            <w:pPr>
              <w:rPr>
                <w:rFonts w:ascii="Arial" w:hAnsi="Arial" w:cs="Arial"/>
              </w:rPr>
            </w:pPr>
            <w:r w:rsidRPr="00036AFA">
              <w:rPr>
                <w:rFonts w:ascii="Arial" w:hAnsi="Arial" w:cs="Arial"/>
              </w:rPr>
              <w:t xml:space="preserve">Physical science of the coronavirus (e.g., charge distribution, adhesion to hydrophilic/phobic surfaces, environmental survival to inform </w:t>
            </w:r>
            <w:r w:rsidRPr="00036AFA">
              <w:rPr>
                <w:rFonts w:ascii="Arial" w:hAnsi="Arial" w:cs="Arial"/>
              </w:rPr>
              <w:lastRenderedPageBreak/>
              <w:t>decontamination efforts for affected areas and provide information about viral shedding).</w:t>
            </w:r>
          </w:p>
        </w:tc>
        <w:tc>
          <w:tcPr>
            <w:tcW w:w="1045" w:type="dxa"/>
          </w:tcPr>
          <w:p w14:paraId="4569F243" w14:textId="77777777" w:rsidR="00F8541F" w:rsidRPr="00036AFA" w:rsidRDefault="00F8541F" w:rsidP="008C1AEA">
            <w:pPr>
              <w:jc w:val="center"/>
              <w:rPr>
                <w:rFonts w:ascii="Arial" w:hAnsi="Arial" w:cs="Arial"/>
              </w:rPr>
            </w:pPr>
            <w:r w:rsidRPr="00036AFA">
              <w:rPr>
                <w:rFonts w:ascii="Arial" w:hAnsi="Arial" w:cs="Arial"/>
              </w:rPr>
              <w:lastRenderedPageBreak/>
              <w:t>N</w:t>
            </w:r>
          </w:p>
        </w:tc>
        <w:tc>
          <w:tcPr>
            <w:tcW w:w="1115" w:type="dxa"/>
          </w:tcPr>
          <w:p w14:paraId="0C7FBEE6" w14:textId="77777777" w:rsidR="00F8541F" w:rsidRPr="00036AFA" w:rsidRDefault="00F8541F" w:rsidP="008C1AEA">
            <w:pPr>
              <w:jc w:val="center"/>
              <w:rPr>
                <w:rFonts w:ascii="Arial" w:hAnsi="Arial" w:cs="Arial"/>
              </w:rPr>
            </w:pPr>
            <w:r w:rsidRPr="00036AFA">
              <w:rPr>
                <w:rFonts w:ascii="Arial" w:hAnsi="Arial" w:cs="Arial"/>
              </w:rPr>
              <w:t>Y</w:t>
            </w:r>
          </w:p>
        </w:tc>
        <w:tc>
          <w:tcPr>
            <w:tcW w:w="985" w:type="dxa"/>
          </w:tcPr>
          <w:p w14:paraId="1BCB26C5" w14:textId="77777777" w:rsidR="00F8541F" w:rsidRPr="00036AFA" w:rsidRDefault="00F8541F" w:rsidP="008C1AEA">
            <w:pPr>
              <w:jc w:val="center"/>
              <w:rPr>
                <w:rFonts w:ascii="Arial" w:hAnsi="Arial" w:cs="Arial"/>
              </w:rPr>
            </w:pPr>
            <w:r w:rsidRPr="00036AFA">
              <w:rPr>
                <w:rFonts w:ascii="Arial" w:hAnsi="Arial" w:cs="Arial"/>
              </w:rPr>
              <w:t>N</w:t>
            </w:r>
          </w:p>
        </w:tc>
      </w:tr>
      <w:tr w:rsidR="00F8541F" w:rsidRPr="00036AFA" w14:paraId="428DA9FD" w14:textId="77777777" w:rsidTr="00174322">
        <w:tc>
          <w:tcPr>
            <w:tcW w:w="1171" w:type="dxa"/>
          </w:tcPr>
          <w:p w14:paraId="64DA4922" w14:textId="77777777" w:rsidR="00F8541F" w:rsidRPr="00036AFA" w:rsidRDefault="00F8541F" w:rsidP="008C1AEA">
            <w:pPr>
              <w:rPr>
                <w:rFonts w:ascii="Arial" w:hAnsi="Arial" w:cs="Arial"/>
              </w:rPr>
            </w:pPr>
            <w:r w:rsidRPr="00036AFA">
              <w:rPr>
                <w:rFonts w:ascii="Arial" w:hAnsi="Arial" w:cs="Arial"/>
              </w:rPr>
              <w:t>5</w:t>
            </w:r>
          </w:p>
        </w:tc>
        <w:tc>
          <w:tcPr>
            <w:tcW w:w="5034" w:type="dxa"/>
          </w:tcPr>
          <w:p w14:paraId="253484FB" w14:textId="77777777" w:rsidR="00F8541F" w:rsidRPr="00036AFA" w:rsidRDefault="00F8541F" w:rsidP="008C1AEA">
            <w:pPr>
              <w:rPr>
                <w:rFonts w:ascii="Arial" w:hAnsi="Arial" w:cs="Arial"/>
              </w:rPr>
            </w:pPr>
            <w:r w:rsidRPr="00036AFA">
              <w:rPr>
                <w:rFonts w:ascii="Arial" w:hAnsi="Arial" w:cs="Arial"/>
              </w:rPr>
              <w:t>Persistence and stability on a multitude of substrates and sources (e.g., nasal discharge, sputum, urine, fecal matter, blood).</w:t>
            </w:r>
          </w:p>
        </w:tc>
        <w:tc>
          <w:tcPr>
            <w:tcW w:w="1045" w:type="dxa"/>
          </w:tcPr>
          <w:p w14:paraId="6ADE4CAD" w14:textId="77777777" w:rsidR="00F8541F" w:rsidRPr="00036AFA" w:rsidRDefault="00F8541F" w:rsidP="008C1AEA">
            <w:pPr>
              <w:jc w:val="center"/>
              <w:rPr>
                <w:rFonts w:ascii="Arial" w:hAnsi="Arial" w:cs="Arial"/>
              </w:rPr>
            </w:pPr>
            <w:r w:rsidRPr="00036AFA">
              <w:rPr>
                <w:rFonts w:ascii="Arial" w:hAnsi="Arial" w:cs="Arial"/>
              </w:rPr>
              <w:t>Y</w:t>
            </w:r>
          </w:p>
        </w:tc>
        <w:tc>
          <w:tcPr>
            <w:tcW w:w="1115" w:type="dxa"/>
          </w:tcPr>
          <w:p w14:paraId="6D306B3A" w14:textId="77777777" w:rsidR="00F8541F" w:rsidRPr="00036AFA" w:rsidRDefault="00F8541F" w:rsidP="008C1AEA">
            <w:pPr>
              <w:jc w:val="center"/>
              <w:rPr>
                <w:rFonts w:ascii="Arial" w:hAnsi="Arial" w:cs="Arial"/>
              </w:rPr>
            </w:pPr>
            <w:r w:rsidRPr="00036AFA">
              <w:rPr>
                <w:rFonts w:ascii="Arial" w:hAnsi="Arial" w:cs="Arial"/>
              </w:rPr>
              <w:t>Y</w:t>
            </w:r>
          </w:p>
          <w:p w14:paraId="758E7CF0" w14:textId="77777777" w:rsidR="00F8541F" w:rsidRPr="00036AFA" w:rsidRDefault="00F8541F" w:rsidP="008C1AEA">
            <w:pPr>
              <w:jc w:val="center"/>
              <w:rPr>
                <w:rFonts w:ascii="Arial" w:hAnsi="Arial" w:cs="Arial"/>
              </w:rPr>
            </w:pPr>
          </w:p>
        </w:tc>
        <w:tc>
          <w:tcPr>
            <w:tcW w:w="985" w:type="dxa"/>
          </w:tcPr>
          <w:p w14:paraId="765C008A" w14:textId="77777777" w:rsidR="00F8541F" w:rsidRPr="00036AFA" w:rsidRDefault="00F8541F" w:rsidP="008C1AEA">
            <w:pPr>
              <w:jc w:val="center"/>
              <w:rPr>
                <w:rFonts w:ascii="Arial" w:hAnsi="Arial" w:cs="Arial"/>
              </w:rPr>
            </w:pPr>
            <w:r w:rsidRPr="00036AFA">
              <w:rPr>
                <w:rFonts w:ascii="Arial" w:hAnsi="Arial" w:cs="Arial"/>
              </w:rPr>
              <w:t>Y</w:t>
            </w:r>
          </w:p>
        </w:tc>
      </w:tr>
      <w:tr w:rsidR="00F8541F" w:rsidRPr="00036AFA" w14:paraId="37F612A2" w14:textId="77777777" w:rsidTr="00174322">
        <w:tc>
          <w:tcPr>
            <w:tcW w:w="1171" w:type="dxa"/>
          </w:tcPr>
          <w:p w14:paraId="4FBF327D" w14:textId="77777777" w:rsidR="00F8541F" w:rsidRPr="00036AFA" w:rsidRDefault="00F8541F" w:rsidP="008C1AEA">
            <w:pPr>
              <w:rPr>
                <w:rFonts w:ascii="Arial" w:hAnsi="Arial" w:cs="Arial"/>
              </w:rPr>
            </w:pPr>
            <w:r w:rsidRPr="00036AFA">
              <w:rPr>
                <w:rFonts w:ascii="Arial" w:hAnsi="Arial" w:cs="Arial"/>
              </w:rPr>
              <w:t>6</w:t>
            </w:r>
          </w:p>
        </w:tc>
        <w:tc>
          <w:tcPr>
            <w:tcW w:w="5034" w:type="dxa"/>
          </w:tcPr>
          <w:p w14:paraId="7500CE9B" w14:textId="77777777" w:rsidR="00F8541F" w:rsidRPr="00036AFA" w:rsidRDefault="00F8541F" w:rsidP="008C1AEA">
            <w:pPr>
              <w:rPr>
                <w:rFonts w:ascii="Arial" w:hAnsi="Arial" w:cs="Arial"/>
              </w:rPr>
            </w:pPr>
            <w:r w:rsidRPr="00036AFA">
              <w:rPr>
                <w:rFonts w:ascii="Arial" w:hAnsi="Arial" w:cs="Arial"/>
              </w:rPr>
              <w:t>Persistence of virus on surfaces of different materials (</w:t>
            </w:r>
            <w:proofErr w:type="spellStart"/>
            <w:proofErr w:type="gramStart"/>
            <w:r w:rsidRPr="00036AFA">
              <w:rPr>
                <w:rFonts w:ascii="Arial" w:hAnsi="Arial" w:cs="Arial"/>
              </w:rPr>
              <w:t>e,g</w:t>
            </w:r>
            <w:proofErr w:type="spellEnd"/>
            <w:r w:rsidRPr="00036AFA">
              <w:rPr>
                <w:rFonts w:ascii="Arial" w:hAnsi="Arial" w:cs="Arial"/>
              </w:rPr>
              <w:t>.</w:t>
            </w:r>
            <w:proofErr w:type="gramEnd"/>
            <w:r w:rsidRPr="00036AFA">
              <w:rPr>
                <w:rFonts w:ascii="Arial" w:hAnsi="Arial" w:cs="Arial"/>
              </w:rPr>
              <w:t>, copper, stainless steel, plastic).</w:t>
            </w:r>
          </w:p>
        </w:tc>
        <w:tc>
          <w:tcPr>
            <w:tcW w:w="1045" w:type="dxa"/>
          </w:tcPr>
          <w:p w14:paraId="3B031169" w14:textId="77777777" w:rsidR="00F8541F" w:rsidRPr="00036AFA" w:rsidRDefault="00F8541F" w:rsidP="008C1AEA">
            <w:pPr>
              <w:jc w:val="center"/>
              <w:rPr>
                <w:rFonts w:ascii="Arial" w:hAnsi="Arial" w:cs="Arial"/>
              </w:rPr>
            </w:pPr>
            <w:r w:rsidRPr="00036AFA">
              <w:rPr>
                <w:rFonts w:ascii="Arial" w:hAnsi="Arial" w:cs="Arial"/>
              </w:rPr>
              <w:t>Y</w:t>
            </w:r>
          </w:p>
        </w:tc>
        <w:tc>
          <w:tcPr>
            <w:tcW w:w="1115" w:type="dxa"/>
          </w:tcPr>
          <w:p w14:paraId="7FBFC1C8" w14:textId="77777777" w:rsidR="00F8541F" w:rsidRPr="00036AFA" w:rsidRDefault="00F8541F" w:rsidP="008C1AEA">
            <w:pPr>
              <w:jc w:val="center"/>
              <w:rPr>
                <w:rFonts w:ascii="Arial" w:hAnsi="Arial" w:cs="Arial"/>
              </w:rPr>
            </w:pPr>
            <w:r w:rsidRPr="00036AFA">
              <w:rPr>
                <w:rFonts w:ascii="Arial" w:hAnsi="Arial" w:cs="Arial"/>
              </w:rPr>
              <w:t>Y</w:t>
            </w:r>
          </w:p>
        </w:tc>
        <w:tc>
          <w:tcPr>
            <w:tcW w:w="985" w:type="dxa"/>
          </w:tcPr>
          <w:p w14:paraId="7A7A1149" w14:textId="77777777" w:rsidR="00F8541F" w:rsidRPr="00036AFA" w:rsidRDefault="00F8541F" w:rsidP="008C1AEA">
            <w:pPr>
              <w:jc w:val="center"/>
              <w:rPr>
                <w:rFonts w:ascii="Arial" w:hAnsi="Arial" w:cs="Arial"/>
              </w:rPr>
            </w:pPr>
            <w:r w:rsidRPr="00036AFA">
              <w:rPr>
                <w:rFonts w:ascii="Arial" w:hAnsi="Arial" w:cs="Arial"/>
              </w:rPr>
              <w:t>Y</w:t>
            </w:r>
          </w:p>
        </w:tc>
      </w:tr>
      <w:tr w:rsidR="00F8541F" w:rsidRPr="00036AFA" w14:paraId="1F1F0BD7" w14:textId="77777777" w:rsidTr="00174322">
        <w:tc>
          <w:tcPr>
            <w:tcW w:w="1171" w:type="dxa"/>
          </w:tcPr>
          <w:p w14:paraId="7635A717" w14:textId="77777777" w:rsidR="00F8541F" w:rsidRPr="00036AFA" w:rsidRDefault="00F8541F" w:rsidP="008C1AEA">
            <w:pPr>
              <w:rPr>
                <w:rFonts w:ascii="Arial" w:hAnsi="Arial" w:cs="Arial"/>
              </w:rPr>
            </w:pPr>
            <w:r w:rsidRPr="00036AFA">
              <w:rPr>
                <w:rFonts w:ascii="Arial" w:hAnsi="Arial" w:cs="Arial"/>
              </w:rPr>
              <w:t>7</w:t>
            </w:r>
          </w:p>
        </w:tc>
        <w:tc>
          <w:tcPr>
            <w:tcW w:w="5034" w:type="dxa"/>
          </w:tcPr>
          <w:p w14:paraId="0358202F" w14:textId="77777777" w:rsidR="00F8541F" w:rsidRPr="00036AFA" w:rsidRDefault="00F8541F" w:rsidP="008C1AEA">
            <w:pPr>
              <w:rPr>
                <w:rFonts w:ascii="Arial" w:hAnsi="Arial" w:cs="Arial"/>
              </w:rPr>
            </w:pPr>
            <w:r w:rsidRPr="00036AFA">
              <w:rPr>
                <w:rFonts w:ascii="Arial" w:hAnsi="Arial" w:cs="Arial"/>
              </w:rPr>
              <w:t>Natural history of the virus and shedding of it from an infected person</w:t>
            </w:r>
          </w:p>
        </w:tc>
        <w:tc>
          <w:tcPr>
            <w:tcW w:w="1045" w:type="dxa"/>
          </w:tcPr>
          <w:p w14:paraId="66D7643E" w14:textId="77777777" w:rsidR="00F8541F" w:rsidRPr="00036AFA" w:rsidRDefault="00F8541F" w:rsidP="008C1AEA">
            <w:pPr>
              <w:jc w:val="center"/>
              <w:rPr>
                <w:rFonts w:ascii="Arial" w:hAnsi="Arial" w:cs="Arial"/>
              </w:rPr>
            </w:pPr>
            <w:r w:rsidRPr="00036AFA">
              <w:rPr>
                <w:rFonts w:ascii="Arial" w:hAnsi="Arial" w:cs="Arial"/>
              </w:rPr>
              <w:t>Y</w:t>
            </w:r>
          </w:p>
        </w:tc>
        <w:tc>
          <w:tcPr>
            <w:tcW w:w="1115" w:type="dxa"/>
          </w:tcPr>
          <w:p w14:paraId="702D8F10" w14:textId="77777777" w:rsidR="00F8541F" w:rsidRPr="00036AFA" w:rsidRDefault="00F8541F" w:rsidP="008C1AEA">
            <w:pPr>
              <w:jc w:val="center"/>
              <w:rPr>
                <w:rFonts w:ascii="Arial" w:hAnsi="Arial" w:cs="Arial"/>
              </w:rPr>
            </w:pPr>
            <w:r w:rsidRPr="00036AFA">
              <w:rPr>
                <w:rFonts w:ascii="Arial" w:hAnsi="Arial" w:cs="Arial"/>
              </w:rPr>
              <w:t>Y</w:t>
            </w:r>
          </w:p>
        </w:tc>
        <w:tc>
          <w:tcPr>
            <w:tcW w:w="985" w:type="dxa"/>
          </w:tcPr>
          <w:p w14:paraId="1ED65246" w14:textId="77777777" w:rsidR="00F8541F" w:rsidRPr="00036AFA" w:rsidRDefault="00F8541F" w:rsidP="008C1AEA">
            <w:pPr>
              <w:jc w:val="center"/>
              <w:rPr>
                <w:rFonts w:ascii="Arial" w:hAnsi="Arial" w:cs="Arial"/>
              </w:rPr>
            </w:pPr>
            <w:r w:rsidRPr="00036AFA">
              <w:rPr>
                <w:rFonts w:ascii="Arial" w:hAnsi="Arial" w:cs="Arial"/>
              </w:rPr>
              <w:t>Y</w:t>
            </w:r>
          </w:p>
        </w:tc>
      </w:tr>
      <w:tr w:rsidR="00F8541F" w:rsidRPr="00036AFA" w14:paraId="448FABCF" w14:textId="77777777" w:rsidTr="00174322">
        <w:tc>
          <w:tcPr>
            <w:tcW w:w="1171" w:type="dxa"/>
          </w:tcPr>
          <w:p w14:paraId="05160ABB" w14:textId="77777777" w:rsidR="00F8541F" w:rsidRPr="00036AFA" w:rsidRDefault="00F8541F" w:rsidP="008C1AEA">
            <w:pPr>
              <w:rPr>
                <w:rFonts w:ascii="Arial" w:hAnsi="Arial" w:cs="Arial"/>
              </w:rPr>
            </w:pPr>
            <w:r w:rsidRPr="00036AFA">
              <w:rPr>
                <w:rFonts w:ascii="Arial" w:hAnsi="Arial" w:cs="Arial"/>
              </w:rPr>
              <w:t>8</w:t>
            </w:r>
          </w:p>
        </w:tc>
        <w:tc>
          <w:tcPr>
            <w:tcW w:w="5034" w:type="dxa"/>
          </w:tcPr>
          <w:p w14:paraId="39A65052" w14:textId="77777777" w:rsidR="00F8541F" w:rsidRPr="00036AFA" w:rsidRDefault="00F8541F" w:rsidP="008C1AEA">
            <w:pPr>
              <w:rPr>
                <w:rFonts w:ascii="Arial" w:hAnsi="Arial" w:cs="Arial"/>
              </w:rPr>
            </w:pPr>
            <w:r w:rsidRPr="00036AFA">
              <w:rPr>
                <w:rFonts w:ascii="Arial" w:hAnsi="Arial" w:cs="Arial"/>
              </w:rPr>
              <w:t>Implementation of diagnostics and products to improve clinical processes</w:t>
            </w:r>
          </w:p>
        </w:tc>
        <w:tc>
          <w:tcPr>
            <w:tcW w:w="1045" w:type="dxa"/>
          </w:tcPr>
          <w:p w14:paraId="3C642FF5" w14:textId="77777777" w:rsidR="00F8541F" w:rsidRPr="00036AFA" w:rsidRDefault="00F8541F" w:rsidP="008C1AEA">
            <w:pPr>
              <w:jc w:val="center"/>
              <w:rPr>
                <w:rFonts w:ascii="Arial" w:hAnsi="Arial" w:cs="Arial"/>
              </w:rPr>
            </w:pPr>
            <w:r w:rsidRPr="00036AFA">
              <w:rPr>
                <w:rFonts w:ascii="Arial" w:hAnsi="Arial" w:cs="Arial"/>
              </w:rPr>
              <w:t>Y</w:t>
            </w:r>
          </w:p>
        </w:tc>
        <w:tc>
          <w:tcPr>
            <w:tcW w:w="1115" w:type="dxa"/>
          </w:tcPr>
          <w:p w14:paraId="6A909F7F" w14:textId="77777777" w:rsidR="00F8541F" w:rsidRPr="00036AFA" w:rsidRDefault="00F8541F" w:rsidP="008C1AEA">
            <w:pPr>
              <w:jc w:val="center"/>
              <w:rPr>
                <w:rFonts w:ascii="Arial" w:hAnsi="Arial" w:cs="Arial"/>
              </w:rPr>
            </w:pPr>
            <w:r w:rsidRPr="00036AFA">
              <w:rPr>
                <w:rFonts w:ascii="Arial" w:hAnsi="Arial" w:cs="Arial"/>
              </w:rPr>
              <w:t>Y</w:t>
            </w:r>
          </w:p>
        </w:tc>
        <w:tc>
          <w:tcPr>
            <w:tcW w:w="985" w:type="dxa"/>
          </w:tcPr>
          <w:p w14:paraId="4943AEA4" w14:textId="77777777" w:rsidR="00F8541F" w:rsidRPr="00036AFA" w:rsidRDefault="00F8541F" w:rsidP="008C1AEA">
            <w:pPr>
              <w:jc w:val="center"/>
              <w:rPr>
                <w:rFonts w:ascii="Arial" w:hAnsi="Arial" w:cs="Arial"/>
              </w:rPr>
            </w:pPr>
            <w:r w:rsidRPr="00036AFA">
              <w:rPr>
                <w:rFonts w:ascii="Arial" w:hAnsi="Arial" w:cs="Arial"/>
              </w:rPr>
              <w:t>Y</w:t>
            </w:r>
          </w:p>
        </w:tc>
      </w:tr>
      <w:tr w:rsidR="00F8541F" w:rsidRPr="00036AFA" w14:paraId="164BFF26" w14:textId="77777777" w:rsidTr="00174322">
        <w:tc>
          <w:tcPr>
            <w:tcW w:w="1171" w:type="dxa"/>
          </w:tcPr>
          <w:p w14:paraId="56BF030F" w14:textId="77777777" w:rsidR="00F8541F" w:rsidRPr="00036AFA" w:rsidRDefault="00F8541F" w:rsidP="008C1AEA">
            <w:pPr>
              <w:rPr>
                <w:rFonts w:ascii="Arial" w:hAnsi="Arial" w:cs="Arial"/>
              </w:rPr>
            </w:pPr>
            <w:r w:rsidRPr="00036AFA">
              <w:rPr>
                <w:rFonts w:ascii="Arial" w:hAnsi="Arial" w:cs="Arial"/>
              </w:rPr>
              <w:t>9</w:t>
            </w:r>
          </w:p>
        </w:tc>
        <w:tc>
          <w:tcPr>
            <w:tcW w:w="5034" w:type="dxa"/>
          </w:tcPr>
          <w:p w14:paraId="78E52EA3" w14:textId="77777777" w:rsidR="00F8541F" w:rsidRPr="00036AFA" w:rsidRDefault="00F8541F" w:rsidP="008C1AEA">
            <w:pPr>
              <w:rPr>
                <w:rFonts w:ascii="Arial" w:hAnsi="Arial" w:cs="Arial"/>
              </w:rPr>
            </w:pPr>
            <w:r w:rsidRPr="00036AFA">
              <w:rPr>
                <w:rFonts w:ascii="Arial" w:hAnsi="Arial" w:cs="Arial"/>
              </w:rPr>
              <w:t>Disease models, including animal models for infection, disease and transmission</w:t>
            </w:r>
          </w:p>
        </w:tc>
        <w:tc>
          <w:tcPr>
            <w:tcW w:w="1045" w:type="dxa"/>
          </w:tcPr>
          <w:p w14:paraId="0B3B1B67" w14:textId="77777777" w:rsidR="00F8541F" w:rsidRPr="00036AFA" w:rsidRDefault="00F8541F" w:rsidP="008C1AEA">
            <w:pPr>
              <w:jc w:val="center"/>
              <w:rPr>
                <w:rFonts w:ascii="Arial" w:hAnsi="Arial" w:cs="Arial"/>
              </w:rPr>
            </w:pPr>
            <w:r w:rsidRPr="00036AFA">
              <w:rPr>
                <w:rFonts w:ascii="Arial" w:hAnsi="Arial" w:cs="Arial"/>
              </w:rPr>
              <w:t>Y</w:t>
            </w:r>
          </w:p>
        </w:tc>
        <w:tc>
          <w:tcPr>
            <w:tcW w:w="1115" w:type="dxa"/>
          </w:tcPr>
          <w:p w14:paraId="7596FF61" w14:textId="77777777" w:rsidR="00F8541F" w:rsidRPr="00036AFA" w:rsidRDefault="00F8541F" w:rsidP="008C1AEA">
            <w:pPr>
              <w:jc w:val="center"/>
              <w:rPr>
                <w:rFonts w:ascii="Arial" w:hAnsi="Arial" w:cs="Arial"/>
              </w:rPr>
            </w:pPr>
            <w:r w:rsidRPr="00036AFA">
              <w:rPr>
                <w:rFonts w:ascii="Arial" w:hAnsi="Arial" w:cs="Arial"/>
              </w:rPr>
              <w:t>Y</w:t>
            </w:r>
          </w:p>
        </w:tc>
        <w:tc>
          <w:tcPr>
            <w:tcW w:w="985" w:type="dxa"/>
          </w:tcPr>
          <w:p w14:paraId="3CD01896" w14:textId="77777777" w:rsidR="00F8541F" w:rsidRPr="00036AFA" w:rsidRDefault="00F8541F" w:rsidP="008C1AEA">
            <w:pPr>
              <w:jc w:val="center"/>
              <w:rPr>
                <w:rFonts w:ascii="Arial" w:hAnsi="Arial" w:cs="Arial"/>
              </w:rPr>
            </w:pPr>
            <w:r w:rsidRPr="00036AFA">
              <w:rPr>
                <w:rFonts w:ascii="Arial" w:hAnsi="Arial" w:cs="Arial"/>
              </w:rPr>
              <w:t>Y</w:t>
            </w:r>
          </w:p>
        </w:tc>
      </w:tr>
      <w:tr w:rsidR="00F8541F" w:rsidRPr="00036AFA" w14:paraId="2C768191" w14:textId="77777777" w:rsidTr="00174322">
        <w:tc>
          <w:tcPr>
            <w:tcW w:w="1171" w:type="dxa"/>
          </w:tcPr>
          <w:p w14:paraId="7C88014F" w14:textId="77777777" w:rsidR="00F8541F" w:rsidRPr="00036AFA" w:rsidRDefault="00F8541F" w:rsidP="008C1AEA">
            <w:pPr>
              <w:rPr>
                <w:rFonts w:ascii="Arial" w:hAnsi="Arial" w:cs="Arial"/>
              </w:rPr>
            </w:pPr>
            <w:r w:rsidRPr="00036AFA">
              <w:rPr>
                <w:rFonts w:ascii="Arial" w:hAnsi="Arial" w:cs="Arial"/>
              </w:rPr>
              <w:t>10</w:t>
            </w:r>
          </w:p>
        </w:tc>
        <w:tc>
          <w:tcPr>
            <w:tcW w:w="5034" w:type="dxa"/>
          </w:tcPr>
          <w:p w14:paraId="08A72FDC" w14:textId="77777777" w:rsidR="00F8541F" w:rsidRPr="00036AFA" w:rsidRDefault="00F8541F" w:rsidP="008C1A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Arial" w:eastAsia="Times New Roman" w:hAnsi="Arial" w:cs="Arial"/>
                <w:color w:val="000000"/>
                <w:sz w:val="21"/>
                <w:szCs w:val="21"/>
              </w:rPr>
            </w:pPr>
            <w:r w:rsidRPr="00036AFA">
              <w:rPr>
                <w:rFonts w:ascii="Arial" w:eastAsia="Times New Roman" w:hAnsi="Arial" w:cs="Arial"/>
                <w:color w:val="000000"/>
                <w:sz w:val="21"/>
                <w:szCs w:val="21"/>
              </w:rPr>
              <w:t>Tools and studies to monitor phenotypic change and potential adaptation of the virus</w:t>
            </w:r>
          </w:p>
        </w:tc>
        <w:tc>
          <w:tcPr>
            <w:tcW w:w="1045" w:type="dxa"/>
          </w:tcPr>
          <w:p w14:paraId="10E3BDA7" w14:textId="77777777" w:rsidR="00F8541F" w:rsidRPr="00036AFA" w:rsidRDefault="00F8541F" w:rsidP="008C1AEA">
            <w:pPr>
              <w:jc w:val="center"/>
              <w:rPr>
                <w:rFonts w:ascii="Arial" w:hAnsi="Arial" w:cs="Arial"/>
              </w:rPr>
            </w:pPr>
            <w:r w:rsidRPr="00036AFA">
              <w:rPr>
                <w:rFonts w:ascii="Arial" w:hAnsi="Arial" w:cs="Arial"/>
              </w:rPr>
              <w:t>Y</w:t>
            </w:r>
          </w:p>
        </w:tc>
        <w:tc>
          <w:tcPr>
            <w:tcW w:w="1115" w:type="dxa"/>
          </w:tcPr>
          <w:p w14:paraId="0BEF6206" w14:textId="77777777" w:rsidR="00F8541F" w:rsidRPr="00036AFA" w:rsidRDefault="00F8541F" w:rsidP="008C1AEA">
            <w:pPr>
              <w:jc w:val="center"/>
              <w:rPr>
                <w:rFonts w:ascii="Arial" w:hAnsi="Arial" w:cs="Arial"/>
              </w:rPr>
            </w:pPr>
            <w:r w:rsidRPr="00036AFA">
              <w:rPr>
                <w:rFonts w:ascii="Arial" w:hAnsi="Arial" w:cs="Arial"/>
              </w:rPr>
              <w:t>N</w:t>
            </w:r>
          </w:p>
        </w:tc>
        <w:tc>
          <w:tcPr>
            <w:tcW w:w="985" w:type="dxa"/>
          </w:tcPr>
          <w:p w14:paraId="7990360D" w14:textId="77777777" w:rsidR="00F8541F" w:rsidRPr="00036AFA" w:rsidRDefault="00F8541F" w:rsidP="008C1AEA">
            <w:pPr>
              <w:jc w:val="center"/>
              <w:rPr>
                <w:rFonts w:ascii="Arial" w:hAnsi="Arial" w:cs="Arial"/>
              </w:rPr>
            </w:pPr>
            <w:r w:rsidRPr="00036AFA">
              <w:rPr>
                <w:rFonts w:ascii="Arial" w:hAnsi="Arial" w:cs="Arial"/>
              </w:rPr>
              <w:t>Y</w:t>
            </w:r>
          </w:p>
        </w:tc>
      </w:tr>
      <w:tr w:rsidR="00F8541F" w:rsidRPr="00036AFA" w14:paraId="0177658B" w14:textId="77777777" w:rsidTr="00174322">
        <w:tc>
          <w:tcPr>
            <w:tcW w:w="1171" w:type="dxa"/>
          </w:tcPr>
          <w:p w14:paraId="5955606E" w14:textId="77777777" w:rsidR="00F8541F" w:rsidRPr="00036AFA" w:rsidRDefault="00F8541F" w:rsidP="008C1AEA">
            <w:pPr>
              <w:rPr>
                <w:rFonts w:ascii="Arial" w:hAnsi="Arial" w:cs="Arial"/>
              </w:rPr>
            </w:pPr>
            <w:r w:rsidRPr="00036AFA">
              <w:rPr>
                <w:rFonts w:ascii="Arial" w:hAnsi="Arial" w:cs="Arial"/>
              </w:rPr>
              <w:t>11</w:t>
            </w:r>
          </w:p>
        </w:tc>
        <w:tc>
          <w:tcPr>
            <w:tcW w:w="5034" w:type="dxa"/>
          </w:tcPr>
          <w:p w14:paraId="3B61441D" w14:textId="77777777" w:rsidR="00F8541F" w:rsidRPr="00036AFA" w:rsidRDefault="00F8541F" w:rsidP="008C1AEA">
            <w:pPr>
              <w:rPr>
                <w:rFonts w:ascii="Arial" w:hAnsi="Arial" w:cs="Arial"/>
              </w:rPr>
            </w:pPr>
            <w:r w:rsidRPr="00036AFA">
              <w:rPr>
                <w:rFonts w:ascii="Arial" w:hAnsi="Arial" w:cs="Arial"/>
              </w:rPr>
              <w:t>Immune response and immunity</w:t>
            </w:r>
          </w:p>
        </w:tc>
        <w:tc>
          <w:tcPr>
            <w:tcW w:w="1045" w:type="dxa"/>
          </w:tcPr>
          <w:p w14:paraId="1D7ED272" w14:textId="77777777" w:rsidR="00F8541F" w:rsidRPr="00036AFA" w:rsidRDefault="00F8541F" w:rsidP="008C1AEA">
            <w:pPr>
              <w:jc w:val="center"/>
              <w:rPr>
                <w:rFonts w:ascii="Arial" w:hAnsi="Arial" w:cs="Arial"/>
              </w:rPr>
            </w:pPr>
            <w:r w:rsidRPr="00036AFA">
              <w:rPr>
                <w:rFonts w:ascii="Arial" w:hAnsi="Arial" w:cs="Arial"/>
              </w:rPr>
              <w:t>Y</w:t>
            </w:r>
          </w:p>
        </w:tc>
        <w:tc>
          <w:tcPr>
            <w:tcW w:w="1115" w:type="dxa"/>
          </w:tcPr>
          <w:p w14:paraId="255C24F3" w14:textId="77777777" w:rsidR="00F8541F" w:rsidRPr="00036AFA" w:rsidRDefault="00F8541F" w:rsidP="008C1AEA">
            <w:pPr>
              <w:jc w:val="center"/>
              <w:rPr>
                <w:rFonts w:ascii="Arial" w:hAnsi="Arial" w:cs="Arial"/>
              </w:rPr>
            </w:pPr>
            <w:r w:rsidRPr="00036AFA">
              <w:rPr>
                <w:rFonts w:ascii="Arial" w:hAnsi="Arial" w:cs="Arial"/>
              </w:rPr>
              <w:t>N</w:t>
            </w:r>
          </w:p>
        </w:tc>
        <w:tc>
          <w:tcPr>
            <w:tcW w:w="985" w:type="dxa"/>
          </w:tcPr>
          <w:p w14:paraId="5B024755" w14:textId="77777777" w:rsidR="00F8541F" w:rsidRPr="00036AFA" w:rsidRDefault="00F8541F" w:rsidP="008C1AEA">
            <w:pPr>
              <w:jc w:val="center"/>
              <w:rPr>
                <w:rFonts w:ascii="Arial" w:hAnsi="Arial" w:cs="Arial"/>
              </w:rPr>
            </w:pPr>
            <w:r w:rsidRPr="00036AFA">
              <w:rPr>
                <w:rFonts w:ascii="Arial" w:hAnsi="Arial" w:cs="Arial"/>
              </w:rPr>
              <w:t>Y</w:t>
            </w:r>
          </w:p>
        </w:tc>
      </w:tr>
      <w:tr w:rsidR="00F8541F" w:rsidRPr="00036AFA" w14:paraId="323A29FD" w14:textId="77777777" w:rsidTr="00174322">
        <w:tc>
          <w:tcPr>
            <w:tcW w:w="1171" w:type="dxa"/>
          </w:tcPr>
          <w:p w14:paraId="5C7F3AEB" w14:textId="77777777" w:rsidR="00F8541F" w:rsidRPr="00036AFA" w:rsidRDefault="00F8541F" w:rsidP="008C1AEA">
            <w:pPr>
              <w:rPr>
                <w:rFonts w:ascii="Arial" w:hAnsi="Arial" w:cs="Arial"/>
              </w:rPr>
            </w:pPr>
            <w:r w:rsidRPr="00036AFA">
              <w:rPr>
                <w:rFonts w:ascii="Arial" w:hAnsi="Arial" w:cs="Arial"/>
              </w:rPr>
              <w:t>12</w:t>
            </w:r>
          </w:p>
        </w:tc>
        <w:tc>
          <w:tcPr>
            <w:tcW w:w="5034" w:type="dxa"/>
          </w:tcPr>
          <w:p w14:paraId="180436C5" w14:textId="77777777" w:rsidR="00F8541F" w:rsidRPr="00036AFA" w:rsidRDefault="00F8541F" w:rsidP="008C1AEA">
            <w:pPr>
              <w:rPr>
                <w:rFonts w:ascii="Arial" w:hAnsi="Arial" w:cs="Arial"/>
              </w:rPr>
            </w:pPr>
            <w:r w:rsidRPr="00036AFA">
              <w:rPr>
                <w:rFonts w:ascii="Arial" w:hAnsi="Arial" w:cs="Arial"/>
              </w:rPr>
              <w:t>Effectiveness of movement control strategies to prevent secondary transmission in health care and community settings</w:t>
            </w:r>
          </w:p>
        </w:tc>
        <w:tc>
          <w:tcPr>
            <w:tcW w:w="1045" w:type="dxa"/>
          </w:tcPr>
          <w:p w14:paraId="74B5E9FF" w14:textId="77777777" w:rsidR="00F8541F" w:rsidRPr="00036AFA" w:rsidRDefault="00F8541F" w:rsidP="008C1AEA">
            <w:pPr>
              <w:jc w:val="center"/>
              <w:rPr>
                <w:rFonts w:ascii="Arial" w:hAnsi="Arial" w:cs="Arial"/>
              </w:rPr>
            </w:pPr>
            <w:r w:rsidRPr="00036AFA">
              <w:rPr>
                <w:rFonts w:ascii="Arial" w:hAnsi="Arial" w:cs="Arial"/>
              </w:rPr>
              <w:t>Y</w:t>
            </w:r>
          </w:p>
        </w:tc>
        <w:tc>
          <w:tcPr>
            <w:tcW w:w="1115" w:type="dxa"/>
          </w:tcPr>
          <w:p w14:paraId="01DED1F4" w14:textId="77777777" w:rsidR="00F8541F" w:rsidRPr="00036AFA" w:rsidRDefault="00F8541F" w:rsidP="008C1AEA">
            <w:pPr>
              <w:jc w:val="center"/>
              <w:rPr>
                <w:rFonts w:ascii="Arial" w:hAnsi="Arial" w:cs="Arial"/>
              </w:rPr>
            </w:pPr>
            <w:r w:rsidRPr="00036AFA">
              <w:rPr>
                <w:rFonts w:ascii="Arial" w:hAnsi="Arial" w:cs="Arial"/>
              </w:rPr>
              <w:t>N</w:t>
            </w:r>
          </w:p>
        </w:tc>
        <w:tc>
          <w:tcPr>
            <w:tcW w:w="985" w:type="dxa"/>
          </w:tcPr>
          <w:p w14:paraId="5C2929EC" w14:textId="77777777" w:rsidR="00F8541F" w:rsidRPr="00036AFA" w:rsidRDefault="00F8541F" w:rsidP="008C1AEA">
            <w:pPr>
              <w:jc w:val="center"/>
              <w:rPr>
                <w:rFonts w:ascii="Arial" w:hAnsi="Arial" w:cs="Arial"/>
              </w:rPr>
            </w:pPr>
            <w:r w:rsidRPr="00036AFA">
              <w:rPr>
                <w:rFonts w:ascii="Arial" w:hAnsi="Arial" w:cs="Arial"/>
              </w:rPr>
              <w:t>Y</w:t>
            </w:r>
          </w:p>
        </w:tc>
      </w:tr>
      <w:tr w:rsidR="00F8541F" w:rsidRPr="00036AFA" w14:paraId="1ACD949F" w14:textId="77777777" w:rsidTr="00174322">
        <w:tc>
          <w:tcPr>
            <w:tcW w:w="1171" w:type="dxa"/>
          </w:tcPr>
          <w:p w14:paraId="7C69A4ED" w14:textId="77777777" w:rsidR="00F8541F" w:rsidRPr="00036AFA" w:rsidRDefault="00F8541F" w:rsidP="008C1AEA">
            <w:pPr>
              <w:rPr>
                <w:rFonts w:ascii="Arial" w:hAnsi="Arial" w:cs="Arial"/>
              </w:rPr>
            </w:pPr>
            <w:r w:rsidRPr="00036AFA">
              <w:rPr>
                <w:rFonts w:ascii="Arial" w:hAnsi="Arial" w:cs="Arial"/>
              </w:rPr>
              <w:t>13</w:t>
            </w:r>
          </w:p>
        </w:tc>
        <w:tc>
          <w:tcPr>
            <w:tcW w:w="5034" w:type="dxa"/>
          </w:tcPr>
          <w:p w14:paraId="7BE90604" w14:textId="77777777" w:rsidR="00F8541F" w:rsidRPr="00036AFA" w:rsidRDefault="00F8541F" w:rsidP="008C1AEA">
            <w:pPr>
              <w:rPr>
                <w:rFonts w:ascii="Arial" w:hAnsi="Arial" w:cs="Arial"/>
              </w:rPr>
            </w:pPr>
            <w:r w:rsidRPr="00036AFA">
              <w:rPr>
                <w:rFonts w:ascii="Arial" w:hAnsi="Arial" w:cs="Arial"/>
              </w:rPr>
              <w:t>Effectiveness of personal protective equipment (PPE) and its usefulness to reduce risk of transmission in health care and community settings, mask, google, gloves</w:t>
            </w:r>
          </w:p>
        </w:tc>
        <w:tc>
          <w:tcPr>
            <w:tcW w:w="1045" w:type="dxa"/>
          </w:tcPr>
          <w:p w14:paraId="3598B347" w14:textId="77777777" w:rsidR="00F8541F" w:rsidRPr="00036AFA" w:rsidRDefault="00F8541F" w:rsidP="008C1AEA">
            <w:pPr>
              <w:jc w:val="center"/>
              <w:rPr>
                <w:rFonts w:ascii="Arial" w:hAnsi="Arial" w:cs="Arial"/>
              </w:rPr>
            </w:pPr>
            <w:r w:rsidRPr="00036AFA">
              <w:rPr>
                <w:rFonts w:ascii="Arial" w:hAnsi="Arial" w:cs="Arial"/>
              </w:rPr>
              <w:t>N</w:t>
            </w:r>
          </w:p>
        </w:tc>
        <w:tc>
          <w:tcPr>
            <w:tcW w:w="1115" w:type="dxa"/>
          </w:tcPr>
          <w:p w14:paraId="3E226CF5" w14:textId="77777777" w:rsidR="00F8541F" w:rsidRPr="00036AFA" w:rsidRDefault="00F8541F" w:rsidP="008C1AEA">
            <w:pPr>
              <w:jc w:val="center"/>
              <w:rPr>
                <w:rFonts w:ascii="Arial" w:hAnsi="Arial" w:cs="Arial"/>
              </w:rPr>
            </w:pPr>
            <w:r w:rsidRPr="00036AFA">
              <w:rPr>
                <w:rFonts w:ascii="Arial" w:hAnsi="Arial" w:cs="Arial"/>
              </w:rPr>
              <w:t>N</w:t>
            </w:r>
          </w:p>
        </w:tc>
        <w:tc>
          <w:tcPr>
            <w:tcW w:w="985" w:type="dxa"/>
          </w:tcPr>
          <w:p w14:paraId="49BAB564" w14:textId="77777777" w:rsidR="00F8541F" w:rsidRPr="00036AFA" w:rsidRDefault="00F8541F" w:rsidP="008C1AEA">
            <w:pPr>
              <w:jc w:val="center"/>
              <w:rPr>
                <w:rFonts w:ascii="Arial" w:hAnsi="Arial" w:cs="Arial"/>
              </w:rPr>
            </w:pPr>
            <w:r w:rsidRPr="00036AFA">
              <w:rPr>
                <w:rFonts w:ascii="Arial" w:hAnsi="Arial" w:cs="Arial"/>
              </w:rPr>
              <w:t>N</w:t>
            </w:r>
          </w:p>
        </w:tc>
      </w:tr>
      <w:tr w:rsidR="00F8541F" w:rsidRPr="00036AFA" w14:paraId="494F3631" w14:textId="77777777" w:rsidTr="00174322">
        <w:tc>
          <w:tcPr>
            <w:tcW w:w="1171" w:type="dxa"/>
          </w:tcPr>
          <w:p w14:paraId="5BCB62B0" w14:textId="77777777" w:rsidR="00F8541F" w:rsidRPr="00036AFA" w:rsidRDefault="00F8541F" w:rsidP="008C1AEA">
            <w:pPr>
              <w:rPr>
                <w:rFonts w:ascii="Arial" w:hAnsi="Arial" w:cs="Arial"/>
              </w:rPr>
            </w:pPr>
            <w:r w:rsidRPr="00036AFA">
              <w:rPr>
                <w:rFonts w:ascii="Arial" w:hAnsi="Arial" w:cs="Arial"/>
              </w:rPr>
              <w:t>14</w:t>
            </w:r>
          </w:p>
        </w:tc>
        <w:tc>
          <w:tcPr>
            <w:tcW w:w="5034" w:type="dxa"/>
          </w:tcPr>
          <w:p w14:paraId="2495EC5B" w14:textId="77777777" w:rsidR="00F8541F" w:rsidRPr="00036AFA" w:rsidRDefault="00F8541F" w:rsidP="008C1AEA">
            <w:pPr>
              <w:rPr>
                <w:rFonts w:ascii="Arial" w:hAnsi="Arial" w:cs="Arial"/>
              </w:rPr>
            </w:pPr>
            <w:r w:rsidRPr="00036AFA">
              <w:rPr>
                <w:rFonts w:ascii="Arial" w:hAnsi="Arial" w:cs="Arial"/>
              </w:rPr>
              <w:t>Role of the environment in transmission</w:t>
            </w:r>
          </w:p>
        </w:tc>
        <w:tc>
          <w:tcPr>
            <w:tcW w:w="1045" w:type="dxa"/>
          </w:tcPr>
          <w:p w14:paraId="2699208C" w14:textId="77777777" w:rsidR="00F8541F" w:rsidRPr="00036AFA" w:rsidRDefault="00F8541F" w:rsidP="008C1AEA">
            <w:pPr>
              <w:jc w:val="center"/>
              <w:rPr>
                <w:rFonts w:ascii="Arial" w:hAnsi="Arial" w:cs="Arial"/>
              </w:rPr>
            </w:pPr>
            <w:r w:rsidRPr="00036AFA">
              <w:rPr>
                <w:rFonts w:ascii="Arial" w:hAnsi="Arial" w:cs="Arial"/>
              </w:rPr>
              <w:t>Y</w:t>
            </w:r>
          </w:p>
        </w:tc>
        <w:tc>
          <w:tcPr>
            <w:tcW w:w="1115" w:type="dxa"/>
          </w:tcPr>
          <w:p w14:paraId="5B826B42" w14:textId="77777777" w:rsidR="00F8541F" w:rsidRPr="00036AFA" w:rsidRDefault="00F8541F" w:rsidP="008C1AEA">
            <w:pPr>
              <w:jc w:val="center"/>
              <w:rPr>
                <w:rFonts w:ascii="Arial" w:hAnsi="Arial" w:cs="Arial"/>
              </w:rPr>
            </w:pPr>
            <w:r w:rsidRPr="00036AFA">
              <w:rPr>
                <w:rFonts w:ascii="Arial" w:hAnsi="Arial" w:cs="Arial"/>
              </w:rPr>
              <w:t>N</w:t>
            </w:r>
          </w:p>
        </w:tc>
        <w:tc>
          <w:tcPr>
            <w:tcW w:w="985" w:type="dxa"/>
          </w:tcPr>
          <w:p w14:paraId="355998FF" w14:textId="77777777" w:rsidR="00F8541F" w:rsidRPr="00036AFA" w:rsidRDefault="00F8541F" w:rsidP="008C1AEA">
            <w:pPr>
              <w:jc w:val="center"/>
              <w:rPr>
                <w:rFonts w:ascii="Arial" w:hAnsi="Arial" w:cs="Arial"/>
              </w:rPr>
            </w:pPr>
            <w:r w:rsidRPr="00036AFA">
              <w:rPr>
                <w:rFonts w:ascii="Arial" w:hAnsi="Arial" w:cs="Arial"/>
              </w:rPr>
              <w:t>Y</w:t>
            </w:r>
          </w:p>
        </w:tc>
      </w:tr>
      <w:tr w:rsidR="00F8541F" w:rsidRPr="00036AFA" w14:paraId="525B66AD" w14:textId="77777777" w:rsidTr="00174322">
        <w:trPr>
          <w:trHeight w:val="557"/>
        </w:trPr>
        <w:tc>
          <w:tcPr>
            <w:tcW w:w="1171" w:type="dxa"/>
            <w:vAlign w:val="center"/>
          </w:tcPr>
          <w:p w14:paraId="7EDEE18B" w14:textId="5D1BB03F" w:rsidR="00F8541F" w:rsidRPr="00036AFA" w:rsidRDefault="00F8541F" w:rsidP="008C1AEA">
            <w:pPr>
              <w:rPr>
                <w:rFonts w:ascii="Arial" w:hAnsi="Arial" w:cs="Arial"/>
                <w:b/>
                <w:bCs/>
              </w:rPr>
            </w:pPr>
            <w:r w:rsidRPr="00036AFA">
              <w:rPr>
                <w:rFonts w:ascii="Arial" w:hAnsi="Arial" w:cs="Arial"/>
                <w:b/>
                <w:bCs/>
              </w:rPr>
              <w:t>Results</w:t>
            </w:r>
          </w:p>
        </w:tc>
        <w:tc>
          <w:tcPr>
            <w:tcW w:w="5034" w:type="dxa"/>
            <w:vAlign w:val="center"/>
          </w:tcPr>
          <w:p w14:paraId="477F9957" w14:textId="77777777" w:rsidR="00F8541F" w:rsidRPr="00036AFA" w:rsidRDefault="00F8541F" w:rsidP="008C1AEA">
            <w:pPr>
              <w:rPr>
                <w:rFonts w:ascii="Arial" w:hAnsi="Arial" w:cs="Arial"/>
                <w:b/>
                <w:bCs/>
              </w:rPr>
            </w:pPr>
            <w:r w:rsidRPr="00036AFA">
              <w:rPr>
                <w:rFonts w:ascii="Arial" w:hAnsi="Arial" w:cs="Arial"/>
                <w:b/>
                <w:bCs/>
              </w:rPr>
              <w:t xml:space="preserve">Percent of Questions that were Answered </w:t>
            </w:r>
          </w:p>
        </w:tc>
        <w:tc>
          <w:tcPr>
            <w:tcW w:w="1045" w:type="dxa"/>
            <w:vAlign w:val="center"/>
          </w:tcPr>
          <w:p w14:paraId="052A8496" w14:textId="77777777" w:rsidR="00F8541F" w:rsidRPr="00036AFA" w:rsidRDefault="00F8541F" w:rsidP="008C1AEA">
            <w:pPr>
              <w:jc w:val="center"/>
              <w:rPr>
                <w:rFonts w:ascii="Arial" w:hAnsi="Arial" w:cs="Arial"/>
                <w:b/>
                <w:bCs/>
              </w:rPr>
            </w:pPr>
            <w:r w:rsidRPr="00036AFA">
              <w:rPr>
                <w:rFonts w:ascii="Arial" w:hAnsi="Arial" w:cs="Arial"/>
                <w:b/>
                <w:bCs/>
              </w:rPr>
              <w:t>85.7%</w:t>
            </w:r>
          </w:p>
        </w:tc>
        <w:tc>
          <w:tcPr>
            <w:tcW w:w="1115" w:type="dxa"/>
            <w:vAlign w:val="center"/>
          </w:tcPr>
          <w:p w14:paraId="4B2D2A22" w14:textId="253D87FD" w:rsidR="00F8541F" w:rsidRPr="00036AFA" w:rsidRDefault="00F8541F" w:rsidP="008C1AEA">
            <w:pPr>
              <w:jc w:val="center"/>
              <w:rPr>
                <w:rFonts w:ascii="Arial" w:hAnsi="Arial" w:cs="Arial"/>
                <w:b/>
                <w:bCs/>
              </w:rPr>
            </w:pPr>
            <w:r w:rsidRPr="00036AFA">
              <w:rPr>
                <w:rFonts w:ascii="Arial" w:hAnsi="Arial" w:cs="Arial"/>
                <w:b/>
                <w:bCs/>
              </w:rPr>
              <w:t>57.1%</w:t>
            </w:r>
          </w:p>
        </w:tc>
        <w:tc>
          <w:tcPr>
            <w:tcW w:w="985" w:type="dxa"/>
            <w:vAlign w:val="center"/>
          </w:tcPr>
          <w:p w14:paraId="1EB64AAC" w14:textId="75E93948" w:rsidR="00F8541F" w:rsidRPr="00036AFA" w:rsidRDefault="00F8541F" w:rsidP="008C1AEA">
            <w:pPr>
              <w:jc w:val="center"/>
              <w:rPr>
                <w:rFonts w:ascii="Arial" w:hAnsi="Arial" w:cs="Arial"/>
                <w:b/>
                <w:bCs/>
              </w:rPr>
            </w:pPr>
            <w:r w:rsidRPr="00036AFA">
              <w:rPr>
                <w:rFonts w:ascii="Arial" w:hAnsi="Arial" w:cs="Arial"/>
                <w:b/>
                <w:bCs/>
              </w:rPr>
              <w:t>85.7%</w:t>
            </w:r>
          </w:p>
        </w:tc>
      </w:tr>
    </w:tbl>
    <w:p w14:paraId="78127C28" w14:textId="7862050C" w:rsidR="00F57C1B" w:rsidRPr="00036AFA" w:rsidRDefault="00767847" w:rsidP="00E142BC">
      <w:pPr>
        <w:spacing w:line="480" w:lineRule="auto"/>
        <w:rPr>
          <w:rFonts w:ascii="Arial" w:eastAsia="Arial" w:hAnsi="Arial" w:cs="Arial"/>
          <w:bCs/>
        </w:rPr>
      </w:pPr>
      <w:r w:rsidRPr="00036AFA">
        <w:rPr>
          <w:rFonts w:ascii="Arial" w:eastAsia="Arial" w:hAnsi="Arial" w:cs="Arial"/>
          <w:bCs/>
        </w:rPr>
        <w:t>Figure 3</w:t>
      </w:r>
    </w:p>
    <w:p w14:paraId="310C3E23" w14:textId="622C40C9" w:rsidR="00AD2A20" w:rsidRPr="00036AFA" w:rsidRDefault="00174322" w:rsidP="00E142BC">
      <w:pPr>
        <w:spacing w:line="480" w:lineRule="auto"/>
        <w:rPr>
          <w:rFonts w:ascii="Arial" w:eastAsia="Arial" w:hAnsi="Arial" w:cs="Arial"/>
          <w:bCs/>
        </w:rPr>
      </w:pPr>
      <w:r w:rsidRPr="00036AFA">
        <w:rPr>
          <w:rFonts w:ascii="Arial" w:eastAsia="Arial" w:hAnsi="Arial" w:cs="Arial"/>
          <w:bCs/>
        </w:rPr>
        <w:t>Approach 1 (LDA) successful retrieve articles that answered 12 of 14 questions resulting in an 85.7% success rate.  Approach 2 (Glo</w:t>
      </w:r>
      <w:r w:rsidR="00AD2A20" w:rsidRPr="00036AFA">
        <w:rPr>
          <w:rFonts w:ascii="Arial" w:eastAsia="Arial" w:hAnsi="Arial" w:cs="Arial"/>
          <w:bCs/>
        </w:rPr>
        <w:t>V</w:t>
      </w:r>
      <w:r w:rsidRPr="00036AFA">
        <w:rPr>
          <w:rFonts w:ascii="Arial" w:eastAsia="Arial" w:hAnsi="Arial" w:cs="Arial"/>
          <w:bCs/>
        </w:rPr>
        <w:t>e-Cosine Similarity) su</w:t>
      </w:r>
      <w:r w:rsidR="00AD2A20" w:rsidRPr="00036AFA">
        <w:rPr>
          <w:rFonts w:ascii="Arial" w:eastAsia="Arial" w:hAnsi="Arial" w:cs="Arial"/>
          <w:bCs/>
        </w:rPr>
        <w:t>ccessfully retrieved text that answered 8 of the 14 questions.  Approach 3 (LDA- GloVe-Cosine Similarity) successfully retrieved text to answer 12 of the 14 questions.  Although the success rates for Approach 1 and 3 are equal, Approach 1 required the researcher to read through the article to get an answer which Approach 3 returns the actual text that answers the question.  Depending on the intention of the researcher, he or she may want a quick answer versus evaluating an entire article.  This is analogous to doing a Google search on the population of China.  Google may retrieve a link to an article about Chinese population growth over time or it may retrieve the number and directly display in at the top of the webpage</w:t>
      </w:r>
      <w:r w:rsidR="00FF4225" w:rsidRPr="00036AFA">
        <w:rPr>
          <w:rFonts w:ascii="Arial" w:eastAsia="Arial" w:hAnsi="Arial" w:cs="Arial"/>
          <w:bCs/>
        </w:rPr>
        <w:t xml:space="preserve">.  This is a consideration before deciding which approach is more beneficial to the researcher. </w:t>
      </w:r>
    </w:p>
    <w:p w14:paraId="6A3D15BD" w14:textId="1DD33B89" w:rsidR="00174322" w:rsidRPr="00036AFA" w:rsidRDefault="00FF4225" w:rsidP="00E142BC">
      <w:pPr>
        <w:spacing w:line="480" w:lineRule="auto"/>
        <w:rPr>
          <w:rFonts w:ascii="Arial" w:eastAsia="Arial" w:hAnsi="Arial" w:cs="Arial"/>
          <w:bCs/>
        </w:rPr>
      </w:pPr>
      <w:r w:rsidRPr="00036AFA">
        <w:rPr>
          <w:rFonts w:ascii="Arial" w:eastAsia="Arial" w:hAnsi="Arial" w:cs="Arial"/>
          <w:bCs/>
        </w:rPr>
        <w:lastRenderedPageBreak/>
        <w:t>Performing LDA prior to performing GloVe-Cosine Similarity appear</w:t>
      </w:r>
      <w:r w:rsidR="00036AFA" w:rsidRPr="00036AFA">
        <w:rPr>
          <w:rFonts w:ascii="Arial" w:eastAsia="Arial" w:hAnsi="Arial" w:cs="Arial"/>
          <w:bCs/>
        </w:rPr>
        <w:t>s</w:t>
      </w:r>
      <w:r w:rsidRPr="00036AFA">
        <w:rPr>
          <w:rFonts w:ascii="Arial" w:eastAsia="Arial" w:hAnsi="Arial" w:cs="Arial"/>
          <w:bCs/>
        </w:rPr>
        <w:t xml:space="preserve"> to add a significant performance lift over GloVe-Cosine alone.  Our interpretation is that once the most relevant articles are identified by LDA, then GloVe-Cosine can cleanly evaluate similarities between the question and the words in the article alone.  This can cut the noise from evaluating all corpus together. </w:t>
      </w:r>
    </w:p>
    <w:p w14:paraId="7091D233" w14:textId="01648948" w:rsidR="00390284" w:rsidRPr="00036AFA" w:rsidRDefault="006164C3" w:rsidP="00390284">
      <w:pPr>
        <w:spacing w:line="480" w:lineRule="auto"/>
        <w:rPr>
          <w:rFonts w:ascii="Arial" w:eastAsia="Times New Roman" w:hAnsi="Arial" w:cs="Arial"/>
        </w:rPr>
      </w:pPr>
      <w:r w:rsidRPr="00036AFA">
        <w:rPr>
          <w:rFonts w:ascii="Arial" w:eastAsia="Times New Roman" w:hAnsi="Arial" w:cs="Arial"/>
        </w:rPr>
        <w:t>In our analysis of results, it appears that Approach 3</w:t>
      </w:r>
      <w:r w:rsidR="007D1D34" w:rsidRPr="00036AFA">
        <w:rPr>
          <w:rFonts w:ascii="Arial" w:eastAsia="Times New Roman" w:hAnsi="Arial" w:cs="Arial"/>
        </w:rPr>
        <w:t xml:space="preserve"> efficiently retrieved target literatures or sentences</w:t>
      </w:r>
      <w:r w:rsidRPr="00036AFA">
        <w:rPr>
          <w:rFonts w:ascii="Arial" w:eastAsia="Times New Roman" w:hAnsi="Arial" w:cs="Arial"/>
        </w:rPr>
        <w:t xml:space="preserve">. </w:t>
      </w:r>
      <w:r w:rsidR="00390284" w:rsidRPr="00036AFA">
        <w:rPr>
          <w:rFonts w:ascii="Arial" w:eastAsia="Times New Roman" w:hAnsi="Arial" w:cs="Arial"/>
        </w:rPr>
        <w:t>Take question number one as example</w:t>
      </w:r>
      <w:r w:rsidRPr="00036AFA">
        <w:rPr>
          <w:rFonts w:ascii="Arial" w:eastAsia="Times New Roman" w:hAnsi="Arial" w:cs="Arial"/>
        </w:rPr>
        <w:t xml:space="preserve"> (“</w:t>
      </w:r>
      <w:r w:rsidRPr="00036AFA">
        <w:rPr>
          <w:rFonts w:ascii="Arial" w:hAnsi="Arial" w:cs="Arial"/>
        </w:rPr>
        <w:t>Range of incubation periods for the disease in humans (and how this varies across age and health status) and how long individuals are contagious, even after recovery.</w:t>
      </w:r>
      <w:r w:rsidRPr="00036AFA">
        <w:rPr>
          <w:rFonts w:ascii="Arial" w:eastAsia="Times New Roman" w:hAnsi="Arial" w:cs="Arial"/>
        </w:rPr>
        <w:t>”)</w:t>
      </w:r>
      <w:r w:rsidR="00390284" w:rsidRPr="00036AFA">
        <w:rPr>
          <w:rFonts w:ascii="Arial" w:eastAsia="Times New Roman" w:hAnsi="Arial" w:cs="Arial"/>
        </w:rPr>
        <w:t>, in 30 result sentences from G</w:t>
      </w:r>
      <w:r w:rsidR="00466218" w:rsidRPr="00036AFA">
        <w:rPr>
          <w:rFonts w:ascii="Arial" w:eastAsia="Times New Roman" w:hAnsi="Arial" w:cs="Arial"/>
        </w:rPr>
        <w:t>lo</w:t>
      </w:r>
      <w:r w:rsidR="00390284" w:rsidRPr="00036AFA">
        <w:rPr>
          <w:rFonts w:ascii="Arial" w:eastAsia="Times New Roman" w:hAnsi="Arial" w:cs="Arial"/>
        </w:rPr>
        <w:t>ve-Cosine model, there are 7 sentences closely related with the question and 1 sentence can directly answer the question with incubation time period</w:t>
      </w:r>
      <w:r w:rsidR="00797A2C">
        <w:rPr>
          <w:rFonts w:ascii="Arial" w:eastAsia="Times New Roman" w:hAnsi="Arial" w:cs="Arial"/>
        </w:rPr>
        <w:t>. A sample result is: “</w:t>
      </w:r>
      <w:r w:rsidR="00797A2C" w:rsidRPr="00797A2C">
        <w:rPr>
          <w:rFonts w:ascii="Arial" w:eastAsia="Times New Roman" w:hAnsi="Arial" w:cs="Arial"/>
        </w:rPr>
        <w:t>Usually, COVID-19 has an incubation period of 2-7 days 2 with no obvious 41 symptoms, during which time the virus can spread from infected to uninfected individuals.</w:t>
      </w:r>
      <w:r w:rsidR="00797A2C">
        <w:rPr>
          <w:rFonts w:ascii="Arial" w:eastAsia="Times New Roman" w:hAnsi="Arial" w:cs="Arial"/>
        </w:rPr>
        <w:t xml:space="preserve">” </w:t>
      </w:r>
      <w:r w:rsidR="00390284" w:rsidRPr="00036AFA">
        <w:rPr>
          <w:rFonts w:ascii="Arial" w:eastAsia="Times New Roman" w:hAnsi="Arial" w:cs="Arial"/>
        </w:rPr>
        <w:t xml:space="preserve">There are also 4 sentences talking about </w:t>
      </w:r>
      <w:r w:rsidRPr="00036AFA">
        <w:rPr>
          <w:rFonts w:ascii="Arial" w:eastAsia="Times New Roman" w:hAnsi="Arial" w:cs="Arial"/>
        </w:rPr>
        <w:t>COVID-19</w:t>
      </w:r>
      <w:r w:rsidR="00390284" w:rsidRPr="00036AFA">
        <w:rPr>
          <w:rFonts w:ascii="Arial" w:eastAsia="Times New Roman" w:hAnsi="Arial" w:cs="Arial"/>
        </w:rPr>
        <w:t xml:space="preserve"> and incubation with ambiguous numbers, such as </w:t>
      </w:r>
      <w:r w:rsidR="005518D6" w:rsidRPr="00036AFA">
        <w:rPr>
          <w:rFonts w:ascii="Arial" w:eastAsia="Times New Roman" w:hAnsi="Arial" w:cs="Arial"/>
        </w:rPr>
        <w:t>“</w:t>
      </w:r>
      <w:r w:rsidR="00390284" w:rsidRPr="00036AFA">
        <w:rPr>
          <w:rFonts w:ascii="Arial" w:eastAsia="Times New Roman" w:hAnsi="Arial" w:cs="Arial"/>
        </w:rPr>
        <w:t>few</w:t>
      </w:r>
      <w:r w:rsidR="005518D6" w:rsidRPr="00036AFA">
        <w:rPr>
          <w:rFonts w:ascii="Arial" w:eastAsia="Times New Roman" w:hAnsi="Arial" w:cs="Arial"/>
        </w:rPr>
        <w:t>”</w:t>
      </w:r>
      <w:r w:rsidR="00390284" w:rsidRPr="00036AFA">
        <w:rPr>
          <w:rFonts w:ascii="Arial" w:eastAsia="Times New Roman" w:hAnsi="Arial" w:cs="Arial"/>
        </w:rPr>
        <w:t xml:space="preserve">, </w:t>
      </w:r>
      <w:r w:rsidR="005518D6" w:rsidRPr="00036AFA">
        <w:rPr>
          <w:rFonts w:ascii="Arial" w:eastAsia="Times New Roman" w:hAnsi="Arial" w:cs="Arial"/>
        </w:rPr>
        <w:t>“</w:t>
      </w:r>
      <w:r w:rsidR="00390284" w:rsidRPr="00036AFA">
        <w:rPr>
          <w:rFonts w:ascii="Arial" w:eastAsia="Times New Roman" w:hAnsi="Arial" w:cs="Arial"/>
        </w:rPr>
        <w:t>some</w:t>
      </w:r>
      <w:r w:rsidR="005518D6" w:rsidRPr="00036AFA">
        <w:rPr>
          <w:rFonts w:ascii="Arial" w:eastAsia="Times New Roman" w:hAnsi="Arial" w:cs="Arial"/>
        </w:rPr>
        <w:t>”</w:t>
      </w:r>
      <w:r w:rsidR="00390284" w:rsidRPr="00036AFA">
        <w:rPr>
          <w:rFonts w:ascii="Arial" w:eastAsia="Times New Roman" w:hAnsi="Arial" w:cs="Arial"/>
        </w:rPr>
        <w:t xml:space="preserve">, or </w:t>
      </w:r>
      <w:r w:rsidR="005518D6" w:rsidRPr="00036AFA">
        <w:rPr>
          <w:rFonts w:ascii="Arial" w:eastAsia="Times New Roman" w:hAnsi="Arial" w:cs="Arial"/>
        </w:rPr>
        <w:t>“</w:t>
      </w:r>
      <w:r w:rsidR="00390284" w:rsidRPr="00036AFA">
        <w:rPr>
          <w:rFonts w:ascii="Arial" w:eastAsia="Times New Roman" w:hAnsi="Arial" w:cs="Arial"/>
        </w:rPr>
        <w:t>longer.</w:t>
      </w:r>
      <w:r w:rsidR="005518D6" w:rsidRPr="00036AFA">
        <w:rPr>
          <w:rFonts w:ascii="Arial" w:eastAsia="Times New Roman" w:hAnsi="Arial" w:cs="Arial"/>
        </w:rPr>
        <w:t>”</w:t>
      </w:r>
      <w:r w:rsidR="00390284" w:rsidRPr="00036AFA">
        <w:rPr>
          <w:rFonts w:ascii="Arial" w:eastAsia="Times New Roman" w:hAnsi="Arial" w:cs="Arial"/>
        </w:rPr>
        <w:t xml:space="preserve"> </w:t>
      </w:r>
      <w:r w:rsidR="005518D6" w:rsidRPr="00036AFA">
        <w:rPr>
          <w:rFonts w:ascii="Arial" w:eastAsia="Times New Roman" w:hAnsi="Arial" w:cs="Arial"/>
        </w:rPr>
        <w:t>Five</w:t>
      </w:r>
      <w:r w:rsidR="00390284" w:rsidRPr="00036AFA">
        <w:rPr>
          <w:rFonts w:ascii="Arial" w:eastAsia="Times New Roman" w:hAnsi="Arial" w:cs="Arial"/>
        </w:rPr>
        <w:t xml:space="preserve"> sentences are related to SARS which is related to </w:t>
      </w:r>
      <w:r w:rsidR="005518D6" w:rsidRPr="00036AFA">
        <w:rPr>
          <w:rFonts w:ascii="Arial" w:eastAsia="Times New Roman" w:hAnsi="Arial" w:cs="Arial"/>
        </w:rPr>
        <w:t>COVID-19.</w:t>
      </w:r>
      <w:r w:rsidR="00390284" w:rsidRPr="00036AFA">
        <w:rPr>
          <w:rFonts w:ascii="Arial" w:eastAsia="Times New Roman" w:hAnsi="Arial" w:cs="Arial"/>
        </w:rPr>
        <w:t xml:space="preserve"> </w:t>
      </w:r>
      <w:r w:rsidR="005518D6" w:rsidRPr="00036AFA">
        <w:rPr>
          <w:rFonts w:ascii="Arial" w:eastAsia="Times New Roman" w:hAnsi="Arial" w:cs="Arial"/>
        </w:rPr>
        <w:t>O</w:t>
      </w:r>
      <w:r w:rsidR="00390284" w:rsidRPr="00036AFA">
        <w:rPr>
          <w:rFonts w:ascii="Arial" w:eastAsia="Times New Roman" w:hAnsi="Arial" w:cs="Arial"/>
        </w:rPr>
        <w:t xml:space="preserve">ther sentences have the keywords in question sentences, but do not give any useful information about the question.  According to the question sentence one, the result sentence only gave one direct answer about incubation period, only a touch about children are at low risk. The coverage of question aspects is low. For LDA-Glove-Cosine model, </w:t>
      </w:r>
      <w:r w:rsidR="001466CE" w:rsidRPr="00036AFA">
        <w:rPr>
          <w:rFonts w:ascii="Arial" w:eastAsia="Times New Roman" w:hAnsi="Arial" w:cs="Arial"/>
        </w:rPr>
        <w:t xml:space="preserve">13 sentences are closely related with the question and can give direct answers with numbers about incubation period, age difference and severity. There are 2 sentences talking about </w:t>
      </w:r>
      <w:r w:rsidR="005518D6" w:rsidRPr="00036AFA">
        <w:rPr>
          <w:rFonts w:ascii="Arial" w:eastAsia="Times New Roman" w:hAnsi="Arial" w:cs="Arial"/>
        </w:rPr>
        <w:t>COVID-19</w:t>
      </w:r>
      <w:r w:rsidR="001466CE" w:rsidRPr="00036AFA">
        <w:rPr>
          <w:rFonts w:ascii="Arial" w:eastAsia="Times New Roman" w:hAnsi="Arial" w:cs="Arial"/>
        </w:rPr>
        <w:t xml:space="preserve"> and incubation but with ambiguous numbers and other sentences are relevant to </w:t>
      </w:r>
      <w:r w:rsidR="005518D6" w:rsidRPr="00036AFA">
        <w:rPr>
          <w:rFonts w:ascii="Arial" w:eastAsia="Times New Roman" w:hAnsi="Arial" w:cs="Arial"/>
        </w:rPr>
        <w:t>COVID-19,</w:t>
      </w:r>
      <w:r w:rsidR="001466CE" w:rsidRPr="00036AFA">
        <w:rPr>
          <w:rFonts w:ascii="Arial" w:eastAsia="Times New Roman" w:hAnsi="Arial" w:cs="Arial"/>
        </w:rPr>
        <w:t xml:space="preserve"> but without useful information about answering the question. According to the results from both models, model LDA-Glove-Cosine has high coverage of question aspects, result sentences are more focused on certain topic, and </w:t>
      </w:r>
      <w:r w:rsidR="0071076E" w:rsidRPr="00036AFA">
        <w:rPr>
          <w:rFonts w:ascii="Arial" w:eastAsia="Times New Roman" w:hAnsi="Arial" w:cs="Arial"/>
        </w:rPr>
        <w:t>higher probability to get direct answers.</w:t>
      </w:r>
      <w:r w:rsidR="00CF3A1D">
        <w:rPr>
          <w:rFonts w:ascii="Arial" w:eastAsia="Times New Roman" w:hAnsi="Arial" w:cs="Arial"/>
        </w:rPr>
        <w:t xml:space="preserve">  For example, “</w:t>
      </w:r>
      <w:r w:rsidR="00CF3A1D" w:rsidRPr="00CF3A1D">
        <w:rPr>
          <w:rFonts w:ascii="Arial" w:eastAsia="Times New Roman" w:hAnsi="Arial" w:cs="Arial"/>
        </w:rPr>
        <w:t xml:space="preserve">A detailed analysis of one of the early COVID-19 clusters by Chan and </w:t>
      </w:r>
      <w:r w:rsidR="00CF3A1D" w:rsidRPr="00CF3A1D">
        <w:rPr>
          <w:rFonts w:ascii="Arial" w:eastAsia="Times New Roman" w:hAnsi="Arial" w:cs="Arial"/>
        </w:rPr>
        <w:lastRenderedPageBreak/>
        <w:t>colleagues 19 revealed symptomatic infections in five adult members of the same household, while a child in the same household aged 10 years was infected but remained asymptomatic, potentially indicating biological differences in the risk of clinical disease driven by age.</w:t>
      </w:r>
      <w:r w:rsidR="00CF3A1D">
        <w:rPr>
          <w:rFonts w:ascii="Arial" w:eastAsia="Times New Roman" w:hAnsi="Arial" w:cs="Arial"/>
        </w:rPr>
        <w:t>”</w:t>
      </w:r>
    </w:p>
    <w:p w14:paraId="0A135080" w14:textId="355B5C41" w:rsidR="006E2720" w:rsidRPr="00036AFA" w:rsidRDefault="006E2720" w:rsidP="006E2720">
      <w:pPr>
        <w:spacing w:line="480" w:lineRule="auto"/>
        <w:rPr>
          <w:rFonts w:ascii="Arial" w:hAnsi="Arial" w:cs="Arial"/>
        </w:rPr>
      </w:pPr>
      <w:r w:rsidRPr="00036AFA">
        <w:rPr>
          <w:rFonts w:ascii="Arial" w:hAnsi="Arial" w:cs="Arial"/>
        </w:rPr>
        <w:t>The differences are even more obvious if we do not look for specific numbers to answer questions in that way the hits of keywords may lead to mismatch of question and answers. For example, in question number two: “Prevalence of asymptomatic shedding and transmission (e.g., particularly children).” Glove-Cosine model shows 13 sentences directing to other disease, such as HIV</w:t>
      </w:r>
      <w:r w:rsidR="00C57D12" w:rsidRPr="00036AFA">
        <w:rPr>
          <w:rFonts w:ascii="Arial" w:hAnsi="Arial" w:cs="Arial"/>
        </w:rPr>
        <w:t xml:space="preserve"> and H</w:t>
      </w:r>
      <w:r w:rsidRPr="00036AFA">
        <w:rPr>
          <w:rFonts w:ascii="Arial" w:hAnsi="Arial" w:cs="Arial"/>
        </w:rPr>
        <w:t xml:space="preserve">epatitis B. </w:t>
      </w:r>
      <w:r w:rsidR="00F86C8A">
        <w:rPr>
          <w:rFonts w:ascii="Arial" w:hAnsi="Arial" w:cs="Arial"/>
        </w:rPr>
        <w:t xml:space="preserve"> </w:t>
      </w:r>
      <w:r w:rsidR="00C57D12" w:rsidRPr="00036AFA">
        <w:rPr>
          <w:rFonts w:ascii="Arial" w:hAnsi="Arial" w:cs="Arial"/>
        </w:rPr>
        <w:t>Seven</w:t>
      </w:r>
      <w:r w:rsidRPr="00036AFA">
        <w:rPr>
          <w:rFonts w:ascii="Arial" w:hAnsi="Arial" w:cs="Arial"/>
        </w:rPr>
        <w:t xml:space="preserve"> sentences gives closely related answers, and 3 are relevant with COVID-19, but not answering the question. Others are not related with the question. For LDA-Glove-Cosine model, there are 20 closely related sentences that can be used to answer the question and 9 with related knowledge and only 1 is talking about other disease.</w:t>
      </w:r>
    </w:p>
    <w:p w14:paraId="2203F2E1" w14:textId="69B75EDC" w:rsidR="006E2720" w:rsidRPr="00036AFA" w:rsidRDefault="00C57D12" w:rsidP="006E2720">
      <w:pPr>
        <w:spacing w:line="480" w:lineRule="auto"/>
        <w:rPr>
          <w:rFonts w:ascii="Arial" w:hAnsi="Arial" w:cs="Arial"/>
        </w:rPr>
      </w:pPr>
      <w:r w:rsidRPr="00036AFA">
        <w:rPr>
          <w:rFonts w:ascii="Arial" w:hAnsi="Arial" w:cs="Arial"/>
        </w:rPr>
        <w:t>Q</w:t>
      </w:r>
      <w:r w:rsidR="006E2720" w:rsidRPr="00036AFA">
        <w:rPr>
          <w:rFonts w:ascii="Arial" w:hAnsi="Arial" w:cs="Arial"/>
        </w:rPr>
        <w:t>uestion number 4 is about the physical science of the coronavirus (e.g., charge distribution, adhesion to hydrophilic/phobic surfaces, environmental survival to inform decontamination efforts for affected areas and provide information about viral shedding). Neither Glove-Cosine nor LDA-Glove-Cosine give satisfying result sentences. Only one sentence from Glove-Cosine talked about disinfecting surfaces could help limit the transmission. It may due to the lack of the research in this area</w:t>
      </w:r>
      <w:r w:rsidRPr="00036AFA">
        <w:rPr>
          <w:rFonts w:ascii="Arial" w:hAnsi="Arial" w:cs="Arial"/>
        </w:rPr>
        <w:t xml:space="preserve"> at the time we downloaded the data from the Kaggle website</w:t>
      </w:r>
      <w:r w:rsidR="006E2720" w:rsidRPr="00036AFA">
        <w:rPr>
          <w:rFonts w:ascii="Arial" w:hAnsi="Arial" w:cs="Arial"/>
        </w:rPr>
        <w:t xml:space="preserve">.  </w:t>
      </w:r>
      <w:r w:rsidRPr="00036AFA">
        <w:rPr>
          <w:rFonts w:ascii="Arial" w:hAnsi="Arial" w:cs="Arial"/>
        </w:rPr>
        <w:t>This may be improved</w:t>
      </w:r>
      <w:r w:rsidR="006E2720" w:rsidRPr="00036AFA">
        <w:rPr>
          <w:rFonts w:ascii="Arial" w:hAnsi="Arial" w:cs="Arial"/>
        </w:rPr>
        <w:t xml:space="preserve"> with updated database or additional keywords.</w:t>
      </w:r>
    </w:p>
    <w:p w14:paraId="507B51C9" w14:textId="77777777" w:rsidR="005518D6" w:rsidRPr="00036AFA" w:rsidRDefault="005518D6" w:rsidP="005518D6">
      <w:pPr>
        <w:pStyle w:val="HTMLPreformatted"/>
        <w:wordWrap w:val="0"/>
        <w:spacing w:line="480" w:lineRule="auto"/>
        <w:textAlignment w:val="baseline"/>
        <w:rPr>
          <w:rFonts w:ascii="Arial" w:hAnsi="Arial" w:cs="Arial"/>
          <w:sz w:val="22"/>
          <w:szCs w:val="22"/>
        </w:rPr>
      </w:pPr>
    </w:p>
    <w:p w14:paraId="7EF7FCF6" w14:textId="7AA252A6" w:rsidR="00BF213D" w:rsidRPr="00036AFA" w:rsidRDefault="000C13DD">
      <w:pPr>
        <w:spacing w:line="480" w:lineRule="auto"/>
        <w:rPr>
          <w:rFonts w:ascii="Arial" w:eastAsia="Arial" w:hAnsi="Arial" w:cs="Arial"/>
          <w:b/>
          <w:sz w:val="28"/>
          <w:szCs w:val="28"/>
        </w:rPr>
      </w:pPr>
      <w:r w:rsidRPr="00036AFA">
        <w:rPr>
          <w:rFonts w:ascii="Arial" w:eastAsia="Arial" w:hAnsi="Arial" w:cs="Arial"/>
          <w:b/>
          <w:sz w:val="28"/>
          <w:szCs w:val="28"/>
        </w:rPr>
        <w:t>Conclusion</w:t>
      </w:r>
    </w:p>
    <w:p w14:paraId="0AB064A1" w14:textId="1CF091F3" w:rsidR="00BF213D" w:rsidRPr="00036AFA" w:rsidRDefault="00C57D12">
      <w:pPr>
        <w:spacing w:line="480" w:lineRule="auto"/>
        <w:rPr>
          <w:rFonts w:ascii="Arial" w:eastAsia="Arial" w:hAnsi="Arial" w:cs="Arial"/>
        </w:rPr>
      </w:pPr>
      <w:r w:rsidRPr="00036AFA">
        <w:rPr>
          <w:rFonts w:ascii="Arial" w:eastAsia="Arial" w:hAnsi="Arial" w:cs="Arial"/>
        </w:rPr>
        <w:t xml:space="preserve">We believe that our models improve the goal of accelerating the identification of literature and text from articles to quickly answer relevant questions asked by researchers battling COVID-19. Based on our evaluation, if the researcher wants the be directed to an article that is likely to </w:t>
      </w:r>
      <w:r w:rsidRPr="00036AFA">
        <w:rPr>
          <w:rFonts w:ascii="Arial" w:eastAsia="Arial" w:hAnsi="Arial" w:cs="Arial"/>
        </w:rPr>
        <w:lastRenderedPageBreak/>
        <w:t xml:space="preserve">have an answer to his or her question, Approach 1 (LDA) is recommended for </w:t>
      </w:r>
      <w:proofErr w:type="gramStart"/>
      <w:r w:rsidRPr="00036AFA">
        <w:rPr>
          <w:rFonts w:ascii="Arial" w:eastAsia="Arial" w:hAnsi="Arial" w:cs="Arial"/>
        </w:rPr>
        <w:t>it’s</w:t>
      </w:r>
      <w:proofErr w:type="gramEnd"/>
      <w:r w:rsidRPr="00036AFA">
        <w:rPr>
          <w:rFonts w:ascii="Arial" w:eastAsia="Arial" w:hAnsi="Arial" w:cs="Arial"/>
        </w:rPr>
        <w:t xml:space="preserve"> computational efficiency.  If the researcher prefers to have to answer to his or her question answered directly, Approach 3 (LDA-GloVe-Cosine) is recommended as it gives better</w:t>
      </w:r>
      <w:r w:rsidR="00036AFA" w:rsidRPr="00036AFA">
        <w:rPr>
          <w:rFonts w:ascii="Arial" w:eastAsia="Arial" w:hAnsi="Arial" w:cs="Arial"/>
        </w:rPr>
        <w:t>, more nuanced</w:t>
      </w:r>
      <w:r w:rsidRPr="00036AFA">
        <w:rPr>
          <w:rFonts w:ascii="Arial" w:eastAsia="Arial" w:hAnsi="Arial" w:cs="Arial"/>
        </w:rPr>
        <w:t xml:space="preserve"> results than </w:t>
      </w:r>
      <w:r w:rsidR="00036AFA" w:rsidRPr="00036AFA">
        <w:rPr>
          <w:rFonts w:ascii="Arial" w:eastAsia="Arial" w:hAnsi="Arial" w:cs="Arial"/>
        </w:rPr>
        <w:t xml:space="preserve">Approach 2 </w:t>
      </w:r>
      <w:r w:rsidRPr="00036AFA">
        <w:rPr>
          <w:rFonts w:ascii="Arial" w:eastAsia="Arial" w:hAnsi="Arial" w:cs="Arial"/>
        </w:rPr>
        <w:t>(GloVe-Cosine</w:t>
      </w:r>
      <w:r w:rsidR="00036AFA" w:rsidRPr="00036AFA">
        <w:rPr>
          <w:rFonts w:ascii="Arial" w:eastAsia="Arial" w:hAnsi="Arial" w:cs="Arial"/>
        </w:rPr>
        <w:t xml:space="preserve">) while getting directly to the answer text, which is lacking from Approach 1. </w:t>
      </w:r>
    </w:p>
    <w:p w14:paraId="790D967F" w14:textId="1AC6544D" w:rsidR="00984022" w:rsidRPr="00EE5E82" w:rsidRDefault="00036AFA" w:rsidP="004754B1">
      <w:pPr>
        <w:spacing w:line="480" w:lineRule="auto"/>
        <w:rPr>
          <w:rFonts w:ascii="Arial" w:eastAsia="Arial" w:hAnsi="Arial" w:cs="Arial"/>
        </w:rPr>
      </w:pPr>
      <w:r>
        <w:rPr>
          <w:rFonts w:ascii="Arial" w:eastAsia="Arial" w:hAnsi="Arial" w:cs="Arial"/>
        </w:rPr>
        <w:t>For</w:t>
      </w:r>
      <w:r w:rsidR="000C13DD" w:rsidRPr="00036AFA">
        <w:rPr>
          <w:rFonts w:ascii="Arial" w:eastAsia="Arial" w:hAnsi="Arial" w:cs="Arial"/>
        </w:rPr>
        <w:t xml:space="preserve"> future projects</w:t>
      </w:r>
      <w:r>
        <w:rPr>
          <w:rFonts w:ascii="Arial" w:eastAsia="Arial" w:hAnsi="Arial" w:cs="Arial"/>
        </w:rPr>
        <w:t xml:space="preserve">, we recommend adding robustness to the evaluation of results by implementing a gold standard by a scientific or medical researcher along with a secondary reviewer. </w:t>
      </w:r>
    </w:p>
    <w:p w14:paraId="65611AF5" w14:textId="77777777" w:rsidR="00A606D2" w:rsidRDefault="00A606D2" w:rsidP="004754B1">
      <w:pPr>
        <w:spacing w:line="480" w:lineRule="auto"/>
        <w:rPr>
          <w:rFonts w:ascii="Arial" w:eastAsia="Arial" w:hAnsi="Arial" w:cs="Arial"/>
          <w:b/>
          <w:sz w:val="28"/>
          <w:szCs w:val="28"/>
        </w:rPr>
      </w:pPr>
    </w:p>
    <w:p w14:paraId="136822CC" w14:textId="471AACB9" w:rsidR="004754B1" w:rsidRDefault="000C13DD" w:rsidP="004754B1">
      <w:pPr>
        <w:spacing w:line="480" w:lineRule="auto"/>
        <w:rPr>
          <w:rFonts w:ascii="Arial" w:eastAsia="Arial" w:hAnsi="Arial" w:cs="Arial"/>
          <w:b/>
          <w:sz w:val="28"/>
          <w:szCs w:val="28"/>
        </w:rPr>
      </w:pPr>
      <w:r w:rsidRPr="00036AFA">
        <w:rPr>
          <w:rFonts w:ascii="Arial" w:eastAsia="Arial" w:hAnsi="Arial" w:cs="Arial"/>
          <w:b/>
          <w:sz w:val="28"/>
          <w:szCs w:val="28"/>
        </w:rPr>
        <w:t>References</w:t>
      </w:r>
    </w:p>
    <w:p w14:paraId="3C0358AE" w14:textId="77777777" w:rsidR="0062180D" w:rsidRDefault="003E790E" w:rsidP="0062180D">
      <w:pPr>
        <w:spacing w:after="0" w:line="240" w:lineRule="auto"/>
        <w:rPr>
          <w:rFonts w:ascii="Arial" w:hAnsi="Arial" w:cs="Arial"/>
        </w:rPr>
      </w:pPr>
      <w:r>
        <w:rPr>
          <w:rFonts w:ascii="Arial" w:hAnsi="Arial" w:cs="Arial"/>
        </w:rPr>
        <w:t xml:space="preserve">Kaggle </w:t>
      </w:r>
      <w:r w:rsidR="0062180D" w:rsidRPr="0062180D">
        <w:rPr>
          <w:rFonts w:ascii="Arial" w:hAnsi="Arial" w:cs="Arial"/>
        </w:rPr>
        <w:t>COVID-19 Open Research Dataset Challenge (CORD-19)</w:t>
      </w:r>
      <w:r w:rsidR="0062180D">
        <w:rPr>
          <w:rFonts w:ascii="Arial" w:hAnsi="Arial" w:cs="Arial"/>
        </w:rPr>
        <w:t xml:space="preserve"> (2020). Retrieved from </w:t>
      </w:r>
    </w:p>
    <w:p w14:paraId="347251CF" w14:textId="20B92FDE" w:rsidR="00275F7E" w:rsidRPr="00275F7E" w:rsidRDefault="00797A2C" w:rsidP="00275F7E">
      <w:pPr>
        <w:spacing w:after="0" w:line="240" w:lineRule="auto"/>
        <w:ind w:firstLine="720"/>
        <w:rPr>
          <w:rFonts w:ascii="Arial" w:eastAsia="Arial" w:hAnsi="Arial" w:cs="Arial"/>
          <w:color w:val="1155CC"/>
          <w:u w:val="single"/>
        </w:rPr>
      </w:pPr>
      <w:hyperlink r:id="rId12" w:history="1">
        <w:r w:rsidR="0062180D" w:rsidRPr="0007627D">
          <w:rPr>
            <w:rStyle w:val="Hyperlink"/>
            <w:rFonts w:ascii="Arial" w:eastAsia="Arial" w:hAnsi="Arial" w:cs="Arial"/>
          </w:rPr>
          <w:t>https://www.kaggle.com/allen-institute-for-ai/CORD-19-research-challenge</w:t>
        </w:r>
      </w:hyperlink>
    </w:p>
    <w:p w14:paraId="26B3000D" w14:textId="7A02204D" w:rsidR="0062180D" w:rsidRDefault="0062180D" w:rsidP="0062180D">
      <w:pPr>
        <w:spacing w:after="0" w:line="240" w:lineRule="auto"/>
        <w:rPr>
          <w:rFonts w:ascii="Arial" w:hAnsi="Arial" w:cs="Arial"/>
        </w:rPr>
      </w:pPr>
      <w:proofErr w:type="spellStart"/>
      <w:r>
        <w:rPr>
          <w:rFonts w:ascii="Arial" w:hAnsi="Arial" w:cs="Arial"/>
        </w:rPr>
        <w:t>Holshue</w:t>
      </w:r>
      <w:proofErr w:type="spellEnd"/>
      <w:r>
        <w:rPr>
          <w:rFonts w:ascii="Arial" w:hAnsi="Arial" w:cs="Arial"/>
        </w:rPr>
        <w:t xml:space="preserve">, M., </w:t>
      </w:r>
      <w:proofErr w:type="spellStart"/>
      <w:r>
        <w:rPr>
          <w:rFonts w:ascii="Arial" w:hAnsi="Arial" w:cs="Arial"/>
        </w:rPr>
        <w:t>DeBolt</w:t>
      </w:r>
      <w:proofErr w:type="spellEnd"/>
      <w:r>
        <w:rPr>
          <w:rFonts w:ascii="Arial" w:hAnsi="Arial" w:cs="Arial"/>
        </w:rPr>
        <w:t xml:space="preserve">, C., Lindquist, S., et al. (January 31, 2020). </w:t>
      </w:r>
      <w:r w:rsidRPr="0062180D">
        <w:rPr>
          <w:rFonts w:ascii="Arial" w:hAnsi="Arial" w:cs="Arial"/>
        </w:rPr>
        <w:t xml:space="preserve">First Case of 2019 Novel </w:t>
      </w:r>
    </w:p>
    <w:p w14:paraId="63044301" w14:textId="7B6E1DEE" w:rsidR="004754B1" w:rsidRPr="00275F7E" w:rsidRDefault="0062180D" w:rsidP="00275F7E">
      <w:pPr>
        <w:spacing w:after="0" w:line="240" w:lineRule="auto"/>
        <w:ind w:left="720"/>
        <w:rPr>
          <w:rFonts w:ascii="Arial" w:hAnsi="Arial" w:cs="Arial"/>
        </w:rPr>
      </w:pPr>
      <w:r w:rsidRPr="0062180D">
        <w:rPr>
          <w:rFonts w:ascii="Arial" w:hAnsi="Arial" w:cs="Arial"/>
        </w:rPr>
        <w:t>Coronavirus in the United States</w:t>
      </w:r>
      <w:r>
        <w:rPr>
          <w:rFonts w:ascii="Arial" w:hAnsi="Arial" w:cs="Arial"/>
        </w:rPr>
        <w:t xml:space="preserve">. </w:t>
      </w:r>
      <w:r>
        <w:rPr>
          <w:rFonts w:ascii="Arial" w:hAnsi="Arial" w:cs="Arial"/>
          <w:i/>
          <w:iCs/>
        </w:rPr>
        <w:t xml:space="preserve">The New England Journal of Medicine. </w:t>
      </w:r>
      <w:hyperlink r:id="rId13" w:history="1">
        <w:r w:rsidRPr="0007627D">
          <w:rPr>
            <w:rStyle w:val="Hyperlink"/>
            <w:rFonts w:ascii="Arial" w:eastAsia="Arial" w:hAnsi="Arial" w:cs="Arial"/>
          </w:rPr>
          <w:t>https://www.nejm.org/doi/full/10.1056/NEJMoa2001191</w:t>
        </w:r>
      </w:hyperlink>
    </w:p>
    <w:p w14:paraId="200E9CCB" w14:textId="77777777" w:rsidR="00275F7E" w:rsidRDefault="0062180D" w:rsidP="00275F7E">
      <w:pPr>
        <w:spacing w:after="0" w:line="240" w:lineRule="auto"/>
        <w:rPr>
          <w:rFonts w:ascii="Arial" w:hAnsi="Arial" w:cs="Arial"/>
        </w:rPr>
      </w:pPr>
      <w:r>
        <w:rPr>
          <w:rFonts w:ascii="Arial" w:hAnsi="Arial" w:cs="Arial"/>
        </w:rPr>
        <w:t xml:space="preserve">World Health Organization COVID-19 data dashboard (2020) </w:t>
      </w:r>
      <w:r w:rsidR="00275F7E">
        <w:rPr>
          <w:rFonts w:ascii="Arial" w:hAnsi="Arial" w:cs="Arial"/>
        </w:rPr>
        <w:t xml:space="preserve">Retrieved from </w:t>
      </w:r>
    </w:p>
    <w:p w14:paraId="358B795F" w14:textId="61F135AC" w:rsidR="004754B1" w:rsidRPr="00275F7E" w:rsidRDefault="00797A2C" w:rsidP="00275F7E">
      <w:pPr>
        <w:spacing w:after="0" w:line="240" w:lineRule="auto"/>
        <w:ind w:firstLine="720"/>
        <w:rPr>
          <w:rFonts w:ascii="Arial" w:hAnsi="Arial" w:cs="Arial"/>
        </w:rPr>
      </w:pPr>
      <w:hyperlink r:id="rId14" w:history="1">
        <w:r w:rsidR="00275F7E" w:rsidRPr="0007627D">
          <w:rPr>
            <w:rStyle w:val="Hyperlink"/>
            <w:rFonts w:ascii="Arial" w:eastAsia="Arial" w:hAnsi="Arial" w:cs="Arial"/>
          </w:rPr>
          <w:t>https://covid19.who.int/</w:t>
        </w:r>
      </w:hyperlink>
    </w:p>
    <w:p w14:paraId="544AA3D7" w14:textId="77777777" w:rsidR="00275F7E" w:rsidRDefault="00275F7E" w:rsidP="00275F7E">
      <w:pPr>
        <w:spacing w:after="0" w:line="240" w:lineRule="auto"/>
        <w:rPr>
          <w:rFonts w:ascii="Arial" w:eastAsia="Arial" w:hAnsi="Arial" w:cs="Arial"/>
        </w:rPr>
      </w:pPr>
      <w:r>
        <w:rPr>
          <w:rFonts w:ascii="Arial" w:eastAsia="Arial" w:hAnsi="Arial" w:cs="Arial"/>
        </w:rPr>
        <w:t xml:space="preserve">Etzioni, O., </w:t>
      </w:r>
      <w:proofErr w:type="spellStart"/>
      <w:r>
        <w:rPr>
          <w:rFonts w:ascii="Arial" w:eastAsia="Arial" w:hAnsi="Arial" w:cs="Arial"/>
        </w:rPr>
        <w:t>Decario</w:t>
      </w:r>
      <w:proofErr w:type="spellEnd"/>
      <w:r>
        <w:rPr>
          <w:rFonts w:ascii="Arial" w:eastAsia="Arial" w:hAnsi="Arial" w:cs="Arial"/>
        </w:rPr>
        <w:t xml:space="preserve">, N., (March 28, 2020). </w:t>
      </w:r>
      <w:r w:rsidRPr="00275F7E">
        <w:rPr>
          <w:rFonts w:ascii="Arial" w:eastAsia="Arial" w:hAnsi="Arial" w:cs="Arial"/>
        </w:rPr>
        <w:t>AI Can Help Scientists Find a Covid-19 Vaccine</w:t>
      </w:r>
      <w:r>
        <w:rPr>
          <w:rFonts w:ascii="Arial" w:eastAsia="Arial" w:hAnsi="Arial" w:cs="Arial"/>
        </w:rPr>
        <w:t xml:space="preserve">. </w:t>
      </w:r>
    </w:p>
    <w:p w14:paraId="543AB7CF" w14:textId="1F951EB5" w:rsidR="004754B1" w:rsidRDefault="00275F7E" w:rsidP="00275F7E">
      <w:pPr>
        <w:spacing w:after="0" w:line="240" w:lineRule="auto"/>
        <w:ind w:left="720"/>
        <w:rPr>
          <w:rFonts w:ascii="Arial" w:eastAsia="Arial" w:hAnsi="Arial" w:cs="Arial"/>
        </w:rPr>
      </w:pPr>
      <w:r>
        <w:rPr>
          <w:rFonts w:ascii="Arial" w:eastAsia="Arial" w:hAnsi="Arial" w:cs="Arial"/>
          <w:i/>
          <w:iCs/>
        </w:rPr>
        <w:t xml:space="preserve">Wired. </w:t>
      </w:r>
      <w:hyperlink r:id="rId15" w:history="1">
        <w:r w:rsidRPr="0007627D">
          <w:rPr>
            <w:rStyle w:val="Hyperlink"/>
            <w:rFonts w:ascii="Arial" w:eastAsia="Arial" w:hAnsi="Arial" w:cs="Arial"/>
          </w:rPr>
          <w:t>https://www.wired.com/story/opinion-ai-can-help-find-scientists-find-a-covid-19-vaccine/</w:t>
        </w:r>
      </w:hyperlink>
    </w:p>
    <w:p w14:paraId="0EA77268" w14:textId="37A8CABF" w:rsidR="00275F7E" w:rsidRDefault="00275F7E" w:rsidP="00275F7E">
      <w:pPr>
        <w:spacing w:after="0" w:line="240" w:lineRule="auto"/>
        <w:rPr>
          <w:rFonts w:ascii="Arial" w:eastAsia="Arial" w:hAnsi="Arial" w:cs="Arial"/>
        </w:rPr>
      </w:pPr>
      <w:proofErr w:type="spellStart"/>
      <w:r>
        <w:rPr>
          <w:rFonts w:ascii="Arial" w:eastAsia="Arial" w:hAnsi="Arial" w:cs="Arial"/>
        </w:rPr>
        <w:t>Kanani</w:t>
      </w:r>
      <w:proofErr w:type="spellEnd"/>
      <w:r>
        <w:rPr>
          <w:rFonts w:ascii="Arial" w:eastAsia="Arial" w:hAnsi="Arial" w:cs="Arial"/>
        </w:rPr>
        <w:t xml:space="preserve">, B., (September 29, 2019). </w:t>
      </w:r>
      <w:r w:rsidRPr="00275F7E">
        <w:rPr>
          <w:rFonts w:ascii="Arial" w:eastAsia="Arial" w:hAnsi="Arial" w:cs="Arial"/>
        </w:rPr>
        <w:t>Cosine Similarity – Text Similarity Metric in NLP</w:t>
      </w:r>
      <w:r>
        <w:rPr>
          <w:rFonts w:ascii="Arial" w:eastAsia="Arial" w:hAnsi="Arial" w:cs="Arial"/>
        </w:rPr>
        <w:t xml:space="preserve">. Retrieved </w:t>
      </w:r>
    </w:p>
    <w:p w14:paraId="29A6780B" w14:textId="3D234F56" w:rsidR="004754B1" w:rsidRPr="00275F7E" w:rsidRDefault="00275F7E" w:rsidP="00275F7E">
      <w:pPr>
        <w:spacing w:after="0" w:line="240" w:lineRule="auto"/>
        <w:ind w:firstLine="720"/>
        <w:rPr>
          <w:rFonts w:ascii="Arial" w:eastAsia="Arial" w:hAnsi="Arial" w:cs="Arial"/>
        </w:rPr>
      </w:pPr>
      <w:r>
        <w:rPr>
          <w:rFonts w:ascii="Arial" w:eastAsia="Arial" w:hAnsi="Arial" w:cs="Arial"/>
        </w:rPr>
        <w:t xml:space="preserve">from </w:t>
      </w:r>
      <w:hyperlink r:id="rId16" w:history="1">
        <w:r w:rsidRPr="0007627D">
          <w:rPr>
            <w:rStyle w:val="Hyperlink"/>
            <w:rFonts w:ascii="Arial" w:hAnsi="Arial" w:cs="Arial"/>
          </w:rPr>
          <w:t>https://studymachinelearning.com/cosine-similarity-text-similarity-metric-in-nlp/</w:t>
        </w:r>
      </w:hyperlink>
    </w:p>
    <w:p w14:paraId="79383C1C" w14:textId="77777777" w:rsidR="004C6A7A" w:rsidRDefault="00275F7E" w:rsidP="004C6A7A">
      <w:pPr>
        <w:spacing w:after="0" w:line="240" w:lineRule="auto"/>
        <w:rPr>
          <w:rFonts w:ascii="Arial" w:hAnsi="Arial" w:cs="Arial"/>
        </w:rPr>
      </w:pPr>
      <w:proofErr w:type="spellStart"/>
      <w:r w:rsidRPr="00275F7E">
        <w:rPr>
          <w:rFonts w:ascii="Arial" w:hAnsi="Arial" w:cs="Arial"/>
        </w:rPr>
        <w:t>Jayakodi</w:t>
      </w:r>
      <w:proofErr w:type="spellEnd"/>
      <w:r w:rsidRPr="00275F7E">
        <w:rPr>
          <w:rFonts w:ascii="Arial" w:hAnsi="Arial" w:cs="Arial"/>
        </w:rPr>
        <w:t>,</w:t>
      </w:r>
      <w:r>
        <w:rPr>
          <w:rFonts w:ascii="Arial" w:hAnsi="Arial" w:cs="Arial"/>
        </w:rPr>
        <w:t xml:space="preserve"> K.,</w:t>
      </w:r>
      <w:r w:rsidRPr="00275F7E">
        <w:rPr>
          <w:rFonts w:ascii="Arial" w:hAnsi="Arial" w:cs="Arial"/>
        </w:rPr>
        <w:t xml:space="preserve"> Bandara</w:t>
      </w:r>
      <w:r>
        <w:rPr>
          <w:rFonts w:ascii="Arial" w:hAnsi="Arial" w:cs="Arial"/>
        </w:rPr>
        <w:t xml:space="preserve">, M. (2016). </w:t>
      </w:r>
      <w:r w:rsidRPr="00275F7E">
        <w:rPr>
          <w:rFonts w:ascii="Arial" w:hAnsi="Arial" w:cs="Arial"/>
        </w:rPr>
        <w:t>W</w:t>
      </w:r>
      <w:r>
        <w:rPr>
          <w:rFonts w:ascii="Arial" w:hAnsi="Arial" w:cs="Arial"/>
        </w:rPr>
        <w:t>ordnet</w:t>
      </w:r>
      <w:r w:rsidRPr="00275F7E">
        <w:rPr>
          <w:rFonts w:ascii="Arial" w:hAnsi="Arial" w:cs="Arial"/>
        </w:rPr>
        <w:t xml:space="preserve"> </w:t>
      </w:r>
      <w:r>
        <w:rPr>
          <w:rFonts w:ascii="Arial" w:hAnsi="Arial" w:cs="Arial"/>
        </w:rPr>
        <w:t>and</w:t>
      </w:r>
      <w:r w:rsidRPr="00275F7E">
        <w:rPr>
          <w:rFonts w:ascii="Arial" w:hAnsi="Arial" w:cs="Arial"/>
        </w:rPr>
        <w:t xml:space="preserve"> </w:t>
      </w:r>
      <w:r>
        <w:rPr>
          <w:rFonts w:ascii="Arial" w:hAnsi="Arial" w:cs="Arial"/>
        </w:rPr>
        <w:t>Cosine</w:t>
      </w:r>
      <w:r w:rsidRPr="00275F7E">
        <w:rPr>
          <w:rFonts w:ascii="Arial" w:hAnsi="Arial" w:cs="Arial"/>
        </w:rPr>
        <w:t xml:space="preserve"> </w:t>
      </w:r>
      <w:r>
        <w:rPr>
          <w:rFonts w:ascii="Arial" w:hAnsi="Arial" w:cs="Arial"/>
        </w:rPr>
        <w:t>Similarity</w:t>
      </w:r>
      <w:r w:rsidRPr="00275F7E">
        <w:rPr>
          <w:rFonts w:ascii="Arial" w:hAnsi="Arial" w:cs="Arial"/>
        </w:rPr>
        <w:t xml:space="preserve"> </w:t>
      </w:r>
      <w:r w:rsidR="004C6A7A">
        <w:rPr>
          <w:rFonts w:ascii="Arial" w:hAnsi="Arial" w:cs="Arial"/>
        </w:rPr>
        <w:t>Based Classifier of</w:t>
      </w:r>
    </w:p>
    <w:p w14:paraId="02D111DA" w14:textId="7A084D26" w:rsidR="004754B1" w:rsidRPr="004C6A7A" w:rsidRDefault="004C6A7A" w:rsidP="004C6A7A">
      <w:pPr>
        <w:spacing w:after="0" w:line="240" w:lineRule="auto"/>
        <w:ind w:left="720"/>
        <w:rPr>
          <w:rFonts w:ascii="Arial" w:hAnsi="Arial" w:cs="Arial"/>
        </w:rPr>
      </w:pPr>
      <w:r>
        <w:rPr>
          <w:rFonts w:ascii="Arial" w:hAnsi="Arial" w:cs="Arial"/>
        </w:rPr>
        <w:t xml:space="preserve">Exam Questions using Bloom’s Taxonomy. </w:t>
      </w:r>
      <w:proofErr w:type="spellStart"/>
      <w:r w:rsidRPr="004C6A7A">
        <w:rPr>
          <w:rFonts w:ascii="Arial" w:hAnsi="Arial" w:cs="Arial"/>
          <w:i/>
          <w:iCs/>
        </w:rPr>
        <w:t>iJET</w:t>
      </w:r>
      <w:proofErr w:type="spellEnd"/>
      <w:r>
        <w:rPr>
          <w:rFonts w:ascii="Arial" w:hAnsi="Arial" w:cs="Arial"/>
          <w:i/>
          <w:iCs/>
        </w:rPr>
        <w:t xml:space="preserve">, </w:t>
      </w:r>
      <w:r>
        <w:rPr>
          <w:rFonts w:ascii="Arial" w:hAnsi="Arial" w:cs="Arial"/>
        </w:rPr>
        <w:t>11(4), 142-149.</w:t>
      </w:r>
      <w:r>
        <w:t xml:space="preserve"> </w:t>
      </w:r>
      <w:r w:rsidRPr="004C6A7A">
        <w:rPr>
          <w:rFonts w:ascii="Arial" w:hAnsi="Arial" w:cs="Arial"/>
        </w:rPr>
        <w:t>http://dx.doi.org/10.3991/ijet.v11i04.5654</w:t>
      </w:r>
      <w:r>
        <w:rPr>
          <w:rFonts w:ascii="Arial" w:hAnsi="Arial" w:cs="Arial"/>
        </w:rPr>
        <w:t xml:space="preserve"> </w:t>
      </w:r>
    </w:p>
    <w:p w14:paraId="5BAF37E7" w14:textId="6F8B5BB8" w:rsidR="004754B1" w:rsidRPr="00036AFA" w:rsidRDefault="004754B1" w:rsidP="004C6A7A">
      <w:pPr>
        <w:pStyle w:val="EndNoteBibliography"/>
        <w:spacing w:after="0"/>
        <w:ind w:left="720" w:hanging="720"/>
        <w:rPr>
          <w:rFonts w:ascii="Arial" w:hAnsi="Arial" w:cs="Arial"/>
          <w:noProof/>
        </w:rPr>
      </w:pPr>
      <w:r w:rsidRPr="00036AFA">
        <w:rPr>
          <w:rFonts w:ascii="Arial" w:eastAsia="Arial" w:hAnsi="Arial" w:cs="Arial"/>
        </w:rPr>
        <w:fldChar w:fldCharType="begin"/>
      </w:r>
      <w:r w:rsidRPr="00036AFA">
        <w:rPr>
          <w:rFonts w:ascii="Arial" w:eastAsia="Arial" w:hAnsi="Arial" w:cs="Arial"/>
        </w:rPr>
        <w:instrText xml:space="preserve"> ADDIN EN.REFLIST </w:instrText>
      </w:r>
      <w:r w:rsidRPr="00036AFA">
        <w:rPr>
          <w:rFonts w:ascii="Arial" w:eastAsia="Arial" w:hAnsi="Arial" w:cs="Arial"/>
        </w:rPr>
        <w:fldChar w:fldCharType="separate"/>
      </w:r>
      <w:r w:rsidRPr="00036AFA">
        <w:rPr>
          <w:rFonts w:ascii="Arial" w:hAnsi="Arial" w:cs="Arial"/>
          <w:noProof/>
        </w:rPr>
        <w:t xml:space="preserve">Bao, Y., Deng, Z., Wang, Y., </w:t>
      </w:r>
      <w:r w:rsidR="0062180D">
        <w:rPr>
          <w:rFonts w:ascii="Arial" w:hAnsi="Arial" w:cs="Arial"/>
          <w:noProof/>
        </w:rPr>
        <w:t>et al</w:t>
      </w:r>
      <w:r w:rsidRPr="00036AFA">
        <w:rPr>
          <w:rFonts w:ascii="Arial" w:hAnsi="Arial" w:cs="Arial"/>
          <w:noProof/>
        </w:rPr>
        <w:t xml:space="preserve"> (2019). Using machine learning and natural language processing to review and classify the medical literature on cancer susceptibility genes. </w:t>
      </w:r>
      <w:r w:rsidRPr="00036AFA">
        <w:rPr>
          <w:rFonts w:ascii="Arial" w:hAnsi="Arial" w:cs="Arial"/>
          <w:i/>
          <w:noProof/>
        </w:rPr>
        <w:t>JCO clinical cancer informatics, 1</w:t>
      </w:r>
      <w:r w:rsidRPr="00036AFA">
        <w:rPr>
          <w:rFonts w:ascii="Arial" w:hAnsi="Arial" w:cs="Arial"/>
          <w:noProof/>
        </w:rPr>
        <w:t xml:space="preserve">, 1-9. </w:t>
      </w:r>
    </w:p>
    <w:p w14:paraId="6C00863C" w14:textId="77777777" w:rsidR="004754B1" w:rsidRPr="00036AFA" w:rsidRDefault="004754B1" w:rsidP="004C6A7A">
      <w:pPr>
        <w:pStyle w:val="EndNoteBibliography"/>
        <w:spacing w:after="0"/>
        <w:ind w:left="720" w:hanging="720"/>
        <w:rPr>
          <w:rFonts w:ascii="Arial" w:hAnsi="Arial" w:cs="Arial"/>
          <w:noProof/>
        </w:rPr>
      </w:pPr>
      <w:r w:rsidRPr="00036AFA">
        <w:rPr>
          <w:rFonts w:ascii="Arial" w:hAnsi="Arial" w:cs="Arial"/>
          <w:noProof/>
        </w:rPr>
        <w:t xml:space="preserve">Frunza, O., Inkpen, D., Matwin, S., Klement, W., &amp; O’blenis, P. (2011). Exploiting the systematic review protocol for classification of medical abstracts. </w:t>
      </w:r>
      <w:r w:rsidRPr="00036AFA">
        <w:rPr>
          <w:rFonts w:ascii="Arial" w:hAnsi="Arial" w:cs="Arial"/>
          <w:i/>
          <w:noProof/>
        </w:rPr>
        <w:t>Artificial intelligence in medicine, 51</w:t>
      </w:r>
      <w:r w:rsidRPr="00036AFA">
        <w:rPr>
          <w:rFonts w:ascii="Arial" w:hAnsi="Arial" w:cs="Arial"/>
          <w:noProof/>
        </w:rPr>
        <w:t xml:space="preserve">(1), 17-25. </w:t>
      </w:r>
    </w:p>
    <w:p w14:paraId="6B2AAC85" w14:textId="77777777" w:rsidR="004754B1" w:rsidRPr="00036AFA" w:rsidRDefault="004754B1" w:rsidP="004C6A7A">
      <w:pPr>
        <w:pStyle w:val="EndNoteBibliography"/>
        <w:spacing w:after="0"/>
        <w:ind w:left="720" w:hanging="720"/>
        <w:rPr>
          <w:rFonts w:ascii="Arial" w:hAnsi="Arial" w:cs="Arial"/>
          <w:noProof/>
        </w:rPr>
      </w:pPr>
      <w:r w:rsidRPr="00036AFA">
        <w:rPr>
          <w:rFonts w:ascii="Arial" w:hAnsi="Arial" w:cs="Arial"/>
          <w:noProof/>
        </w:rPr>
        <w:t xml:space="preserve">Harmston, N., Filsell, W., &amp; Stumpf, M. P. (2010). What the papers say: Text mining for genomics and systems biology. </w:t>
      </w:r>
      <w:r w:rsidRPr="00036AFA">
        <w:rPr>
          <w:rFonts w:ascii="Arial" w:hAnsi="Arial" w:cs="Arial"/>
          <w:i/>
          <w:noProof/>
        </w:rPr>
        <w:t>Human genomics, 5</w:t>
      </w:r>
      <w:r w:rsidRPr="00036AFA">
        <w:rPr>
          <w:rFonts w:ascii="Arial" w:hAnsi="Arial" w:cs="Arial"/>
          <w:noProof/>
        </w:rPr>
        <w:t xml:space="preserve">(1), 17. </w:t>
      </w:r>
    </w:p>
    <w:p w14:paraId="5F296CEA" w14:textId="77777777" w:rsidR="004754B1" w:rsidRPr="00036AFA" w:rsidRDefault="004754B1" w:rsidP="004C6A7A">
      <w:pPr>
        <w:pStyle w:val="EndNoteBibliography"/>
        <w:spacing w:after="0"/>
        <w:ind w:left="720" w:hanging="720"/>
        <w:rPr>
          <w:rFonts w:ascii="Arial" w:hAnsi="Arial" w:cs="Arial"/>
          <w:noProof/>
        </w:rPr>
      </w:pPr>
      <w:r w:rsidRPr="00036AFA">
        <w:rPr>
          <w:rFonts w:ascii="Arial" w:hAnsi="Arial" w:cs="Arial"/>
          <w:noProof/>
        </w:rPr>
        <w:t xml:space="preserve">Hsieh, Y.-L., Chang, Y.-C., Chang, N.-W., &amp; Hsu, W.-L. (2017). </w:t>
      </w:r>
      <w:r w:rsidRPr="00036AFA">
        <w:rPr>
          <w:rFonts w:ascii="Arial" w:hAnsi="Arial" w:cs="Arial"/>
          <w:i/>
          <w:noProof/>
        </w:rPr>
        <w:t>Identifying protein-protein interactions in biomedical literature using recurrent neural networks with long short-term memory.</w:t>
      </w:r>
      <w:r w:rsidRPr="00036AFA">
        <w:rPr>
          <w:rFonts w:ascii="Arial" w:hAnsi="Arial" w:cs="Arial"/>
          <w:noProof/>
        </w:rPr>
        <w:t xml:space="preserve"> Paper presented at the Proceedings of the eighth international joint conference on natural language processing (volume 2: short papers).</w:t>
      </w:r>
    </w:p>
    <w:p w14:paraId="53443DED" w14:textId="77777777" w:rsidR="004754B1" w:rsidRPr="00036AFA" w:rsidRDefault="004754B1" w:rsidP="004C6A7A">
      <w:pPr>
        <w:pStyle w:val="EndNoteBibliography"/>
        <w:ind w:left="720" w:hanging="720"/>
        <w:rPr>
          <w:rFonts w:ascii="Arial" w:hAnsi="Arial" w:cs="Arial"/>
          <w:noProof/>
        </w:rPr>
      </w:pPr>
      <w:r w:rsidRPr="00036AFA">
        <w:rPr>
          <w:rFonts w:ascii="Arial" w:hAnsi="Arial" w:cs="Arial"/>
          <w:noProof/>
        </w:rPr>
        <w:lastRenderedPageBreak/>
        <w:t xml:space="preserve">Pennington, J., Socher, R., &amp; Manning, C. D. (2014). </w:t>
      </w:r>
      <w:r w:rsidRPr="00036AFA">
        <w:rPr>
          <w:rFonts w:ascii="Arial" w:hAnsi="Arial" w:cs="Arial"/>
          <w:i/>
          <w:noProof/>
        </w:rPr>
        <w:t>Glove: Global vectors for word representation.</w:t>
      </w:r>
      <w:r w:rsidRPr="00036AFA">
        <w:rPr>
          <w:rFonts w:ascii="Arial" w:hAnsi="Arial" w:cs="Arial"/>
          <w:noProof/>
        </w:rPr>
        <w:t xml:space="preserve"> Paper presented at the Proceedings of the 2014 conference on empirical methods in natural language processing (EMNLP).</w:t>
      </w:r>
    </w:p>
    <w:p w14:paraId="109339F9" w14:textId="77777777" w:rsidR="00EE5E82" w:rsidRDefault="004754B1" w:rsidP="00EE5E82">
      <w:pPr>
        <w:spacing w:after="0" w:line="240" w:lineRule="auto"/>
        <w:rPr>
          <w:rFonts w:ascii="Arial" w:eastAsia="Arial" w:hAnsi="Arial" w:cs="Arial"/>
          <w:i/>
          <w:iCs/>
        </w:rPr>
      </w:pPr>
      <w:r w:rsidRPr="00036AFA">
        <w:rPr>
          <w:rFonts w:ascii="Arial" w:eastAsia="Arial" w:hAnsi="Arial" w:cs="Arial"/>
        </w:rPr>
        <w:fldChar w:fldCharType="end"/>
      </w:r>
      <w:proofErr w:type="spellStart"/>
      <w:r w:rsidR="004C6A7A">
        <w:rPr>
          <w:rFonts w:ascii="Arial" w:eastAsia="Arial" w:hAnsi="Arial" w:cs="Arial"/>
        </w:rPr>
        <w:t>Blei</w:t>
      </w:r>
      <w:proofErr w:type="spellEnd"/>
      <w:r w:rsidR="004C6A7A">
        <w:rPr>
          <w:rFonts w:ascii="Arial" w:eastAsia="Arial" w:hAnsi="Arial" w:cs="Arial"/>
        </w:rPr>
        <w:t xml:space="preserve">, D., Ng, A., Jordan, M. (2020). </w:t>
      </w:r>
      <w:r w:rsidR="004C6A7A" w:rsidRPr="004C6A7A">
        <w:rPr>
          <w:rFonts w:ascii="Arial" w:eastAsia="Arial" w:hAnsi="Arial" w:cs="Arial"/>
        </w:rPr>
        <w:t>Latent Dirichlet Allocation</w:t>
      </w:r>
      <w:r w:rsidR="004C6A7A">
        <w:rPr>
          <w:rFonts w:ascii="Arial" w:eastAsia="Arial" w:hAnsi="Arial" w:cs="Arial"/>
        </w:rPr>
        <w:t xml:space="preserve">. </w:t>
      </w:r>
      <w:r w:rsidR="004C6A7A" w:rsidRPr="004C6A7A">
        <w:rPr>
          <w:rFonts w:ascii="Arial" w:eastAsia="Arial" w:hAnsi="Arial" w:cs="Arial"/>
          <w:i/>
          <w:iCs/>
        </w:rPr>
        <w:t xml:space="preserve">Journal of Machine Learning </w:t>
      </w:r>
    </w:p>
    <w:p w14:paraId="7FB480B6" w14:textId="292521ED" w:rsidR="006505C7" w:rsidRPr="00EE5E82" w:rsidRDefault="004C6A7A" w:rsidP="00EE5E82">
      <w:pPr>
        <w:spacing w:after="0" w:line="240" w:lineRule="auto"/>
        <w:ind w:firstLine="720"/>
        <w:rPr>
          <w:rFonts w:ascii="Arial" w:eastAsia="Arial" w:hAnsi="Arial" w:cs="Arial"/>
          <w:i/>
          <w:iCs/>
        </w:rPr>
      </w:pPr>
      <w:r w:rsidRPr="004C6A7A">
        <w:rPr>
          <w:rFonts w:ascii="Arial" w:eastAsia="Arial" w:hAnsi="Arial" w:cs="Arial"/>
          <w:i/>
          <w:iCs/>
        </w:rPr>
        <w:t>Research</w:t>
      </w:r>
      <w:r w:rsidRPr="004C6A7A">
        <w:rPr>
          <w:rFonts w:ascii="Arial" w:eastAsia="Arial" w:hAnsi="Arial" w:cs="Arial"/>
        </w:rPr>
        <w:t xml:space="preserve"> 3 (2003) 993-1022</w:t>
      </w:r>
      <w:r>
        <w:rPr>
          <w:rFonts w:ascii="Arial" w:eastAsia="Arial" w:hAnsi="Arial" w:cs="Arial"/>
        </w:rPr>
        <w:t xml:space="preserve">. </w:t>
      </w:r>
      <w:hyperlink r:id="rId17" w:history="1">
        <w:r w:rsidR="00420538" w:rsidRPr="0049326A">
          <w:rPr>
            <w:rStyle w:val="Hyperlink"/>
            <w:rFonts w:ascii="Arial" w:eastAsia="Arial" w:hAnsi="Arial" w:cs="Arial"/>
          </w:rPr>
          <w:t>https://ai.stanford.edu/~ang/papers/jair03-lda.pdf</w:t>
        </w:r>
      </w:hyperlink>
    </w:p>
    <w:p w14:paraId="57A10296" w14:textId="3C6C0A57" w:rsidR="00EE5E82" w:rsidRPr="00EE5E82" w:rsidRDefault="00420538" w:rsidP="00EE5E82">
      <w:pPr>
        <w:spacing w:after="0" w:line="240" w:lineRule="auto"/>
        <w:contextualSpacing/>
        <w:rPr>
          <w:rFonts w:ascii="Arial" w:eastAsia="Arial" w:hAnsi="Arial" w:cs="Arial"/>
        </w:rPr>
      </w:pPr>
      <w:proofErr w:type="spellStart"/>
      <w:r w:rsidRPr="00EE5E82">
        <w:rPr>
          <w:rFonts w:ascii="Arial" w:eastAsia="Arial" w:hAnsi="Arial" w:cs="Arial"/>
        </w:rPr>
        <w:t>Wolffram</w:t>
      </w:r>
      <w:proofErr w:type="spellEnd"/>
      <w:r w:rsidR="00EE5E82">
        <w:rPr>
          <w:rFonts w:ascii="Arial" w:eastAsia="Arial" w:hAnsi="Arial" w:cs="Arial"/>
        </w:rPr>
        <w:t>, D.</w:t>
      </w:r>
      <w:r w:rsidRPr="00EE5E82">
        <w:rPr>
          <w:rFonts w:ascii="Arial" w:eastAsia="Arial" w:hAnsi="Arial" w:cs="Arial"/>
        </w:rPr>
        <w:t xml:space="preserve"> (2020). Topic Modeling: Finding Related Articles. </w:t>
      </w:r>
    </w:p>
    <w:p w14:paraId="2B279DE8" w14:textId="4A5D5370" w:rsidR="00420538" w:rsidRPr="00EE5E82" w:rsidRDefault="00EE5E82" w:rsidP="00EE5E82">
      <w:pPr>
        <w:spacing w:after="0" w:line="240" w:lineRule="auto"/>
        <w:ind w:firstLine="720"/>
        <w:contextualSpacing/>
        <w:rPr>
          <w:rFonts w:ascii="Arial" w:eastAsia="Arial" w:hAnsi="Arial" w:cs="Arial"/>
          <w:color w:val="0000FF"/>
          <w:u w:val="single"/>
        </w:rPr>
      </w:pPr>
      <w:hyperlink r:id="rId18" w:history="1">
        <w:r w:rsidRPr="00EE5E82">
          <w:rPr>
            <w:rStyle w:val="Hyperlink"/>
            <w:rFonts w:ascii="Arial" w:hAnsi="Arial" w:cs="Arial"/>
          </w:rPr>
          <w:t>https://www.kaggle.com/danielwolffram/topic-modeling-finding-related-articles/notebook</w:t>
        </w:r>
      </w:hyperlink>
    </w:p>
    <w:p w14:paraId="431ABF00" w14:textId="08EC8663" w:rsidR="00EE5E82" w:rsidRDefault="00420538" w:rsidP="00EE5E82">
      <w:pPr>
        <w:spacing w:after="0" w:line="240" w:lineRule="auto"/>
        <w:contextualSpacing/>
        <w:rPr>
          <w:rFonts w:ascii="Arial" w:hAnsi="Arial" w:cs="Arial"/>
        </w:rPr>
      </w:pPr>
      <w:proofErr w:type="spellStart"/>
      <w:r w:rsidRPr="00EE5E82">
        <w:rPr>
          <w:rFonts w:ascii="Arial" w:hAnsi="Arial" w:cs="Arial"/>
        </w:rPr>
        <w:t>Knispelis</w:t>
      </w:r>
      <w:proofErr w:type="spellEnd"/>
      <w:r w:rsidR="00EE5E82">
        <w:rPr>
          <w:rFonts w:ascii="Arial" w:hAnsi="Arial" w:cs="Arial"/>
        </w:rPr>
        <w:t>, A.</w:t>
      </w:r>
      <w:r w:rsidRPr="00EE5E82">
        <w:rPr>
          <w:rFonts w:ascii="Arial" w:hAnsi="Arial" w:cs="Arial"/>
        </w:rPr>
        <w:t xml:space="preserve"> (2016). LDA Topic Models. </w:t>
      </w:r>
    </w:p>
    <w:p w14:paraId="15C68EE6" w14:textId="77857F44" w:rsidR="005518D6" w:rsidRPr="00EE5E82" w:rsidRDefault="00EE5E82" w:rsidP="00EE5E82">
      <w:pPr>
        <w:spacing w:after="0" w:line="240" w:lineRule="auto"/>
        <w:ind w:firstLine="720"/>
        <w:contextualSpacing/>
        <w:rPr>
          <w:rFonts w:ascii="Arial" w:hAnsi="Arial" w:cs="Arial"/>
        </w:rPr>
      </w:pPr>
      <w:hyperlink r:id="rId19" w:history="1">
        <w:r w:rsidRPr="0007627D">
          <w:rPr>
            <w:rStyle w:val="Hyperlink"/>
            <w:rFonts w:ascii="Arial" w:hAnsi="Arial" w:cs="Arial"/>
          </w:rPr>
          <w:t>https://www.youtube.com/watch?v=3mHy4OSyRf0&amp;t=515s</w:t>
        </w:r>
      </w:hyperlink>
    </w:p>
    <w:p w14:paraId="3DB17C5B" w14:textId="77777777" w:rsidR="00F8541F" w:rsidRPr="00036AFA" w:rsidRDefault="00F8541F">
      <w:pPr>
        <w:rPr>
          <w:rFonts w:ascii="Arial" w:eastAsia="Arial" w:hAnsi="Arial" w:cs="Arial"/>
        </w:rPr>
      </w:pPr>
    </w:p>
    <w:sectPr w:rsidR="00F8541F" w:rsidRPr="00036AFA">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A46588" w14:textId="77777777" w:rsidR="00EE41A6" w:rsidRDefault="00EE41A6">
      <w:pPr>
        <w:spacing w:after="0" w:line="240" w:lineRule="auto"/>
      </w:pPr>
      <w:r>
        <w:separator/>
      </w:r>
    </w:p>
  </w:endnote>
  <w:endnote w:type="continuationSeparator" w:id="0">
    <w:p w14:paraId="3BCB875A" w14:textId="77777777" w:rsidR="00EE41A6" w:rsidRDefault="00EE4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F9AF6D" w14:textId="77777777" w:rsidR="00797A2C" w:rsidRDefault="00797A2C">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rFonts w:eastAsia="Calibri"/>
        <w:color w:val="000000"/>
      </w:rPr>
      <w:instrText>PAGE</w:instrText>
    </w:r>
    <w:r>
      <w:rPr>
        <w:color w:val="000000"/>
      </w:rPr>
      <w:fldChar w:fldCharType="separate"/>
    </w:r>
    <w:r>
      <w:rPr>
        <w:noProof/>
        <w:color w:val="000000"/>
      </w:rPr>
      <w:t>1</w:t>
    </w:r>
    <w:r>
      <w:rPr>
        <w:color w:val="000000"/>
      </w:rPr>
      <w:fldChar w:fldCharType="end"/>
    </w:r>
  </w:p>
  <w:p w14:paraId="0FCBAD3C" w14:textId="77777777" w:rsidR="00797A2C" w:rsidRDefault="00797A2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47842A" w14:textId="77777777" w:rsidR="00EE41A6" w:rsidRDefault="00EE41A6">
      <w:pPr>
        <w:spacing w:after="0" w:line="240" w:lineRule="auto"/>
      </w:pPr>
      <w:r>
        <w:separator/>
      </w:r>
    </w:p>
  </w:footnote>
  <w:footnote w:type="continuationSeparator" w:id="0">
    <w:p w14:paraId="2F79CD20" w14:textId="77777777" w:rsidR="00EE41A6" w:rsidRDefault="00EE41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FE410B"/>
    <w:multiLevelType w:val="multilevel"/>
    <w:tmpl w:val="A7AE593C"/>
    <w:lvl w:ilvl="0">
      <w:start w:val="1"/>
      <w:numFmt w:val="decimal"/>
      <w:lvlText w:val="%1."/>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77112B"/>
    <w:multiLevelType w:val="multilevel"/>
    <w:tmpl w:val="9A82F7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7EDC1655"/>
    <w:multiLevelType w:val="multilevel"/>
    <w:tmpl w:val="032E424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7FA47BE2"/>
    <w:multiLevelType w:val="multilevel"/>
    <w:tmpl w:val="B358E38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de9petfpsxtp7edsrqpfpa0vapeaxpewrwv&quot;&gt;My EndNote Library&lt;record-ids&gt;&lt;item&gt;24&lt;/item&gt;&lt;item&gt;25&lt;/item&gt;&lt;item&gt;26&lt;/item&gt;&lt;item&gt;27&lt;/item&gt;&lt;item&gt;28&lt;/item&gt;&lt;/record-ids&gt;&lt;/item&gt;&lt;/Libraries&gt;"/>
  </w:docVars>
  <w:rsids>
    <w:rsidRoot w:val="00BF213D"/>
    <w:rsid w:val="00002351"/>
    <w:rsid w:val="00036AFA"/>
    <w:rsid w:val="00053E03"/>
    <w:rsid w:val="00091C65"/>
    <w:rsid w:val="00095613"/>
    <w:rsid w:val="000A7EA3"/>
    <w:rsid w:val="000C13DD"/>
    <w:rsid w:val="001466CE"/>
    <w:rsid w:val="00155C3C"/>
    <w:rsid w:val="00174322"/>
    <w:rsid w:val="0019320A"/>
    <w:rsid w:val="00275F7E"/>
    <w:rsid w:val="002C10D5"/>
    <w:rsid w:val="002D3C45"/>
    <w:rsid w:val="002E0C3F"/>
    <w:rsid w:val="00304D12"/>
    <w:rsid w:val="00375CAD"/>
    <w:rsid w:val="00390284"/>
    <w:rsid w:val="003E29A8"/>
    <w:rsid w:val="003E790E"/>
    <w:rsid w:val="00411DB2"/>
    <w:rsid w:val="00420538"/>
    <w:rsid w:val="00421424"/>
    <w:rsid w:val="00444062"/>
    <w:rsid w:val="00466218"/>
    <w:rsid w:val="004754B1"/>
    <w:rsid w:val="00483074"/>
    <w:rsid w:val="0048693C"/>
    <w:rsid w:val="004C6A7A"/>
    <w:rsid w:val="004E17B7"/>
    <w:rsid w:val="00513C00"/>
    <w:rsid w:val="005518D6"/>
    <w:rsid w:val="006164C3"/>
    <w:rsid w:val="0062180D"/>
    <w:rsid w:val="006505C7"/>
    <w:rsid w:val="00662FA9"/>
    <w:rsid w:val="006C2E46"/>
    <w:rsid w:val="006D0F88"/>
    <w:rsid w:val="006D1536"/>
    <w:rsid w:val="006E2720"/>
    <w:rsid w:val="00704FEE"/>
    <w:rsid w:val="0071076E"/>
    <w:rsid w:val="0071185A"/>
    <w:rsid w:val="007432A1"/>
    <w:rsid w:val="00757442"/>
    <w:rsid w:val="00767847"/>
    <w:rsid w:val="00785610"/>
    <w:rsid w:val="00797A2C"/>
    <w:rsid w:val="007D1D34"/>
    <w:rsid w:val="008430A8"/>
    <w:rsid w:val="008A33B2"/>
    <w:rsid w:val="008C1AEA"/>
    <w:rsid w:val="00983E16"/>
    <w:rsid w:val="00984022"/>
    <w:rsid w:val="00A606D2"/>
    <w:rsid w:val="00A60742"/>
    <w:rsid w:val="00AD2A20"/>
    <w:rsid w:val="00AE168D"/>
    <w:rsid w:val="00AE3D48"/>
    <w:rsid w:val="00B923D1"/>
    <w:rsid w:val="00B96DCE"/>
    <w:rsid w:val="00BF213D"/>
    <w:rsid w:val="00C57D12"/>
    <w:rsid w:val="00C57DF6"/>
    <w:rsid w:val="00CF3A1D"/>
    <w:rsid w:val="00D02FA1"/>
    <w:rsid w:val="00D176EA"/>
    <w:rsid w:val="00D6605E"/>
    <w:rsid w:val="00D91CE4"/>
    <w:rsid w:val="00DB6D89"/>
    <w:rsid w:val="00E142BC"/>
    <w:rsid w:val="00E300A5"/>
    <w:rsid w:val="00E71F56"/>
    <w:rsid w:val="00ED3186"/>
    <w:rsid w:val="00EE41A6"/>
    <w:rsid w:val="00EE5E82"/>
    <w:rsid w:val="00F07613"/>
    <w:rsid w:val="00F23B2D"/>
    <w:rsid w:val="00F57C1B"/>
    <w:rsid w:val="00F8541F"/>
    <w:rsid w:val="00F86C8A"/>
    <w:rsid w:val="00FF42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B06B6"/>
  <w15:docId w15:val="{4F59F422-F163-9448-A71A-E5BB88244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F753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39C"/>
  </w:style>
  <w:style w:type="paragraph" w:styleId="Footer">
    <w:name w:val="footer"/>
    <w:basedOn w:val="Normal"/>
    <w:link w:val="FooterChar"/>
    <w:uiPriority w:val="99"/>
    <w:unhideWhenUsed/>
    <w:rsid w:val="00F753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39C"/>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EndNoteBibliographyTitle">
    <w:name w:val="EndNote Bibliography Title"/>
    <w:basedOn w:val="Normal"/>
    <w:link w:val="EndNoteBibliographyTitleChar"/>
    <w:rsid w:val="006505C7"/>
    <w:pPr>
      <w:spacing w:after="0"/>
      <w:jc w:val="center"/>
    </w:pPr>
  </w:style>
  <w:style w:type="character" w:customStyle="1" w:styleId="EndNoteBibliographyTitleChar">
    <w:name w:val="EndNote Bibliography Title Char"/>
    <w:basedOn w:val="DefaultParagraphFont"/>
    <w:link w:val="EndNoteBibliographyTitle"/>
    <w:rsid w:val="006505C7"/>
  </w:style>
  <w:style w:type="paragraph" w:customStyle="1" w:styleId="EndNoteBibliography">
    <w:name w:val="EndNote Bibliography"/>
    <w:basedOn w:val="Normal"/>
    <w:link w:val="EndNoteBibliographyChar"/>
    <w:rsid w:val="006505C7"/>
    <w:pPr>
      <w:spacing w:line="240" w:lineRule="auto"/>
    </w:pPr>
  </w:style>
  <w:style w:type="character" w:customStyle="1" w:styleId="EndNoteBibliographyChar">
    <w:name w:val="EndNote Bibliography Char"/>
    <w:basedOn w:val="DefaultParagraphFont"/>
    <w:link w:val="EndNoteBibliography"/>
    <w:rsid w:val="006505C7"/>
  </w:style>
  <w:style w:type="paragraph" w:styleId="HTMLPreformatted">
    <w:name w:val="HTML Preformatted"/>
    <w:basedOn w:val="Normal"/>
    <w:link w:val="HTMLPreformattedChar"/>
    <w:uiPriority w:val="99"/>
    <w:unhideWhenUsed/>
    <w:rsid w:val="00AE3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E3D48"/>
    <w:rPr>
      <w:rFonts w:ascii="Courier New" w:eastAsia="Times New Roman" w:hAnsi="Courier New" w:cs="Courier New"/>
      <w:sz w:val="20"/>
      <w:szCs w:val="20"/>
    </w:rPr>
  </w:style>
  <w:style w:type="table" w:styleId="TableGrid">
    <w:name w:val="Table Grid"/>
    <w:basedOn w:val="TableNormal"/>
    <w:uiPriority w:val="39"/>
    <w:rsid w:val="00F8541F"/>
    <w:pPr>
      <w:spacing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E17B7"/>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4E17B7"/>
    <w:rPr>
      <w:color w:val="0000FF"/>
      <w:u w:val="single"/>
    </w:rPr>
  </w:style>
  <w:style w:type="character" w:customStyle="1" w:styleId="apple-tab-span">
    <w:name w:val="apple-tab-span"/>
    <w:basedOn w:val="DefaultParagraphFont"/>
    <w:rsid w:val="004E17B7"/>
  </w:style>
  <w:style w:type="character" w:styleId="Emphasis">
    <w:name w:val="Emphasis"/>
    <w:basedOn w:val="DefaultParagraphFont"/>
    <w:uiPriority w:val="20"/>
    <w:qFormat/>
    <w:rsid w:val="003E790E"/>
    <w:rPr>
      <w:i/>
      <w:iCs/>
    </w:rPr>
  </w:style>
  <w:style w:type="character" w:styleId="UnresolvedMention">
    <w:name w:val="Unresolved Mention"/>
    <w:basedOn w:val="DefaultParagraphFont"/>
    <w:uiPriority w:val="99"/>
    <w:semiHidden/>
    <w:unhideWhenUsed/>
    <w:rsid w:val="003E790E"/>
    <w:rPr>
      <w:color w:val="605E5C"/>
      <w:shd w:val="clear" w:color="auto" w:fill="E1DFDD"/>
    </w:rPr>
  </w:style>
  <w:style w:type="character" w:styleId="FollowedHyperlink">
    <w:name w:val="FollowedHyperlink"/>
    <w:basedOn w:val="DefaultParagraphFont"/>
    <w:uiPriority w:val="99"/>
    <w:semiHidden/>
    <w:unhideWhenUsed/>
    <w:rsid w:val="00275F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621703">
      <w:bodyDiv w:val="1"/>
      <w:marLeft w:val="0"/>
      <w:marRight w:val="0"/>
      <w:marTop w:val="0"/>
      <w:marBottom w:val="0"/>
      <w:divBdr>
        <w:top w:val="none" w:sz="0" w:space="0" w:color="auto"/>
        <w:left w:val="none" w:sz="0" w:space="0" w:color="auto"/>
        <w:bottom w:val="none" w:sz="0" w:space="0" w:color="auto"/>
        <w:right w:val="none" w:sz="0" w:space="0" w:color="auto"/>
      </w:divBdr>
    </w:div>
    <w:div w:id="550044149">
      <w:bodyDiv w:val="1"/>
      <w:marLeft w:val="0"/>
      <w:marRight w:val="0"/>
      <w:marTop w:val="0"/>
      <w:marBottom w:val="0"/>
      <w:divBdr>
        <w:top w:val="none" w:sz="0" w:space="0" w:color="auto"/>
        <w:left w:val="none" w:sz="0" w:space="0" w:color="auto"/>
        <w:bottom w:val="none" w:sz="0" w:space="0" w:color="auto"/>
        <w:right w:val="none" w:sz="0" w:space="0" w:color="auto"/>
      </w:divBdr>
    </w:div>
    <w:div w:id="996491209">
      <w:bodyDiv w:val="1"/>
      <w:marLeft w:val="0"/>
      <w:marRight w:val="0"/>
      <w:marTop w:val="0"/>
      <w:marBottom w:val="0"/>
      <w:divBdr>
        <w:top w:val="none" w:sz="0" w:space="0" w:color="auto"/>
        <w:left w:val="none" w:sz="0" w:space="0" w:color="auto"/>
        <w:bottom w:val="none" w:sz="0" w:space="0" w:color="auto"/>
        <w:right w:val="none" w:sz="0" w:space="0" w:color="auto"/>
      </w:divBdr>
    </w:div>
    <w:div w:id="1066996142">
      <w:bodyDiv w:val="1"/>
      <w:marLeft w:val="0"/>
      <w:marRight w:val="0"/>
      <w:marTop w:val="0"/>
      <w:marBottom w:val="0"/>
      <w:divBdr>
        <w:top w:val="none" w:sz="0" w:space="0" w:color="auto"/>
        <w:left w:val="none" w:sz="0" w:space="0" w:color="auto"/>
        <w:bottom w:val="none" w:sz="0" w:space="0" w:color="auto"/>
        <w:right w:val="none" w:sz="0" w:space="0" w:color="auto"/>
      </w:divBdr>
    </w:div>
    <w:div w:id="1529106252">
      <w:bodyDiv w:val="1"/>
      <w:marLeft w:val="0"/>
      <w:marRight w:val="0"/>
      <w:marTop w:val="0"/>
      <w:marBottom w:val="0"/>
      <w:divBdr>
        <w:top w:val="none" w:sz="0" w:space="0" w:color="auto"/>
        <w:left w:val="none" w:sz="0" w:space="0" w:color="auto"/>
        <w:bottom w:val="none" w:sz="0" w:space="0" w:color="auto"/>
        <w:right w:val="none" w:sz="0" w:space="0" w:color="auto"/>
      </w:divBdr>
    </w:div>
    <w:div w:id="1605067804">
      <w:bodyDiv w:val="1"/>
      <w:marLeft w:val="0"/>
      <w:marRight w:val="0"/>
      <w:marTop w:val="0"/>
      <w:marBottom w:val="0"/>
      <w:divBdr>
        <w:top w:val="none" w:sz="0" w:space="0" w:color="auto"/>
        <w:left w:val="none" w:sz="0" w:space="0" w:color="auto"/>
        <w:bottom w:val="none" w:sz="0" w:space="0" w:color="auto"/>
        <w:right w:val="none" w:sz="0" w:space="0" w:color="auto"/>
      </w:divBdr>
    </w:div>
    <w:div w:id="1617636258">
      <w:bodyDiv w:val="1"/>
      <w:marLeft w:val="0"/>
      <w:marRight w:val="0"/>
      <w:marTop w:val="0"/>
      <w:marBottom w:val="0"/>
      <w:divBdr>
        <w:top w:val="none" w:sz="0" w:space="0" w:color="auto"/>
        <w:left w:val="none" w:sz="0" w:space="0" w:color="auto"/>
        <w:bottom w:val="none" w:sz="0" w:space="0" w:color="auto"/>
        <w:right w:val="none" w:sz="0" w:space="0" w:color="auto"/>
      </w:divBdr>
    </w:div>
    <w:div w:id="21136232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pacy.io/" TargetMode="External"/><Relationship Id="rId13" Type="http://schemas.openxmlformats.org/officeDocument/2006/relationships/hyperlink" Target="https://www.nejm.org/doi/full/10.1056/NEJMoa2001191" TargetMode="External"/><Relationship Id="rId18" Type="http://schemas.openxmlformats.org/officeDocument/2006/relationships/hyperlink" Target="https://www.kaggle.com/danielwolffram/topic-modeling-finding-related-articles/notebook"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kaggle.com/allen-institute-for-ai/CORD-19-research-challenge" TargetMode="External"/><Relationship Id="rId17" Type="http://schemas.openxmlformats.org/officeDocument/2006/relationships/hyperlink" Target="https://ai.stanford.edu/~ang/papers/jair03-lda.pdf" TargetMode="External"/><Relationship Id="rId2" Type="http://schemas.openxmlformats.org/officeDocument/2006/relationships/numbering" Target="numbering.xml"/><Relationship Id="rId16" Type="http://schemas.openxmlformats.org/officeDocument/2006/relationships/hyperlink" Target="https://studymachinelearning.com/cosine-similarity-text-similarity-metric-in-nlp/"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wired.com/story/opinion-ai-can-help-find-scientists-find-a-covid-19-vaccine/" TargetMode="External"/><Relationship Id="rId10" Type="http://schemas.openxmlformats.org/officeDocument/2006/relationships/hyperlink" Target="http://dumps.wikimedia.org/enwiki/20140102/" TargetMode="External"/><Relationship Id="rId19" Type="http://schemas.openxmlformats.org/officeDocument/2006/relationships/hyperlink" Target="https://www.youtube.com/watch?v=3mHy4OSyRf0&amp;t=515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covid19.who.in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09eda169AKPTIqfiYIbUun2ewA==">AMUW2mU+8BWY1AgEtu8V7RBeAkNroqRR8z1ApMuteoXwHY77ftCoQOrnssej6795dlKcMkCII4pqPqnh++1BGPIEGfnXABGPdemUqkK46aykGKdnuMuQyNZ6cy6i56NRGfqeoPgoxksMz23+Yq13fEyPGGafj0iXSxd/V3WnwisEPRXLEpPqHBU=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13</Pages>
  <Words>4294</Words>
  <Characters>24482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Rene Lizarraga</dc:creator>
  <cp:lastModifiedBy>Rene Lizarraga</cp:lastModifiedBy>
  <cp:revision>6</cp:revision>
  <dcterms:created xsi:type="dcterms:W3CDTF">2020-04-30T01:15:00Z</dcterms:created>
  <dcterms:modified xsi:type="dcterms:W3CDTF">2020-04-30T02:16:00Z</dcterms:modified>
</cp:coreProperties>
</file>