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i/>
        </w:rPr>
        <w:t xml:space="preserve">G.</w:t>
      </w:r>
      <w:r>
        <w:rPr>
          <w:i/>
        </w:rPr>
        <w:t xml:space="preserve"> </w:t>
      </w:r>
      <w:r>
        <w:rPr>
          <w:i/>
        </w:rPr>
        <w:t xml:space="preserve">pallidipes</w:t>
      </w:r>
      <w:r>
        <w:t xml:space="preserve"> </w:t>
      </w:r>
      <w:r>
        <w:t xml:space="preserve">sample</w:t>
      </w:r>
      <w:r>
        <w:t xml:space="preserve"> </w:t>
      </w:r>
      <w:r>
        <w:t xml:space="preserve">database</w:t>
      </w:r>
      <w:r>
        <w:t xml:space="preserve"> </w:t>
      </w:r>
      <w:r>
        <w:t xml:space="preserve">summary</w:t>
      </w:r>
      <w:r>
        <w:t xml:space="preserve"> </w:t>
      </w:r>
      <w:r>
        <w:t xml:space="preserve">and</w:t>
      </w:r>
      <w:r>
        <w:t xml:space="preserve"> </w:t>
      </w:r>
      <w:r>
        <w:t xml:space="preserve">extractions</w:t>
      </w:r>
    </w:p>
    <w:p>
      <w:pPr>
        <w:pStyle w:val="Author"/>
      </w:pPr>
      <w:r>
        <w:t xml:space="preserve">GusD,</w:t>
      </w:r>
      <w:r>
        <w:t xml:space="preserve"> </w:t>
      </w:r>
      <w:r>
        <w:t xml:space="preserve">GisellaC,</w:t>
      </w:r>
      <w:r>
        <w:t xml:space="preserve"> </w:t>
      </w:r>
      <w:r>
        <w:t xml:space="preserve">RobH</w:t>
      </w:r>
    </w:p>
    <w:p>
      <w:pPr>
        <w:pStyle w:val="Date"/>
      </w:pPr>
      <w:r>
        <w:t xml:space="preserve">2015-02-12</w:t>
      </w:r>
      <w:r>
        <w:t xml:space="preserve"> </w:t>
      </w:r>
      <w:r>
        <w:t xml:space="preserve">(Thursday)</w:t>
      </w:r>
    </w:p>
    <w:p>
      <w:pPr>
        <w:pStyle w:val="Heading1"/>
      </w:pPr>
      <w:bookmarkStart w:id="21" w:name="overview-of-discussed"/>
      <w:bookmarkEnd w:id="21"/>
      <w:r>
        <w:t xml:space="preserve">Overview of discussed</w:t>
      </w:r>
    </w:p>
    <w:p>
      <w:pPr>
        <w:pStyle w:val="Heading2"/>
      </w:pPr>
      <w:bookmarkStart w:id="22" w:name="message-to-eliot"/>
      <w:bookmarkEnd w:id="22"/>
      <w:r>
        <w:t xml:space="preserve">Message to Eliot</w:t>
      </w:r>
    </w:p>
    <w:p>
      <w:pPr>
        <w:pStyle w:val="Compact"/>
        <w:numPr>
          <w:numId w:val="1001"/>
          <w:ilvl w:val="0"/>
        </w:numPr>
      </w:pPr>
      <w:r>
        <w:t xml:space="preserve">email asking about:</w:t>
      </w:r>
    </w:p>
    <w:p>
      <w:pPr>
        <w:pStyle w:val="Compact"/>
        <w:numPr>
          <w:numId w:val="1002"/>
          <w:ilvl w:val="1"/>
        </w:numPr>
      </w:pPr>
      <w:r>
        <w:t xml:space="preserve">GEO COORDINATES for ambiguous location names</w:t>
      </w:r>
    </w:p>
    <w:p>
      <w:pPr>
        <w:pStyle w:val="Compact"/>
        <w:numPr>
          <w:numId w:val="1003"/>
          <w:ilvl w:val="2"/>
        </w:numPr>
      </w:pPr>
      <w:r>
        <w:t xml:space="preserve">include pictures of samples/boxes</w:t>
      </w:r>
    </w:p>
    <w:p>
      <w:pPr>
        <w:pStyle w:val="Compact"/>
        <w:numPr>
          <w:numId w:val="1002"/>
          <w:ilvl w:val="1"/>
        </w:numPr>
      </w:pPr>
      <w:r>
        <w:t xml:space="preserve">Samples/boxes listed on the PDF manifest but missing once shipment received</w:t>
      </w:r>
    </w:p>
    <w:p>
      <w:pPr>
        <w:pStyle w:val="Compact"/>
        <w:numPr>
          <w:numId w:val="1001"/>
          <w:ilvl w:val="0"/>
        </w:numPr>
      </w:pPr>
      <w:r>
        <w:t xml:space="preserve">Drafted by</w:t>
      </w:r>
      <w:r>
        <w:t xml:space="preserve"> </w:t>
      </w:r>
      <w:r>
        <w:rPr>
          <w:b/>
        </w:rPr>
        <w:t xml:space="preserve">[Rob]</w:t>
      </w:r>
      <w:r>
        <w:t xml:space="preserve"> </w:t>
      </w:r>
      <w:r>
        <w:t xml:space="preserve">and sent to Gisella</w:t>
      </w:r>
    </w:p>
    <w:p>
      <w:pPr>
        <w:pStyle w:val="Compact"/>
        <w:numPr>
          <w:numId w:val="1001"/>
          <w:ilvl w:val="0"/>
        </w:numPr>
      </w:pPr>
      <w:r>
        <w:t xml:space="preserve">Passed on to destination by</w:t>
      </w:r>
      <w:r>
        <w:t xml:space="preserve"> </w:t>
      </w:r>
      <w:r>
        <w:rPr>
          <w:b/>
        </w:rPr>
        <w:t xml:space="preserve">[Gisella]</w:t>
      </w:r>
    </w:p>
    <w:p>
      <w:pPr>
        <w:pStyle w:val="Heading2"/>
      </w:pPr>
      <w:bookmarkStart w:id="23" w:name="sample-catalog-summaries"/>
      <w:bookmarkEnd w:id="23"/>
      <w:r>
        <w:t xml:space="preserve">Sample catalog summaries</w:t>
      </w:r>
    </w:p>
    <w:p>
      <w:pPr>
        <w:pStyle w:val="Heading3"/>
      </w:pPr>
      <w:bookmarkStart w:id="24" w:name="next-iteration"/>
      <w:bookmarkEnd w:id="24"/>
      <w:r>
        <w:t xml:space="preserve">Next iteration</w:t>
      </w:r>
    </w:p>
    <w:p>
      <w:pPr>
        <w:pStyle w:val="Compact"/>
        <w:numPr>
          <w:numId w:val="1004"/>
          <w:ilvl w:val="0"/>
        </w:numPr>
      </w:pPr>
      <w:r>
        <w:t xml:space="preserve">data types:</w:t>
      </w:r>
    </w:p>
    <w:p>
      <w:pPr>
        <w:pStyle w:val="Compact"/>
        <w:numPr>
          <w:numId w:val="1005"/>
          <w:ilvl w:val="1"/>
        </w:numPr>
      </w:pPr>
      <w:r>
        <w:t xml:space="preserve">location</w:t>
      </w:r>
    </w:p>
    <w:p>
      <w:pPr>
        <w:pStyle w:val="Compact"/>
        <w:numPr>
          <w:numId w:val="1005"/>
          <w:ilvl w:val="1"/>
        </w:numPr>
      </w:pPr>
      <w:r>
        <w:t xml:space="preserve">symbols when present (</w:t>
      </w:r>
      <w:r>
        <w:rPr>
          <w:i/>
        </w:rPr>
        <w:t xml:space="preserve">I assume you mean location symbol?</w:t>
      </w:r>
      <w:r>
        <w:t xml:space="preserve">)</w:t>
      </w:r>
    </w:p>
    <w:p>
      <w:pPr>
        <w:pStyle w:val="Compact"/>
        <w:numPr>
          <w:numId w:val="1005"/>
          <w:ilvl w:val="1"/>
        </w:numPr>
      </w:pPr>
      <w:r>
        <w:t xml:space="preserve">number of individuals</w:t>
      </w:r>
    </w:p>
    <w:p>
      <w:pPr>
        <w:pStyle w:val="Compact"/>
        <w:numPr>
          <w:numId w:val="1005"/>
          <w:ilvl w:val="1"/>
        </w:numPr>
      </w:pPr>
      <w:r>
        <w:t xml:space="preserve">date range</w:t>
      </w:r>
    </w:p>
    <w:p>
      <w:pPr>
        <w:pStyle w:val="Compact"/>
        <w:numPr>
          <w:numId w:val="1005"/>
          <w:ilvl w:val="1"/>
        </w:numPr>
      </w:pPr>
      <w:r>
        <w:t xml:space="preserve">is tissue?</w:t>
      </w:r>
    </w:p>
    <w:p>
      <w:pPr>
        <w:pStyle w:val="Compact"/>
        <w:numPr>
          <w:numId w:val="1005"/>
          <w:ilvl w:val="1"/>
        </w:numPr>
      </w:pPr>
      <w:r>
        <w:t xml:space="preserve">is extraction?</w:t>
      </w:r>
    </w:p>
    <w:p>
      <w:pPr>
        <w:pStyle w:val="Compact"/>
        <w:numPr>
          <w:numId w:val="1005"/>
          <w:ilvl w:val="1"/>
        </w:numPr>
      </w:pPr>
      <w:r>
        <w:t xml:space="preserve">analysis status</w:t>
      </w:r>
    </w:p>
    <w:p>
      <w:pPr>
        <w:pStyle w:val="Compact"/>
        <w:numPr>
          <w:numId w:val="1004"/>
          <w:ilvl w:val="0"/>
        </w:numPr>
      </w:pPr>
      <w:r>
        <w:t xml:space="preserve">will be done in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 </w:t>
      </w:r>
      <w:r>
        <w:t xml:space="preserve">for increased flexibility by</w:t>
      </w:r>
      <w:r>
        <w:t xml:space="preserve"> </w:t>
      </w:r>
      <w:r>
        <w:rPr>
          <w:b/>
        </w:rPr>
        <w:t xml:space="preserve">[Gus]</w:t>
      </w:r>
    </w:p>
    <w:p>
      <w:pPr>
        <w:pStyle w:val="Heading3"/>
      </w:pPr>
      <w:bookmarkStart w:id="25" w:name="cold-roomfreezer-samples"/>
      <w:bookmarkEnd w:id="25"/>
      <w:r>
        <w:t xml:space="preserve">Cold-room/freezer samples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Important Note:</w:t>
      </w:r>
      <w:r>
        <w:t xml:space="preserve"> </w:t>
      </w:r>
      <w:r>
        <w:t xml:space="preserve">extracted samples from freezer are sourced from cold-room tissues</w:t>
      </w:r>
    </w:p>
    <w:p>
      <w:pPr>
        <w:pStyle w:val="Compact"/>
        <w:numPr>
          <w:numId w:val="1006"/>
          <w:ilvl w:val="0"/>
        </w:numPr>
      </w:pPr>
      <w:r>
        <w:t xml:space="preserve">read Johnson Ouma paper for:</w:t>
      </w:r>
    </w:p>
    <w:p>
      <w:pPr>
        <w:pStyle w:val="Compact"/>
        <w:numPr>
          <w:numId w:val="1007"/>
          <w:ilvl w:val="1"/>
        </w:numPr>
      </w:pPr>
      <w:r>
        <w:t xml:space="preserve">protocol starting points</w:t>
      </w:r>
    </w:p>
    <w:p>
      <w:pPr>
        <w:pStyle w:val="Compact"/>
        <w:numPr>
          <w:numId w:val="1007"/>
          <w:ilvl w:val="1"/>
        </w:numPr>
      </w:pPr>
      <w:r>
        <w:t xml:space="preserve">MicroSats</w:t>
      </w:r>
    </w:p>
    <w:p>
      <w:pPr>
        <w:pStyle w:val="Compact"/>
        <w:numPr>
          <w:numId w:val="1007"/>
          <w:ilvl w:val="1"/>
        </w:numPr>
      </w:pPr>
      <w:r>
        <w:t xml:space="preserve">mDNA</w:t>
      </w:r>
    </w:p>
    <w:p>
      <w:pPr>
        <w:pStyle w:val="Compact"/>
        <w:numPr>
          <w:numId w:val="1006"/>
          <w:ilvl w:val="0"/>
        </w:numPr>
      </w:pPr>
      <w:r>
        <w:t xml:space="preserve">First Steps for</w:t>
      </w:r>
      <w:r>
        <w:t xml:space="preserve"> </w:t>
      </w:r>
      <w:r>
        <w:rPr>
          <w:b/>
        </w:rPr>
        <w:t xml:space="preserve">[Rob]</w:t>
      </w:r>
      <w:r>
        <w:t xml:space="preserve">:</w:t>
      </w:r>
    </w:p>
    <w:p>
      <w:pPr>
        <w:pStyle w:val="Compact"/>
        <w:numPr>
          <w:numId w:val="1008"/>
          <w:ilvl w:val="1"/>
        </w:numPr>
      </w:pPr>
      <w:r>
        <w:t xml:space="preserve">shadow Kirsten to learn extractions</w:t>
      </w:r>
    </w:p>
    <w:p>
      <w:pPr>
        <w:pStyle w:val="Compact"/>
        <w:numPr>
          <w:numId w:val="1008"/>
          <w:ilvl w:val="1"/>
        </w:numPr>
      </w:pPr>
      <w:r>
        <w:t xml:space="preserve">take 5 samples with legs for extraction</w:t>
      </w:r>
    </w:p>
    <w:p>
      <w:pPr>
        <w:pStyle w:val="Compact"/>
        <w:numPr>
          <w:numId w:val="1008"/>
          <w:ilvl w:val="1"/>
        </w:numPr>
      </w:pPr>
      <w:r>
        <w:t xml:space="preserve">test extractions with PCR:</w:t>
      </w:r>
    </w:p>
    <w:p>
      <w:pPr>
        <w:pStyle w:val="Compact"/>
        <w:numPr>
          <w:numId w:val="1009"/>
          <w:ilvl w:val="2"/>
        </w:numPr>
      </w:pPr>
      <w:r>
        <w:t xml:space="preserve">ITS if available or can use</w:t>
      </w:r>
      <w:r>
        <w:t xml:space="preserve"> </w:t>
      </w:r>
      <w:r>
        <w:rPr>
          <w:i/>
        </w:rPr>
        <w:t xml:space="preserve">G. f. fuscipes</w:t>
      </w:r>
      <w:r>
        <w:t xml:space="preserve"> </w:t>
      </w:r>
      <w:r>
        <w:t xml:space="preserve">primers</w:t>
      </w:r>
    </w:p>
    <w:p>
      <w:pPr>
        <w:pStyle w:val="Compact"/>
        <w:numPr>
          <w:numId w:val="1010"/>
          <w:ilvl w:val="3"/>
        </w:numPr>
      </w:pPr>
      <w:r>
        <w:t xml:space="preserve">find out if this will work</w:t>
      </w:r>
    </w:p>
    <w:p>
      <w:pPr>
        <w:pStyle w:val="Compact"/>
        <w:numPr>
          <w:numId w:val="1009"/>
          <w:ilvl w:val="2"/>
        </w:numPr>
      </w:pPr>
      <w:r>
        <w:t xml:space="preserve">MicroSat primers from Ouma paper or otherwise</w:t>
      </w:r>
      <w:r>
        <w:t xml:space="preserve"> </w:t>
      </w:r>
      <w:r>
        <w:rPr>
          <w:b/>
        </w:rPr>
        <w:t xml:space="preserve">[being obtained by Kirstin]</w:t>
      </w:r>
    </w:p>
    <w:p>
      <w:pPr>
        <w:pStyle w:val="Heading3"/>
      </w:pPr>
      <w:bookmarkStart w:id="26" w:name="nonsensicalambiguous-location-names"/>
      <w:bookmarkEnd w:id="26"/>
      <w:r>
        <w:t xml:space="preserve">Nonsensical/ambiguous location names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[Rob]</w:t>
      </w:r>
      <w:r>
        <w:t xml:space="preserve"> </w:t>
      </w:r>
      <w:r>
        <w:t xml:space="preserve">will locate and bring to</w:t>
      </w:r>
      <w:r>
        <w:t xml:space="preserve"> </w:t>
      </w:r>
      <w:r>
        <w:rPr>
          <w:b/>
        </w:rPr>
        <w:t xml:space="preserve">[Gisella]</w:t>
      </w:r>
      <w:r>
        <w:t xml:space="preserve"> </w:t>
      </w:r>
      <w:r>
        <w:t xml:space="preserve">for help</w:t>
      </w:r>
    </w:p>
    <w:p>
      <w:pPr>
        <w:pStyle w:val="Heading2"/>
      </w:pPr>
      <w:bookmarkStart w:id="27" w:name="questions-for-gisella"/>
      <w:bookmarkEnd w:id="27"/>
      <w:r>
        <w:t xml:space="preserve">Questions for Gisella</w:t>
      </w:r>
    </w:p>
    <w:p>
      <w:pPr>
        <w:pStyle w:val="Heading3"/>
      </w:pPr>
      <w:bookmarkStart w:id="28" w:name="which-extraction-kit-for-legs"/>
      <w:bookmarkEnd w:id="28"/>
      <w:r>
        <w:t xml:space="preserve">Which extraction kit for legs?</w:t>
      </w:r>
    </w:p>
    <w:p>
      <w:pPr>
        <w:pStyle w:val="Compact"/>
        <w:numPr>
          <w:numId w:val="1012"/>
          <w:ilvl w:val="0"/>
        </w:numPr>
      </w:pPr>
      <w:r>
        <w:t xml:space="preserve">Same as for midguts</w:t>
      </w:r>
    </w:p>
    <w:p>
      <w:pPr>
        <w:pStyle w:val="Compact"/>
        <w:numPr>
          <w:numId w:val="1012"/>
          <w:ilvl w:val="0"/>
        </w:numPr>
      </w:pPr>
      <w:r>
        <w:t xml:space="preserve">Kirstin is trouble shooting it currently for legs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9c47b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9a78d0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G. pallidipes sample database summary and extractions</dc:title>
  <dc:creator>GusD, GisellaC, RobH</dc:creator>
</cp:coreProperties>
</file>