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Tsetse</w:t>
      </w:r>
      <w:r>
        <w:t xml:space="preserve"> </w:t>
      </w:r>
      <w:r>
        <w:t xml:space="preserve">R01</w:t>
      </w:r>
      <w:r>
        <w:t xml:space="preserve"> </w:t>
      </w:r>
      <w:r>
        <w:t xml:space="preserve">Progress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Sampling</w:t>
      </w:r>
      <w:r>
        <w:t xml:space="preserve"> </w:t>
      </w:r>
      <w:r>
        <w:t xml:space="preserve">and</w:t>
      </w:r>
      <w:r>
        <w:t xml:space="preserve"> </w:t>
      </w:r>
      <w:r>
        <w:t xml:space="preserve">Databasing</w:t>
      </w:r>
    </w:p>
    <w:p>
      <w:pPr>
        <w:pStyle w:val="Author"/>
      </w:pPr>
      <w:r>
        <w:t xml:space="preserve">Robert</w:t>
      </w:r>
      <w:r>
        <w:t xml:space="preserve"> </w:t>
      </w:r>
      <w:r>
        <w:t xml:space="preserve">Opiro,</w:t>
      </w:r>
      <w:r>
        <w:t xml:space="preserve"> </w:t>
      </w:r>
      <w:r>
        <w:t xml:space="preserve">Augustine</w:t>
      </w:r>
      <w:r>
        <w:t xml:space="preserve"> </w:t>
      </w:r>
      <w:r>
        <w:t xml:space="preserve">Dunn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14,</w:t>
      </w:r>
      <w:r>
        <w:t xml:space="preserve"> </w:t>
      </w:r>
      <w:r>
        <w:t xml:space="preserve">2014</w:t>
      </w:r>
    </w:p>
    <w:p>
      <w:pPr>
        <w:pStyle w:val="Heading1"/>
      </w:pPr>
      <w:bookmarkStart w:id="21" w:name="Sampling"/>
      <w:bookmarkEnd w:id="21"/>
      <w:r>
        <w:t xml:space="preserve">Sampling</w:t>
      </w:r>
    </w:p>
    <w:p>
      <w:pPr>
        <w:pStyle w:val="Heading2"/>
      </w:pPr>
      <w:bookmarkStart w:id="22" w:name="study-sites"/>
      <w:bookmarkEnd w:id="22"/>
      <w:r>
        <w:t xml:space="preserve">Study sites</w:t>
      </w:r>
    </w:p>
    <w:p>
      <w:r>
        <w:t xml:space="preserve">The surveys were done in the districts of Kole, Oyam, Nwoya, Amuru, Adjumani, Moyo and Arua in northern/Northwest Uganda. Additional information on tsetse population distribution was obtained from the District Entomology Offices of the relevant districts.</w:t>
      </w:r>
    </w:p>
    <w:p>
      <w:pPr>
        <w:pStyle w:val="Heading2"/>
      </w:pPr>
      <w:bookmarkStart w:id="23" w:name="data-collection"/>
      <w:bookmarkEnd w:id="23"/>
      <w:r>
        <w:t xml:space="preserve">Data collection</w:t>
      </w:r>
    </w:p>
    <w:p>
      <w:r>
        <w:t xml:space="preserve">Trapping for tsetse flies were carried out using biconicals traps</w:t>
      </w:r>
      <w:r>
        <w:t xml:space="preserve"> </w:t>
      </w:r>
      <w:r>
        <w:t xml:space="preserve">(</w:t>
      </w:r>
      <w:r>
        <w:t xml:space="preserve">Challier, A and Laveissiere</w:t>
      </w:r>
      <w:r>
        <w:t xml:space="preserve"> </w:t>
      </w:r>
      <w:r>
        <w:t xml:space="preserve">1973)</w:t>
      </w:r>
      <w:r>
        <w:t xml:space="preserve">. The coordinates for each trap site were taken using a hand-held GPS. Vegetation types and human activities at the trapping sites were also recorded. Each village is at least 5km apart; a single village is taken to be a trapping site (with a number of traps deployed in each).</w:t>
      </w:r>
    </w:p>
    <w:p>
      <w:pPr>
        <w:pStyle w:val="Heading2"/>
      </w:pPr>
      <w:bookmarkStart w:id="24" w:name="dissection-and-examination"/>
      <w:bookmarkEnd w:id="24"/>
      <w:r>
        <w:t xml:space="preserve">Dissection and examination</w:t>
      </w:r>
    </w:p>
    <w:p>
      <w:r>
        <w:t xml:space="preserve">Trapped flies were identified, sexed, counted, recorded and transported to a field dissection site. Live flies were dissected and examined microscopically to determine the presence/absence of trypanosomes in the midguts/salivary glands. The midguts, fly carcass, reproductive parts, and heads were then preserved in parafilm-sealed and labeled cryo-tubes in either 90% ethanol or RNA-preservation solution for further molecular studies.</w:t>
      </w:r>
    </w:p>
    <w:p>
      <w:pPr>
        <w:pStyle w:val="Heading1"/>
      </w:pPr>
      <w:bookmarkStart w:id="25" w:name="results"/>
      <w:bookmarkEnd w:id="25"/>
      <w:r>
        <w:t xml:space="preserve">Results</w:t>
      </w:r>
    </w:p>
    <w:p>
      <w:pPr>
        <w:pStyle w:val="Heading2"/>
      </w:pPr>
      <w:bookmarkStart w:id="26" w:name="kole-district-2014-03-22-to-2014-03-30"/>
      <w:bookmarkEnd w:id="26"/>
      <w:r>
        <w:t xml:space="preserve">Kole District (</w:t>
      </w:r>
      <w:r>
        <w:rPr>
          <w:rStyle w:val="VerbatimChar"/>
        </w:rPr>
        <w:t xml:space="preserve">2014-03-22 to 2014-03-30</w:t>
      </w:r>
      <w:r>
        <w:t xml:space="preserve">)</w:t>
      </w:r>
    </w:p>
    <w:p>
      <w:r>
        <w:t xml:space="preserve">Five villages were surveyed (Olepo [OLE], Mwanya [MWA], Akayo-debe [AKA], Aputu-Lwaa [APU], and Ocala [OCA]) with a total of 40 traps. 1227</w:t>
      </w:r>
      <w:r>
        <w:t xml:space="preserve"> </w:t>
      </w:r>
      <w:r>
        <w:rPr>
          <w:i/>
        </w:rPr>
        <w:t xml:space="preserve">Gff</w:t>
      </w:r>
      <w:r>
        <w:t xml:space="preserve"> </w:t>
      </w:r>
      <w:r>
        <w:t xml:space="preserve">were captured (564 M and 663 F) and yielded five infected individuals (1.2% estimated infection rate).</w:t>
      </w:r>
    </w:p>
    <w:p>
      <w:pPr>
        <w:pStyle w:val="Heading2"/>
      </w:pPr>
      <w:bookmarkStart w:id="27" w:name="oyam-district-2014-05-17-to-2014-05-22"/>
      <w:bookmarkEnd w:id="27"/>
      <w:r>
        <w:t xml:space="preserve">Oyam District (</w:t>
      </w:r>
      <w:r>
        <w:rPr>
          <w:rStyle w:val="VerbatimChar"/>
        </w:rPr>
        <w:t xml:space="preserve">2014-05-17 to 2014-05-22</w:t>
      </w:r>
      <w:r>
        <w:t xml:space="preserve">)</w:t>
      </w:r>
    </w:p>
    <w:p>
      <w:r>
        <w:t xml:space="preserve">Nine villages were surveyed (Ocala [OCA], Odworo [OD], Alege [ALE], Acankoma [ACA], Oguk [OGU], Agoba B [AG], Abok[ABO], Ocol [OCL] and Opuyu [OPU]) with 32 traps. 715</w:t>
      </w:r>
      <w:r>
        <w:t xml:space="preserve"> </w:t>
      </w:r>
      <w:r>
        <w:rPr>
          <w:i/>
        </w:rPr>
        <w:t xml:space="preserve">Gff</w:t>
      </w:r>
      <w:r>
        <w:t xml:space="preserve"> </w:t>
      </w:r>
      <w:r>
        <w:t xml:space="preserve">were captured (298 M and 417 F) and yielded 10 infected individuals (3.0% estimated infection rate).</w:t>
      </w:r>
    </w:p>
    <w:p>
      <w:pPr>
        <w:pStyle w:val="Heading2"/>
      </w:pPr>
      <w:bookmarkStart w:id="28" w:name="oyam-and-kole-districts-2014-07-14-to-2014-07-21"/>
      <w:bookmarkEnd w:id="28"/>
      <w:r>
        <w:t xml:space="preserve">Oyam and Kole Districts (</w:t>
      </w:r>
      <w:r>
        <w:rPr>
          <w:rStyle w:val="VerbatimChar"/>
        </w:rPr>
        <w:t xml:space="preserve">2014-07-14 to 2014-07-21</w:t>
      </w:r>
      <w:r>
        <w:t xml:space="preserve">)</w:t>
      </w:r>
    </w:p>
    <w:p>
      <w:r>
        <w:t xml:space="preserve">This survey targeted sites that produced infected flies from the previous surveys. The field team deployed 27 traps across four villages that were divided between the two districts:</w:t>
      </w:r>
    </w:p>
    <w:p>
      <w:r>
        <w:rPr>
          <w:b/>
        </w:rPr>
        <w:t xml:space="preserve">Oyam:</w:t>
      </w:r>
    </w:p>
    <w:p>
      <w:pPr>
        <w:pStyle w:val="Compact"/>
        <w:numPr>
          <w:numId w:val="1001"/>
          <w:ilvl w:val="0"/>
        </w:numPr>
      </w:pPr>
      <w:r>
        <w:t xml:space="preserve">Ocala [OCA]</w:t>
      </w:r>
    </w:p>
    <w:p>
      <w:pPr>
        <w:pStyle w:val="Compact"/>
        <w:numPr>
          <w:numId w:val="1001"/>
          <w:ilvl w:val="0"/>
        </w:numPr>
      </w:pPr>
      <w:r>
        <w:t xml:space="preserve">Odworo [OD]</w:t>
      </w:r>
    </w:p>
    <w:p>
      <w:pPr>
        <w:pStyle w:val="Compact"/>
        <w:numPr>
          <w:numId w:val="1001"/>
          <w:ilvl w:val="0"/>
        </w:numPr>
      </w:pPr>
      <w:r>
        <w:t xml:space="preserve">Acankoma [ACA]</w:t>
      </w:r>
    </w:p>
    <w:p>
      <w:r>
        <w:rPr>
          <w:b/>
        </w:rPr>
        <w:t xml:space="preserve">Kole:</w:t>
      </w:r>
    </w:p>
    <w:p>
      <w:pPr>
        <w:pStyle w:val="Compact"/>
        <w:numPr>
          <w:numId w:val="1002"/>
          <w:ilvl w:val="0"/>
        </w:numPr>
      </w:pPr>
      <w:r>
        <w:t xml:space="preserve">Akayodebe [AKA]</w:t>
      </w:r>
    </w:p>
    <w:p>
      <w:r>
        <w:drawing>
          <wp:inline>
            <wp:extent cx="5440680" cy="523792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/home/gus/Dropbox/uganda%20data/2014_Collection_Sheets_Spring-Summer/2014_full_surveyreport_20140820/Village_map_2014-10-21T20:42:32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237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{#id}</w:t>
      </w:r>
    </w:p>
    <w:p>
      <w:pPr>
        <w:pStyle w:val="Heading1"/>
      </w:pPr>
      <w:bookmarkStart w:id="30" w:name="references"/>
      <w:bookmarkEnd w:id="30"/>
      <w:r>
        <w:t xml:space="preserve">References</w:t>
      </w:r>
    </w:p>
    <w:p>
      <w:pPr>
        <w:pStyle w:val="Bibliography"/>
      </w:pPr>
      <w:r>
        <w:t xml:space="preserve">Challier, A and Laveissiere</w:t>
      </w:r>
      <w:r>
        <w:t xml:space="preserve">, C. 1973. “Un nouveau pie’ge pour la capture des glossines (Glossina: Diptera, Muscidae): description et essais sur le terrain.”</w:t>
      </w:r>
      <w:r>
        <w:t xml:space="preserve"> </w:t>
      </w:r>
      <w:r>
        <w:rPr>
          <w:i/>
        </w:rPr>
        <w:t xml:space="preserve">Cah ORSTOM Ser Ent Med Parasitol</w:t>
      </w:r>
      <w:r>
        <w:t xml:space="preserve"> </w:t>
      </w:r>
      <w:r>
        <w:t xml:space="preserve">11: 251–62.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b7093e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302d94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Tsetse R01 Progress Report</dc:title>
  <dc:creator>Robert Opiro, Augustine Dunn</dc:creator>
  <dcterms:created xsi:type="dcterms:W3CDTF">2014-10-14</dcterms:created>
  <dcterms:modified xsi:type="dcterms:W3CDTF">2014-10-14</dcterms:modified>
</cp:coreProperties>
</file>